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7D1" w:rsidRDefault="00FE27D1" w:rsidP="00FE27D1">
      <w:pPr>
        <w:pStyle w:val="a3"/>
        <w:shd w:val="clear" w:color="auto" w:fill="FFFFFF"/>
        <w:spacing w:before="0" w:beforeAutospacing="0" w:after="300" w:afterAutospacing="0" w:line="600" w:lineRule="atLeast"/>
        <w:rPr>
          <w:color w:val="333333"/>
        </w:rPr>
      </w:pPr>
      <w:r>
        <w:rPr>
          <w:rFonts w:hint="eastAsia"/>
          <w:color w:val="333333"/>
        </w:rPr>
        <w:t>第一部分  浔阳街道单位概况</w:t>
      </w:r>
    </w:p>
    <w:p w:rsidR="00FE27D1" w:rsidRDefault="00FE27D1" w:rsidP="00FE27D1">
      <w:pPr>
        <w:pStyle w:val="a3"/>
        <w:shd w:val="clear" w:color="auto" w:fill="FFFFFF"/>
        <w:spacing w:before="0" w:beforeAutospacing="0" w:after="300" w:afterAutospacing="0" w:line="600" w:lineRule="atLeast"/>
        <w:rPr>
          <w:rFonts w:hint="eastAsia"/>
          <w:color w:val="333333"/>
        </w:rPr>
      </w:pPr>
      <w:r>
        <w:rPr>
          <w:rFonts w:hint="eastAsia"/>
          <w:color w:val="333333"/>
        </w:rPr>
        <w:t>一、部门职责</w:t>
      </w:r>
    </w:p>
    <w:p w:rsidR="00FE27D1" w:rsidRPr="00581BC7" w:rsidRDefault="00FE27D1" w:rsidP="00581BC7">
      <w:pPr>
        <w:pStyle w:val="a3"/>
        <w:shd w:val="clear" w:color="auto" w:fill="FFFFFF"/>
        <w:spacing w:before="0" w:beforeAutospacing="0" w:after="300" w:afterAutospacing="0" w:line="600" w:lineRule="atLeast"/>
        <w:ind w:firstLineChars="200" w:firstLine="480"/>
        <w:rPr>
          <w:rFonts w:hint="eastAsia"/>
          <w:color w:val="333333"/>
        </w:rPr>
      </w:pPr>
      <w:r w:rsidRPr="00581BC7">
        <w:rPr>
          <w:rFonts w:hint="eastAsia"/>
          <w:color w:val="333333"/>
        </w:rPr>
        <w:t>2018年2月，经湖南省人民政府政府批准，原桃源县漳江镇撤销，设立漳江、浔阳2个街道。浔阳街道地处桃源县东中部，东临常德市鼎城区，南接桃花源区，西南邻剪市镇，北连漳江街道。辖8个社区（二里岗、莲花湖、洞庭宫、万寿桥、尧河、义丰坊、梅溪桥、八字路）和10个行政村（铁船堰、菉萝坪、福庆山、丰禾、大平、教仁、绿溪口、仙石、镇江渡、廻峰），总面积109.25平方公里，其中建成区面积25平方公里。总人口5.99万人，其中城镇人口4万余人。共有1个行政机构，9个事业机构，均属全民所有的一级核算单位，分别执行行政和事业会计制度。街道办事处机关驻武陵西路125号（原漳江镇人民政府驻地）。</w:t>
      </w:r>
    </w:p>
    <w:p w:rsidR="00FE27D1" w:rsidRDefault="00FE27D1" w:rsidP="00FE27D1">
      <w:pPr>
        <w:pStyle w:val="a3"/>
        <w:shd w:val="clear" w:color="auto" w:fill="FFFFFF"/>
        <w:spacing w:before="0" w:beforeAutospacing="0" w:after="300" w:afterAutospacing="0" w:line="600" w:lineRule="atLeast"/>
        <w:rPr>
          <w:rFonts w:hint="eastAsia"/>
          <w:color w:val="333333"/>
        </w:rPr>
      </w:pPr>
      <w:r>
        <w:rPr>
          <w:rFonts w:hint="eastAsia"/>
          <w:color w:val="333333"/>
        </w:rPr>
        <w:t>二、机构设置</w:t>
      </w:r>
    </w:p>
    <w:p w:rsidR="00FE27D1" w:rsidRDefault="00FE27D1" w:rsidP="00FE27D1">
      <w:pPr>
        <w:pStyle w:val="a3"/>
        <w:shd w:val="clear" w:color="auto" w:fill="FFFFFF"/>
        <w:spacing w:before="0" w:beforeAutospacing="0" w:after="300" w:afterAutospacing="0"/>
        <w:ind w:firstLine="640"/>
        <w:rPr>
          <w:rFonts w:hint="eastAsia"/>
          <w:color w:val="333333"/>
        </w:rPr>
      </w:pPr>
      <w:r>
        <w:rPr>
          <w:rFonts w:hint="eastAsia"/>
          <w:color w:val="333333"/>
        </w:rPr>
        <w:t>纳入2018年度部门决算汇编范围的独立核算单位共10个，</w:t>
      </w:r>
      <w:r w:rsidRPr="00581BC7">
        <w:rPr>
          <w:rFonts w:hint="eastAsia"/>
          <w:color w:val="333333"/>
        </w:rPr>
        <w:t>浔阳街道办事处、财政所、计划生育服务所、民政和劳动保障站、农林站、国土规划建设管理所、水利管理站、综合文化站，安全生产监督管理所、城市管理服务站</w:t>
      </w:r>
    </w:p>
    <w:p w:rsidR="00FE27D1" w:rsidRDefault="00FE27D1" w:rsidP="00FE27D1">
      <w:pPr>
        <w:pStyle w:val="a3"/>
        <w:shd w:val="clear" w:color="auto" w:fill="FFFFFF"/>
        <w:spacing w:before="0" w:beforeAutospacing="0" w:after="300" w:afterAutospacing="0"/>
        <w:rPr>
          <w:rFonts w:hint="eastAsia"/>
          <w:color w:val="333333"/>
        </w:rPr>
      </w:pPr>
      <w:r>
        <w:rPr>
          <w:rFonts w:hint="eastAsia"/>
          <w:color w:val="333333"/>
        </w:rPr>
        <w:t>（1）按单位基本性质划分：</w:t>
      </w:r>
    </w:p>
    <w:p w:rsidR="00FE27D1" w:rsidRDefault="00FE27D1" w:rsidP="00FE27D1">
      <w:pPr>
        <w:pStyle w:val="a3"/>
        <w:shd w:val="clear" w:color="auto" w:fill="FFFFFF"/>
        <w:spacing w:before="0" w:beforeAutospacing="0" w:after="300" w:afterAutospacing="0"/>
        <w:ind w:firstLine="640"/>
        <w:rPr>
          <w:rFonts w:hint="eastAsia"/>
          <w:color w:val="333333"/>
        </w:rPr>
      </w:pPr>
      <w:r>
        <w:rPr>
          <w:rFonts w:hint="eastAsia"/>
          <w:color w:val="333333"/>
        </w:rPr>
        <w:t>行政单位1 个，事业单位9个。</w:t>
      </w:r>
    </w:p>
    <w:p w:rsidR="00FE27D1" w:rsidRDefault="00FE27D1" w:rsidP="00FE27D1">
      <w:pPr>
        <w:pStyle w:val="a3"/>
        <w:shd w:val="clear" w:color="auto" w:fill="FFFFFF"/>
        <w:spacing w:before="0" w:beforeAutospacing="0" w:after="300" w:afterAutospacing="0"/>
        <w:rPr>
          <w:rFonts w:hint="eastAsia"/>
          <w:color w:val="333333"/>
        </w:rPr>
      </w:pPr>
      <w:r>
        <w:rPr>
          <w:rFonts w:hint="eastAsia"/>
          <w:color w:val="333333"/>
        </w:rPr>
        <w:t>（2）按单位执行会计制度划分：</w:t>
      </w:r>
    </w:p>
    <w:p w:rsidR="00FE27D1" w:rsidRDefault="00FE27D1" w:rsidP="00FE27D1">
      <w:pPr>
        <w:pStyle w:val="a3"/>
        <w:shd w:val="clear" w:color="auto" w:fill="FFFFFF"/>
        <w:spacing w:before="0" w:beforeAutospacing="0" w:after="300" w:afterAutospacing="0"/>
        <w:ind w:firstLine="640"/>
        <w:rPr>
          <w:rFonts w:hint="eastAsia"/>
          <w:color w:val="333333"/>
        </w:rPr>
      </w:pPr>
      <w:r>
        <w:rPr>
          <w:rFonts w:hint="eastAsia"/>
          <w:color w:val="333333"/>
        </w:rPr>
        <w:t>执行行政单位会计制度的单位1 个，执行行政事业单位会计制度的单位9个。</w:t>
      </w:r>
    </w:p>
    <w:p w:rsidR="00FE27D1" w:rsidRDefault="00FE27D1" w:rsidP="00FE27D1">
      <w:pPr>
        <w:pStyle w:val="a3"/>
        <w:shd w:val="clear" w:color="auto" w:fill="FFFFFF"/>
        <w:spacing w:before="0" w:beforeAutospacing="0" w:after="300" w:afterAutospacing="0"/>
        <w:ind w:firstLine="640"/>
        <w:rPr>
          <w:rFonts w:hint="eastAsia"/>
          <w:color w:val="333333"/>
        </w:rPr>
      </w:pPr>
      <w:r>
        <w:rPr>
          <w:rFonts w:hint="eastAsia"/>
          <w:color w:val="333333"/>
        </w:rPr>
        <w:t> </w:t>
      </w:r>
    </w:p>
    <w:p w:rsidR="00FE27D1" w:rsidRDefault="00FE27D1" w:rsidP="00FE27D1">
      <w:pPr>
        <w:pStyle w:val="a3"/>
        <w:shd w:val="clear" w:color="auto" w:fill="FFFFFF"/>
        <w:spacing w:before="0" w:beforeAutospacing="0" w:after="0" w:afterAutospacing="0"/>
        <w:ind w:firstLine="640"/>
        <w:rPr>
          <w:rFonts w:hint="eastAsia"/>
          <w:color w:val="333333"/>
        </w:rPr>
      </w:pPr>
      <w:r>
        <w:rPr>
          <w:rFonts w:hint="eastAsia"/>
          <w:color w:val="333333"/>
          <w:sz w:val="18"/>
          <w:szCs w:val="18"/>
        </w:rPr>
        <w:t>第二部分  浔阳街道2018年度部门决算</w:t>
      </w:r>
    </w:p>
    <w:p w:rsidR="00FE27D1" w:rsidRDefault="00FE27D1" w:rsidP="00FE27D1">
      <w:pPr>
        <w:pStyle w:val="a3"/>
        <w:shd w:val="clear" w:color="auto" w:fill="FFFFFF"/>
        <w:spacing w:before="0" w:beforeAutospacing="0" w:after="0" w:afterAutospacing="0"/>
        <w:ind w:firstLine="640"/>
        <w:rPr>
          <w:rFonts w:hint="eastAsia"/>
          <w:color w:val="333333"/>
        </w:rPr>
      </w:pPr>
      <w:r>
        <w:rPr>
          <w:rFonts w:hint="eastAsia"/>
          <w:color w:val="333333"/>
          <w:sz w:val="18"/>
          <w:szCs w:val="18"/>
        </w:rPr>
        <w:t>（具体表格在文末超链接） </w:t>
      </w:r>
    </w:p>
    <w:p w:rsidR="00FE27D1" w:rsidRDefault="00FE27D1" w:rsidP="00FE27D1">
      <w:pPr>
        <w:pStyle w:val="a3"/>
        <w:shd w:val="clear" w:color="auto" w:fill="FFFFFF"/>
        <w:spacing w:before="0" w:beforeAutospacing="0" w:after="300" w:afterAutospacing="0" w:line="600" w:lineRule="atLeast"/>
        <w:rPr>
          <w:rFonts w:hint="eastAsia"/>
          <w:color w:val="333333"/>
        </w:rPr>
      </w:pPr>
      <w:r>
        <w:rPr>
          <w:rFonts w:hint="eastAsia"/>
          <w:color w:val="333333"/>
        </w:rPr>
        <w:lastRenderedPageBreak/>
        <w:t>第三部分 </w:t>
      </w:r>
      <w:r w:rsidRPr="00FE27D1">
        <w:rPr>
          <w:rFonts w:hint="eastAsia"/>
          <w:color w:val="333333"/>
        </w:rPr>
        <w:t>浔阳街道</w:t>
      </w:r>
      <w:r>
        <w:rPr>
          <w:rFonts w:hint="eastAsia"/>
          <w:color w:val="333333"/>
        </w:rPr>
        <w:t>单位2018年度部门决算情况说明</w:t>
      </w:r>
    </w:p>
    <w:p w:rsidR="00FE27D1" w:rsidRDefault="00FE27D1" w:rsidP="00FE27D1">
      <w:pPr>
        <w:pStyle w:val="a3"/>
        <w:shd w:val="clear" w:color="auto" w:fill="FFFFFF"/>
        <w:spacing w:before="0" w:beforeAutospacing="0" w:after="300" w:afterAutospacing="0" w:line="600" w:lineRule="atLeast"/>
        <w:ind w:left="720" w:hanging="720"/>
        <w:rPr>
          <w:rFonts w:hint="eastAsia"/>
          <w:color w:val="333333"/>
        </w:rPr>
      </w:pPr>
      <w:r>
        <w:rPr>
          <w:rFonts w:hint="eastAsia"/>
          <w:color w:val="333333"/>
        </w:rPr>
        <w:t>一、  收入支出决算总体情况说明</w:t>
      </w:r>
    </w:p>
    <w:p w:rsidR="00FE27D1" w:rsidRDefault="00FE27D1" w:rsidP="00FE27D1">
      <w:pPr>
        <w:pStyle w:val="a3"/>
        <w:shd w:val="clear" w:color="auto" w:fill="FFFFFF"/>
        <w:spacing w:before="0" w:beforeAutospacing="0" w:after="300" w:afterAutospacing="0" w:line="600" w:lineRule="atLeast"/>
        <w:ind w:firstLine="630"/>
        <w:rPr>
          <w:rFonts w:hint="eastAsia"/>
          <w:color w:val="333333"/>
        </w:rPr>
      </w:pPr>
      <w:r w:rsidRPr="00581BC7">
        <w:rPr>
          <w:rFonts w:hint="eastAsia"/>
          <w:color w:val="333333"/>
        </w:rPr>
        <w:t>本年共实现收入2261</w:t>
      </w:r>
      <w:r w:rsidR="00101022">
        <w:rPr>
          <w:rFonts w:hint="eastAsia"/>
          <w:color w:val="333333"/>
        </w:rPr>
        <w:t>.</w:t>
      </w:r>
      <w:r w:rsidRPr="00581BC7">
        <w:rPr>
          <w:rFonts w:hint="eastAsia"/>
          <w:color w:val="333333"/>
        </w:rPr>
        <w:t>49</w:t>
      </w:r>
      <w:r w:rsidR="00101022">
        <w:rPr>
          <w:rFonts w:hint="eastAsia"/>
          <w:color w:val="333333"/>
        </w:rPr>
        <w:t>万</w:t>
      </w:r>
      <w:r w:rsidRPr="00581BC7">
        <w:rPr>
          <w:rFonts w:hint="eastAsia"/>
          <w:color w:val="333333"/>
        </w:rPr>
        <w:t>元，实现支出2055</w:t>
      </w:r>
      <w:r w:rsidR="00101022">
        <w:rPr>
          <w:rFonts w:hint="eastAsia"/>
          <w:color w:val="333333"/>
        </w:rPr>
        <w:t>.</w:t>
      </w:r>
      <w:r w:rsidRPr="00581BC7">
        <w:rPr>
          <w:rFonts w:hint="eastAsia"/>
          <w:color w:val="333333"/>
        </w:rPr>
        <w:t>43</w:t>
      </w:r>
      <w:r w:rsidR="00101022">
        <w:rPr>
          <w:rFonts w:hint="eastAsia"/>
          <w:color w:val="333333"/>
        </w:rPr>
        <w:t>万</w:t>
      </w:r>
      <w:r w:rsidRPr="00581BC7">
        <w:rPr>
          <w:rFonts w:hint="eastAsia"/>
          <w:color w:val="333333"/>
        </w:rPr>
        <w:t>元，本年度指标结转206</w:t>
      </w:r>
      <w:r w:rsidR="00101022">
        <w:rPr>
          <w:rFonts w:hint="eastAsia"/>
          <w:color w:val="333333"/>
        </w:rPr>
        <w:t>.</w:t>
      </w:r>
      <w:r w:rsidRPr="00581BC7">
        <w:rPr>
          <w:rFonts w:hint="eastAsia"/>
          <w:color w:val="333333"/>
        </w:rPr>
        <w:t>06</w:t>
      </w:r>
      <w:r w:rsidR="00101022">
        <w:rPr>
          <w:rFonts w:hint="eastAsia"/>
          <w:color w:val="333333"/>
        </w:rPr>
        <w:t>万</w:t>
      </w:r>
      <w:r w:rsidRPr="00581BC7">
        <w:rPr>
          <w:rFonts w:hint="eastAsia"/>
          <w:color w:val="333333"/>
        </w:rPr>
        <w:t>元。</w:t>
      </w:r>
    </w:p>
    <w:p w:rsidR="00FE27D1" w:rsidRDefault="00FE27D1" w:rsidP="00FE27D1">
      <w:pPr>
        <w:pStyle w:val="a3"/>
        <w:shd w:val="clear" w:color="auto" w:fill="FFFFFF"/>
        <w:spacing w:before="0" w:beforeAutospacing="0" w:after="300" w:afterAutospacing="0" w:line="600" w:lineRule="atLeast"/>
        <w:rPr>
          <w:rFonts w:hint="eastAsia"/>
          <w:color w:val="333333"/>
        </w:rPr>
      </w:pPr>
      <w:r>
        <w:rPr>
          <w:rFonts w:hint="eastAsia"/>
          <w:color w:val="333333"/>
        </w:rPr>
        <w:t>二、收入决算情况说明</w:t>
      </w:r>
    </w:p>
    <w:p w:rsidR="00FE27D1" w:rsidRDefault="00FE27D1" w:rsidP="00FE27D1">
      <w:pPr>
        <w:pStyle w:val="a3"/>
        <w:shd w:val="clear" w:color="auto" w:fill="FFFFFF"/>
        <w:spacing w:before="0" w:beforeAutospacing="0" w:after="300" w:afterAutospacing="0" w:line="600" w:lineRule="atLeast"/>
        <w:ind w:firstLine="640"/>
        <w:rPr>
          <w:rFonts w:hint="eastAsia"/>
          <w:color w:val="333333"/>
        </w:rPr>
      </w:pPr>
      <w:r>
        <w:rPr>
          <w:rFonts w:hint="eastAsia"/>
          <w:color w:val="333333"/>
        </w:rPr>
        <w:t>2018年街道总收入</w:t>
      </w:r>
      <w:r w:rsidRPr="00581BC7">
        <w:rPr>
          <w:rFonts w:hint="eastAsia"/>
          <w:color w:val="333333"/>
        </w:rPr>
        <w:t>2261</w:t>
      </w:r>
      <w:r w:rsidR="000D2846" w:rsidRPr="00581BC7">
        <w:rPr>
          <w:rFonts w:hint="eastAsia"/>
          <w:color w:val="333333"/>
        </w:rPr>
        <w:t>.</w:t>
      </w:r>
      <w:r w:rsidRPr="00581BC7">
        <w:rPr>
          <w:rFonts w:hint="eastAsia"/>
          <w:color w:val="333333"/>
        </w:rPr>
        <w:t>49</w:t>
      </w:r>
      <w:r>
        <w:rPr>
          <w:rFonts w:hint="eastAsia"/>
          <w:color w:val="333333"/>
        </w:rPr>
        <w:t>万元。其中：财政拨款为</w:t>
      </w:r>
      <w:r w:rsidRPr="00581BC7">
        <w:rPr>
          <w:rFonts w:hint="eastAsia"/>
          <w:color w:val="333333"/>
        </w:rPr>
        <w:t>2120</w:t>
      </w:r>
      <w:r w:rsidR="000D2846" w:rsidRPr="00581BC7">
        <w:rPr>
          <w:rFonts w:hint="eastAsia"/>
          <w:color w:val="333333"/>
        </w:rPr>
        <w:t>.</w:t>
      </w:r>
      <w:r w:rsidRPr="00581BC7">
        <w:rPr>
          <w:rFonts w:hint="eastAsia"/>
          <w:color w:val="333333"/>
        </w:rPr>
        <w:t>39</w:t>
      </w:r>
      <w:r>
        <w:rPr>
          <w:rFonts w:hint="eastAsia"/>
          <w:color w:val="333333"/>
        </w:rPr>
        <w:t>万元，其他收入为</w:t>
      </w:r>
      <w:r w:rsidR="000D2846" w:rsidRPr="00581BC7">
        <w:rPr>
          <w:rFonts w:hint="eastAsia"/>
          <w:color w:val="333333"/>
        </w:rPr>
        <w:t>141.10</w:t>
      </w:r>
      <w:r>
        <w:rPr>
          <w:rFonts w:hint="eastAsia"/>
          <w:color w:val="333333"/>
        </w:rPr>
        <w:t>万元。</w:t>
      </w:r>
    </w:p>
    <w:p w:rsidR="00FE27D1" w:rsidRDefault="00FE27D1" w:rsidP="00FE27D1">
      <w:pPr>
        <w:pStyle w:val="a3"/>
        <w:shd w:val="clear" w:color="auto" w:fill="FFFFFF"/>
        <w:spacing w:before="0" w:beforeAutospacing="0" w:after="300" w:afterAutospacing="0" w:line="600" w:lineRule="atLeast"/>
        <w:rPr>
          <w:rFonts w:hint="eastAsia"/>
          <w:color w:val="333333"/>
        </w:rPr>
      </w:pPr>
      <w:r>
        <w:rPr>
          <w:rFonts w:hint="eastAsia"/>
          <w:color w:val="333333"/>
        </w:rPr>
        <w:t>三、支出决算情况说明</w:t>
      </w:r>
    </w:p>
    <w:p w:rsidR="00FE27D1" w:rsidRDefault="00FE27D1" w:rsidP="00FE27D1">
      <w:pPr>
        <w:pStyle w:val="a3"/>
        <w:shd w:val="clear" w:color="auto" w:fill="FFFFFF"/>
        <w:spacing w:before="0" w:beforeAutospacing="0" w:after="300" w:afterAutospacing="0" w:line="600" w:lineRule="atLeast"/>
        <w:ind w:firstLine="640"/>
        <w:rPr>
          <w:rFonts w:hint="eastAsia"/>
          <w:color w:val="333333"/>
        </w:rPr>
      </w:pPr>
      <w:r>
        <w:rPr>
          <w:rFonts w:hint="eastAsia"/>
          <w:color w:val="333333"/>
        </w:rPr>
        <w:t>2018年街道总支出为</w:t>
      </w:r>
      <w:r w:rsidR="000D2846" w:rsidRPr="00101022">
        <w:rPr>
          <w:rFonts w:hint="eastAsia"/>
          <w:color w:val="333333"/>
        </w:rPr>
        <w:t>2055</w:t>
      </w:r>
      <w:r w:rsidR="005C4A57" w:rsidRPr="00101022">
        <w:rPr>
          <w:rFonts w:hint="eastAsia"/>
          <w:color w:val="333333"/>
        </w:rPr>
        <w:t>.43</w:t>
      </w:r>
      <w:r w:rsidR="00101022">
        <w:rPr>
          <w:rFonts w:hint="eastAsia"/>
          <w:color w:val="333333"/>
        </w:rPr>
        <w:t>万元。其中：</w:t>
      </w:r>
      <w:r>
        <w:rPr>
          <w:rFonts w:hint="eastAsia"/>
          <w:color w:val="333333"/>
        </w:rPr>
        <w:t>基本支出为</w:t>
      </w:r>
      <w:r w:rsidR="00101022">
        <w:rPr>
          <w:rFonts w:hint="eastAsia"/>
          <w:color w:val="333333"/>
        </w:rPr>
        <w:t>1608.83</w:t>
      </w:r>
      <w:r>
        <w:rPr>
          <w:rFonts w:hint="eastAsia"/>
          <w:color w:val="333333"/>
        </w:rPr>
        <w:t>万元，项目支出为</w:t>
      </w:r>
      <w:r w:rsidR="00101022">
        <w:rPr>
          <w:rFonts w:hint="eastAsia"/>
          <w:color w:val="333333"/>
        </w:rPr>
        <w:t>446.60</w:t>
      </w:r>
      <w:r>
        <w:rPr>
          <w:rFonts w:hint="eastAsia"/>
          <w:color w:val="333333"/>
        </w:rPr>
        <w:t>万元。</w:t>
      </w:r>
    </w:p>
    <w:p w:rsidR="00FE27D1" w:rsidRDefault="00FE27D1" w:rsidP="00FE27D1">
      <w:pPr>
        <w:pStyle w:val="a3"/>
        <w:shd w:val="clear" w:color="auto" w:fill="FFFFFF"/>
        <w:spacing w:before="0" w:beforeAutospacing="0" w:after="300" w:afterAutospacing="0" w:line="600" w:lineRule="atLeast"/>
        <w:rPr>
          <w:rFonts w:hint="eastAsia"/>
          <w:color w:val="333333"/>
        </w:rPr>
      </w:pPr>
      <w:r>
        <w:rPr>
          <w:rFonts w:hint="eastAsia"/>
          <w:color w:val="333333"/>
        </w:rPr>
        <w:t>四、财政拨款收入支出决算总体情况说明</w:t>
      </w:r>
    </w:p>
    <w:p w:rsidR="00FE27D1" w:rsidRDefault="00FE27D1" w:rsidP="00FE27D1">
      <w:pPr>
        <w:pStyle w:val="a3"/>
        <w:shd w:val="clear" w:color="auto" w:fill="FFFFFF"/>
        <w:spacing w:before="0" w:beforeAutospacing="0" w:after="300" w:afterAutospacing="0" w:line="600" w:lineRule="atLeast"/>
        <w:ind w:firstLine="630"/>
        <w:rPr>
          <w:rFonts w:hint="eastAsia"/>
          <w:color w:val="333333"/>
        </w:rPr>
      </w:pPr>
      <w:r>
        <w:rPr>
          <w:rFonts w:hint="eastAsia"/>
          <w:color w:val="333333"/>
        </w:rPr>
        <w:t>2018年财政拨款收入为</w:t>
      </w:r>
      <w:r w:rsidR="00841F6D" w:rsidRPr="00581BC7">
        <w:rPr>
          <w:rFonts w:hint="eastAsia"/>
          <w:color w:val="333333"/>
        </w:rPr>
        <w:t>2120.39</w:t>
      </w:r>
      <w:r>
        <w:rPr>
          <w:rFonts w:hint="eastAsia"/>
          <w:color w:val="333333"/>
        </w:rPr>
        <w:t>万元，其中一般公共预算财政拨款收入为</w:t>
      </w:r>
      <w:r w:rsidR="00841F6D">
        <w:rPr>
          <w:rFonts w:hint="eastAsia"/>
          <w:color w:val="333333"/>
        </w:rPr>
        <w:t>2093.39</w:t>
      </w:r>
      <w:r>
        <w:rPr>
          <w:rFonts w:hint="eastAsia"/>
          <w:color w:val="333333"/>
        </w:rPr>
        <w:t>万元，政府性基金预算财政拨款收入为</w:t>
      </w:r>
      <w:r w:rsidR="00841F6D">
        <w:rPr>
          <w:rFonts w:hint="eastAsia"/>
          <w:color w:val="333333"/>
        </w:rPr>
        <w:t>27</w:t>
      </w:r>
      <w:r>
        <w:rPr>
          <w:rFonts w:hint="eastAsia"/>
          <w:color w:val="333333"/>
        </w:rPr>
        <w:t>万元。</w:t>
      </w:r>
    </w:p>
    <w:p w:rsidR="00FE27D1" w:rsidRDefault="00FE27D1" w:rsidP="00FE27D1">
      <w:pPr>
        <w:pStyle w:val="a3"/>
        <w:shd w:val="clear" w:color="auto" w:fill="FFFFFF"/>
        <w:spacing w:before="0" w:beforeAutospacing="0" w:after="300" w:afterAutospacing="0" w:line="600" w:lineRule="atLeast"/>
        <w:ind w:firstLine="630"/>
        <w:rPr>
          <w:rFonts w:hint="eastAsia"/>
          <w:color w:val="333333"/>
        </w:rPr>
      </w:pPr>
      <w:r>
        <w:rPr>
          <w:rFonts w:hint="eastAsia"/>
          <w:color w:val="333333"/>
        </w:rPr>
        <w:t>2018年财政拨款支出为</w:t>
      </w:r>
      <w:r w:rsidR="004E2C32">
        <w:rPr>
          <w:rFonts w:hint="eastAsia"/>
          <w:color w:val="333333"/>
        </w:rPr>
        <w:t>1914.33</w:t>
      </w:r>
      <w:r>
        <w:rPr>
          <w:rFonts w:hint="eastAsia"/>
          <w:color w:val="333333"/>
        </w:rPr>
        <w:t>万元，其中一般公共预算财政拨款支出为</w:t>
      </w:r>
      <w:r w:rsidR="00841F6D">
        <w:rPr>
          <w:rFonts w:hint="eastAsia"/>
          <w:color w:val="333333"/>
        </w:rPr>
        <w:t>1887.33</w:t>
      </w:r>
      <w:r>
        <w:rPr>
          <w:rFonts w:hint="eastAsia"/>
          <w:color w:val="333333"/>
        </w:rPr>
        <w:t>万元，政府性基金预算财政拨款支出为</w:t>
      </w:r>
      <w:r w:rsidR="00841F6D">
        <w:rPr>
          <w:rFonts w:hint="eastAsia"/>
          <w:color w:val="333333"/>
        </w:rPr>
        <w:t>27</w:t>
      </w:r>
      <w:r>
        <w:rPr>
          <w:rFonts w:hint="eastAsia"/>
          <w:color w:val="333333"/>
        </w:rPr>
        <w:t>万元。</w:t>
      </w:r>
    </w:p>
    <w:p w:rsidR="00FE27D1" w:rsidRDefault="00FE27D1" w:rsidP="00FE27D1">
      <w:pPr>
        <w:pStyle w:val="a3"/>
        <w:shd w:val="clear" w:color="auto" w:fill="FFFFFF"/>
        <w:spacing w:before="0" w:beforeAutospacing="0" w:after="300" w:afterAutospacing="0" w:line="600" w:lineRule="atLeast"/>
        <w:ind w:firstLine="630"/>
        <w:rPr>
          <w:rFonts w:hint="eastAsia"/>
          <w:color w:val="333333"/>
        </w:rPr>
      </w:pPr>
      <w:r>
        <w:rPr>
          <w:rFonts w:hint="eastAsia"/>
          <w:color w:val="333333"/>
        </w:rPr>
        <w:t>2018年末财政拨款结转和结余为</w:t>
      </w:r>
      <w:r w:rsidR="004E2C32">
        <w:rPr>
          <w:rFonts w:hint="eastAsia"/>
          <w:color w:val="333333"/>
        </w:rPr>
        <w:t>206.06</w:t>
      </w:r>
      <w:r>
        <w:rPr>
          <w:rFonts w:hint="eastAsia"/>
          <w:color w:val="333333"/>
        </w:rPr>
        <w:t>万元，其中基本支出结转为</w:t>
      </w:r>
      <w:r w:rsidR="004E2C32">
        <w:rPr>
          <w:rFonts w:hint="eastAsia"/>
          <w:color w:val="333333"/>
        </w:rPr>
        <w:t>73.16</w:t>
      </w:r>
      <w:r>
        <w:rPr>
          <w:rFonts w:hint="eastAsia"/>
          <w:color w:val="333333"/>
        </w:rPr>
        <w:t>万元，项目支出结转和结余为</w:t>
      </w:r>
      <w:r w:rsidR="004E2C32">
        <w:rPr>
          <w:rFonts w:hint="eastAsia"/>
          <w:color w:val="333333"/>
        </w:rPr>
        <w:t>132.90</w:t>
      </w:r>
      <w:r>
        <w:rPr>
          <w:rFonts w:hint="eastAsia"/>
          <w:color w:val="333333"/>
        </w:rPr>
        <w:t>万元。</w:t>
      </w:r>
    </w:p>
    <w:p w:rsidR="00FE27D1" w:rsidRDefault="00FE27D1" w:rsidP="00FE27D1">
      <w:pPr>
        <w:pStyle w:val="a3"/>
        <w:shd w:val="clear" w:color="auto" w:fill="FFFFFF"/>
        <w:spacing w:before="0" w:beforeAutospacing="0" w:after="300" w:afterAutospacing="0" w:line="600" w:lineRule="atLeast"/>
        <w:rPr>
          <w:rFonts w:hint="eastAsia"/>
          <w:color w:val="333333"/>
        </w:rPr>
      </w:pPr>
      <w:r>
        <w:rPr>
          <w:rFonts w:hint="eastAsia"/>
          <w:color w:val="333333"/>
        </w:rPr>
        <w:lastRenderedPageBreak/>
        <w:t>五、一般公共预算财政拨款支出决算情况说明</w:t>
      </w:r>
    </w:p>
    <w:p w:rsidR="00FE27D1" w:rsidRDefault="00FE27D1" w:rsidP="00FE27D1">
      <w:pPr>
        <w:pStyle w:val="a3"/>
        <w:shd w:val="clear" w:color="auto" w:fill="FFFFFF"/>
        <w:spacing w:before="0" w:beforeAutospacing="0" w:after="300" w:afterAutospacing="0" w:line="600" w:lineRule="atLeast"/>
        <w:rPr>
          <w:rFonts w:hint="eastAsia"/>
          <w:color w:val="333333"/>
        </w:rPr>
      </w:pPr>
      <w:r>
        <w:rPr>
          <w:rFonts w:hint="eastAsia"/>
          <w:color w:val="333333"/>
        </w:rPr>
        <w:t>（一）财政拨款支出决算总体情况。</w:t>
      </w:r>
    </w:p>
    <w:p w:rsidR="00FE27D1" w:rsidRDefault="00FE27D1" w:rsidP="00FE27D1">
      <w:pPr>
        <w:pStyle w:val="a3"/>
        <w:shd w:val="clear" w:color="auto" w:fill="FFFFFF"/>
        <w:spacing w:before="0" w:beforeAutospacing="0" w:after="300" w:afterAutospacing="0" w:line="600" w:lineRule="atLeast"/>
        <w:ind w:firstLine="630"/>
        <w:rPr>
          <w:rFonts w:hint="eastAsia"/>
          <w:color w:val="333333"/>
        </w:rPr>
      </w:pPr>
      <w:r>
        <w:rPr>
          <w:rFonts w:hint="eastAsia"/>
          <w:color w:val="333333"/>
        </w:rPr>
        <w:t>2018年财政拨款支出为</w:t>
      </w:r>
      <w:r w:rsidR="004E2C32">
        <w:rPr>
          <w:rFonts w:hint="eastAsia"/>
          <w:color w:val="333333"/>
        </w:rPr>
        <w:t>1914.33</w:t>
      </w:r>
      <w:r>
        <w:rPr>
          <w:rFonts w:hint="eastAsia"/>
          <w:color w:val="333333"/>
        </w:rPr>
        <w:t>万元，约占本年总支出的</w:t>
      </w:r>
      <w:r w:rsidR="004E2C32">
        <w:rPr>
          <w:rFonts w:hint="eastAsia"/>
          <w:color w:val="333333"/>
        </w:rPr>
        <w:t>93.14</w:t>
      </w:r>
      <w:r>
        <w:rPr>
          <w:rFonts w:hint="eastAsia"/>
          <w:color w:val="333333"/>
        </w:rPr>
        <w:t>%</w:t>
      </w:r>
      <w:r w:rsidR="004E2C32">
        <w:rPr>
          <w:rFonts w:hint="eastAsia"/>
          <w:color w:val="333333"/>
        </w:rPr>
        <w:t>。</w:t>
      </w:r>
    </w:p>
    <w:p w:rsidR="00FE27D1" w:rsidRDefault="00FE27D1" w:rsidP="00FE27D1">
      <w:pPr>
        <w:pStyle w:val="a3"/>
        <w:shd w:val="clear" w:color="auto" w:fill="FFFFFF"/>
        <w:spacing w:before="0" w:beforeAutospacing="0" w:after="300" w:afterAutospacing="0" w:line="600" w:lineRule="atLeast"/>
        <w:rPr>
          <w:rFonts w:hint="eastAsia"/>
          <w:color w:val="333333"/>
        </w:rPr>
      </w:pPr>
      <w:r>
        <w:rPr>
          <w:rFonts w:hint="eastAsia"/>
          <w:color w:val="333333"/>
        </w:rPr>
        <w:t>（二）财政拨款支出决算结构情况。</w:t>
      </w:r>
    </w:p>
    <w:p w:rsidR="00FE27D1" w:rsidRDefault="00FE27D1" w:rsidP="00FE27D1">
      <w:pPr>
        <w:pStyle w:val="a3"/>
        <w:shd w:val="clear" w:color="auto" w:fill="FFFFFF"/>
        <w:spacing w:before="0" w:beforeAutospacing="0" w:after="300" w:afterAutospacing="0" w:line="600" w:lineRule="atLeast"/>
        <w:ind w:firstLine="640"/>
        <w:rPr>
          <w:rFonts w:hint="eastAsia"/>
          <w:color w:val="333333"/>
        </w:rPr>
      </w:pPr>
      <w:r>
        <w:rPr>
          <w:rFonts w:hint="eastAsia"/>
          <w:color w:val="333333"/>
        </w:rPr>
        <w:t>2018年财政拨款支出为</w:t>
      </w:r>
      <w:r w:rsidR="004E2C32">
        <w:rPr>
          <w:rFonts w:hint="eastAsia"/>
          <w:color w:val="333333"/>
        </w:rPr>
        <w:t>1914.33</w:t>
      </w:r>
      <w:r>
        <w:rPr>
          <w:rFonts w:hint="eastAsia"/>
          <w:color w:val="333333"/>
        </w:rPr>
        <w:t>万元，其中一般公共服务支出</w:t>
      </w:r>
      <w:r w:rsidR="00CF334D">
        <w:rPr>
          <w:rFonts w:hint="eastAsia"/>
          <w:color w:val="333333"/>
        </w:rPr>
        <w:t>674.72</w:t>
      </w:r>
      <w:r>
        <w:rPr>
          <w:rFonts w:hint="eastAsia"/>
          <w:color w:val="333333"/>
        </w:rPr>
        <w:t>万元，</w:t>
      </w:r>
      <w:r w:rsidR="00CF334D">
        <w:rPr>
          <w:rFonts w:hint="eastAsia"/>
          <w:color w:val="333333"/>
        </w:rPr>
        <w:t>教育支出0.62万元，</w:t>
      </w:r>
      <w:r>
        <w:rPr>
          <w:rFonts w:hint="eastAsia"/>
          <w:color w:val="333333"/>
        </w:rPr>
        <w:t>文化体育与传媒支出</w:t>
      </w:r>
      <w:r w:rsidR="00CF334D">
        <w:rPr>
          <w:rFonts w:hint="eastAsia"/>
          <w:color w:val="333333"/>
        </w:rPr>
        <w:t>25.68</w:t>
      </w:r>
      <w:r>
        <w:rPr>
          <w:rFonts w:hint="eastAsia"/>
          <w:color w:val="333333"/>
        </w:rPr>
        <w:t>万元，社会保障和就业支出</w:t>
      </w:r>
      <w:r w:rsidR="00CF334D">
        <w:rPr>
          <w:rFonts w:hint="eastAsia"/>
          <w:color w:val="333333"/>
        </w:rPr>
        <w:t>71.25</w:t>
      </w:r>
      <w:r>
        <w:rPr>
          <w:rFonts w:hint="eastAsia"/>
          <w:color w:val="333333"/>
        </w:rPr>
        <w:t>万元，医疗卫生与计划生育支出</w:t>
      </w:r>
      <w:r w:rsidR="00CF334D">
        <w:rPr>
          <w:rFonts w:hint="eastAsia"/>
          <w:color w:val="333333"/>
        </w:rPr>
        <w:t>133.45</w:t>
      </w:r>
      <w:r>
        <w:rPr>
          <w:rFonts w:hint="eastAsia"/>
          <w:color w:val="333333"/>
        </w:rPr>
        <w:t>万元，城乡社区支出为</w:t>
      </w:r>
      <w:r w:rsidR="00CF334D">
        <w:rPr>
          <w:rFonts w:hint="eastAsia"/>
          <w:color w:val="333333"/>
        </w:rPr>
        <w:t>145.79</w:t>
      </w:r>
      <w:r>
        <w:rPr>
          <w:rFonts w:hint="eastAsia"/>
          <w:color w:val="333333"/>
        </w:rPr>
        <w:t>万元，农林水支出</w:t>
      </w:r>
      <w:r w:rsidR="00CF334D">
        <w:rPr>
          <w:rFonts w:hint="eastAsia"/>
          <w:color w:val="333333"/>
        </w:rPr>
        <w:t>810.37</w:t>
      </w:r>
      <w:r>
        <w:rPr>
          <w:rFonts w:hint="eastAsia"/>
          <w:color w:val="333333"/>
        </w:rPr>
        <w:t>万元，资源勘探信息等支出</w:t>
      </w:r>
      <w:r w:rsidR="00CF334D">
        <w:rPr>
          <w:rFonts w:hint="eastAsia"/>
          <w:color w:val="333333"/>
        </w:rPr>
        <w:t>25.76</w:t>
      </w:r>
      <w:r>
        <w:rPr>
          <w:rFonts w:hint="eastAsia"/>
          <w:color w:val="333333"/>
        </w:rPr>
        <w:t>万元，国土海洋气象等支出</w:t>
      </w:r>
      <w:r w:rsidR="00CF334D">
        <w:rPr>
          <w:rFonts w:hint="eastAsia"/>
          <w:color w:val="333333"/>
        </w:rPr>
        <w:t>1.35</w:t>
      </w:r>
      <w:r>
        <w:rPr>
          <w:rFonts w:hint="eastAsia"/>
          <w:color w:val="333333"/>
        </w:rPr>
        <w:t>万元，住房保障支出</w:t>
      </w:r>
      <w:r w:rsidR="00CF334D">
        <w:rPr>
          <w:rFonts w:hint="eastAsia"/>
          <w:color w:val="333333"/>
        </w:rPr>
        <w:t>22.39</w:t>
      </w:r>
      <w:r>
        <w:rPr>
          <w:rFonts w:hint="eastAsia"/>
          <w:color w:val="333333"/>
        </w:rPr>
        <w:t>万元，其他支出</w:t>
      </w:r>
      <w:r w:rsidR="00CF334D">
        <w:rPr>
          <w:rFonts w:hint="eastAsia"/>
          <w:color w:val="333333"/>
        </w:rPr>
        <w:t>2.95</w:t>
      </w:r>
      <w:r>
        <w:rPr>
          <w:rFonts w:hint="eastAsia"/>
          <w:color w:val="333333"/>
        </w:rPr>
        <w:t>万元。</w:t>
      </w:r>
    </w:p>
    <w:p w:rsidR="00FE27D1" w:rsidRDefault="00FE27D1" w:rsidP="00FE27D1">
      <w:pPr>
        <w:pStyle w:val="a3"/>
        <w:shd w:val="clear" w:color="auto" w:fill="FFFFFF"/>
        <w:spacing w:before="0" w:beforeAutospacing="0" w:after="300" w:afterAutospacing="0" w:line="600" w:lineRule="atLeast"/>
        <w:rPr>
          <w:rFonts w:hint="eastAsia"/>
          <w:color w:val="333333"/>
        </w:rPr>
      </w:pPr>
      <w:r>
        <w:rPr>
          <w:rFonts w:hint="eastAsia"/>
          <w:color w:val="333333"/>
        </w:rPr>
        <w:t>六、一般公共预算财政拨款基本支出决算情况说明</w:t>
      </w:r>
    </w:p>
    <w:p w:rsidR="00FE27D1" w:rsidRDefault="00FE27D1" w:rsidP="00FE27D1">
      <w:pPr>
        <w:pStyle w:val="a3"/>
        <w:shd w:val="clear" w:color="auto" w:fill="FFFFFF"/>
        <w:spacing w:before="0" w:beforeAutospacing="0" w:after="300" w:afterAutospacing="0" w:line="600" w:lineRule="atLeast"/>
        <w:rPr>
          <w:rFonts w:hint="eastAsia"/>
          <w:color w:val="333333"/>
        </w:rPr>
      </w:pPr>
      <w:r>
        <w:rPr>
          <w:rFonts w:hint="eastAsia"/>
          <w:color w:val="333333"/>
        </w:rPr>
        <w:t>    2018年一般公共预算财政拨款基本支出为</w:t>
      </w:r>
      <w:r w:rsidR="0021302D">
        <w:rPr>
          <w:rFonts w:hint="eastAsia"/>
          <w:color w:val="333333"/>
        </w:rPr>
        <w:t>1467.73</w:t>
      </w:r>
      <w:r>
        <w:rPr>
          <w:rFonts w:hint="eastAsia"/>
          <w:color w:val="333333"/>
        </w:rPr>
        <w:t>万元，其中人员经费</w:t>
      </w:r>
      <w:r w:rsidR="00F729AC">
        <w:rPr>
          <w:rFonts w:hint="eastAsia"/>
          <w:color w:val="333333"/>
        </w:rPr>
        <w:t>1169</w:t>
      </w:r>
      <w:r>
        <w:rPr>
          <w:rFonts w:hint="eastAsia"/>
          <w:color w:val="333333"/>
        </w:rPr>
        <w:t>万元，占比约为</w:t>
      </w:r>
      <w:r w:rsidR="00F729AC">
        <w:rPr>
          <w:rFonts w:hint="eastAsia"/>
          <w:color w:val="333333"/>
        </w:rPr>
        <w:t>79.65</w:t>
      </w:r>
      <w:r>
        <w:rPr>
          <w:rFonts w:hint="eastAsia"/>
          <w:color w:val="333333"/>
        </w:rPr>
        <w:t>%；日常公用经费</w:t>
      </w:r>
      <w:r w:rsidR="00F729AC">
        <w:rPr>
          <w:rFonts w:hint="eastAsia"/>
          <w:color w:val="333333"/>
        </w:rPr>
        <w:t>298.73</w:t>
      </w:r>
      <w:r>
        <w:rPr>
          <w:rFonts w:hint="eastAsia"/>
          <w:color w:val="333333"/>
        </w:rPr>
        <w:t>万元，占比约为</w:t>
      </w:r>
      <w:r w:rsidR="00F729AC">
        <w:rPr>
          <w:rFonts w:hint="eastAsia"/>
          <w:color w:val="333333"/>
        </w:rPr>
        <w:t>20.35</w:t>
      </w:r>
      <w:r>
        <w:rPr>
          <w:rFonts w:hint="eastAsia"/>
          <w:color w:val="333333"/>
        </w:rPr>
        <w:t>%。</w:t>
      </w:r>
    </w:p>
    <w:p w:rsidR="00FE27D1" w:rsidRDefault="00FE27D1" w:rsidP="00FE27D1">
      <w:pPr>
        <w:pStyle w:val="a3"/>
        <w:shd w:val="clear" w:color="auto" w:fill="FFFFFF"/>
        <w:spacing w:before="0" w:beforeAutospacing="0" w:after="300" w:afterAutospacing="0" w:line="600" w:lineRule="atLeast"/>
        <w:rPr>
          <w:rFonts w:hint="eastAsia"/>
          <w:color w:val="333333"/>
        </w:rPr>
      </w:pPr>
      <w:r>
        <w:rPr>
          <w:rFonts w:hint="eastAsia"/>
          <w:color w:val="333333"/>
        </w:rPr>
        <w:t>七、一般公共预算财政拨款“三公”经费支出决算情况说明</w:t>
      </w:r>
    </w:p>
    <w:p w:rsidR="00FE27D1" w:rsidRDefault="00FE27D1" w:rsidP="00FE27D1">
      <w:pPr>
        <w:pStyle w:val="a3"/>
        <w:shd w:val="clear" w:color="auto" w:fill="FFFFFF"/>
        <w:spacing w:before="0" w:beforeAutospacing="0" w:after="300" w:afterAutospacing="0" w:line="600" w:lineRule="atLeast"/>
        <w:rPr>
          <w:rFonts w:hint="eastAsia"/>
          <w:color w:val="333333"/>
        </w:rPr>
      </w:pPr>
      <w:r>
        <w:rPr>
          <w:rFonts w:hint="eastAsia"/>
          <w:color w:val="333333"/>
        </w:rPr>
        <w:t>（一）“三公”经费财政拨款支出决算总体情况说明。</w:t>
      </w:r>
    </w:p>
    <w:p w:rsidR="00FE27D1" w:rsidRDefault="00FE27D1" w:rsidP="00FE27D1">
      <w:pPr>
        <w:pStyle w:val="a3"/>
        <w:shd w:val="clear" w:color="auto" w:fill="FFFFFF"/>
        <w:spacing w:before="0" w:beforeAutospacing="0" w:after="300" w:afterAutospacing="0" w:line="600" w:lineRule="atLeast"/>
        <w:rPr>
          <w:rFonts w:hint="eastAsia"/>
          <w:color w:val="333333"/>
        </w:rPr>
      </w:pPr>
      <w:r>
        <w:rPr>
          <w:rFonts w:hint="eastAsia"/>
          <w:color w:val="333333"/>
        </w:rPr>
        <w:t> </w:t>
      </w:r>
    </w:p>
    <w:p w:rsidR="00FE27D1" w:rsidRDefault="00FE27D1" w:rsidP="00FE27D1">
      <w:pPr>
        <w:pStyle w:val="a3"/>
        <w:shd w:val="clear" w:color="auto" w:fill="FFFFFF"/>
        <w:spacing w:before="0" w:beforeAutospacing="0" w:after="300" w:afterAutospacing="0" w:line="600" w:lineRule="atLeast"/>
        <w:rPr>
          <w:rFonts w:hint="eastAsia"/>
          <w:color w:val="333333"/>
        </w:rPr>
      </w:pPr>
      <w:r>
        <w:rPr>
          <w:rFonts w:hint="eastAsia"/>
          <w:color w:val="333333"/>
        </w:rPr>
        <w:t>    2018年“三公”经费支出为</w:t>
      </w:r>
      <w:r w:rsidR="00D408E0">
        <w:rPr>
          <w:rFonts w:hint="eastAsia"/>
          <w:color w:val="333333"/>
        </w:rPr>
        <w:t>39万元</w:t>
      </w:r>
      <w:r>
        <w:rPr>
          <w:rFonts w:hint="eastAsia"/>
          <w:color w:val="333333"/>
        </w:rPr>
        <w:t>。</w:t>
      </w:r>
    </w:p>
    <w:p w:rsidR="00FE27D1" w:rsidRDefault="00FE27D1" w:rsidP="00FE27D1">
      <w:pPr>
        <w:pStyle w:val="a3"/>
        <w:shd w:val="clear" w:color="auto" w:fill="FFFFFF"/>
        <w:spacing w:before="0" w:beforeAutospacing="0" w:after="300" w:afterAutospacing="0" w:line="600" w:lineRule="atLeast"/>
        <w:rPr>
          <w:rFonts w:hint="eastAsia"/>
          <w:color w:val="333333"/>
        </w:rPr>
      </w:pPr>
      <w:r>
        <w:rPr>
          <w:rFonts w:hint="eastAsia"/>
          <w:color w:val="333333"/>
        </w:rPr>
        <w:t>（二）“三公”经费财政拨款支出决算具体情况说明。</w:t>
      </w:r>
    </w:p>
    <w:p w:rsidR="00FE27D1" w:rsidRDefault="00FE27D1" w:rsidP="00FE27D1">
      <w:pPr>
        <w:pStyle w:val="a3"/>
        <w:shd w:val="clear" w:color="auto" w:fill="FFFFFF"/>
        <w:spacing w:before="0" w:beforeAutospacing="0" w:after="300" w:afterAutospacing="0" w:line="600" w:lineRule="atLeast"/>
        <w:ind w:firstLine="640"/>
        <w:rPr>
          <w:rFonts w:hint="eastAsia"/>
          <w:color w:val="333333"/>
        </w:rPr>
      </w:pPr>
      <w:r>
        <w:rPr>
          <w:rFonts w:hint="eastAsia"/>
          <w:color w:val="333333"/>
        </w:rPr>
        <w:lastRenderedPageBreak/>
        <w:t>2018年“三公”经费支出为</w:t>
      </w:r>
      <w:r w:rsidR="00D408E0">
        <w:rPr>
          <w:rFonts w:hint="eastAsia"/>
          <w:color w:val="333333"/>
        </w:rPr>
        <w:t>39</w:t>
      </w:r>
      <w:r>
        <w:rPr>
          <w:rFonts w:hint="eastAsia"/>
          <w:color w:val="333333"/>
        </w:rPr>
        <w:t>万元，其中公务用车购置及运行维护费为1</w:t>
      </w:r>
      <w:r w:rsidR="00D408E0">
        <w:rPr>
          <w:rFonts w:hint="eastAsia"/>
          <w:color w:val="333333"/>
        </w:rPr>
        <w:t>8</w:t>
      </w:r>
      <w:r>
        <w:rPr>
          <w:rFonts w:hint="eastAsia"/>
          <w:color w:val="333333"/>
        </w:rPr>
        <w:t>万元，公务接待费为</w:t>
      </w:r>
      <w:r w:rsidR="00D408E0">
        <w:rPr>
          <w:rFonts w:hint="eastAsia"/>
          <w:color w:val="333333"/>
        </w:rPr>
        <w:t>21</w:t>
      </w:r>
      <w:r>
        <w:rPr>
          <w:rFonts w:hint="eastAsia"/>
          <w:color w:val="333333"/>
        </w:rPr>
        <w:t>万元，</w:t>
      </w:r>
    </w:p>
    <w:p w:rsidR="00FE27D1" w:rsidRDefault="00FE27D1" w:rsidP="00FE27D1">
      <w:pPr>
        <w:pStyle w:val="a3"/>
        <w:shd w:val="clear" w:color="auto" w:fill="FFFFFF"/>
        <w:spacing w:before="0" w:beforeAutospacing="0" w:after="300" w:afterAutospacing="0" w:line="600" w:lineRule="atLeast"/>
        <w:rPr>
          <w:rFonts w:hint="eastAsia"/>
          <w:color w:val="333333"/>
        </w:rPr>
      </w:pPr>
      <w:r>
        <w:rPr>
          <w:rFonts w:hint="eastAsia"/>
          <w:color w:val="333333"/>
        </w:rPr>
        <w:t>八、政府性基金预算收入支出决算情况</w:t>
      </w:r>
    </w:p>
    <w:p w:rsidR="00FE27D1" w:rsidRDefault="00FE27D1" w:rsidP="00FE27D1">
      <w:pPr>
        <w:pStyle w:val="a3"/>
        <w:shd w:val="clear" w:color="auto" w:fill="FFFFFF"/>
        <w:spacing w:before="0" w:beforeAutospacing="0" w:after="300" w:afterAutospacing="0" w:line="600" w:lineRule="atLeast"/>
        <w:ind w:firstLine="630"/>
        <w:rPr>
          <w:rFonts w:hint="eastAsia"/>
          <w:color w:val="333333"/>
        </w:rPr>
      </w:pPr>
      <w:r>
        <w:rPr>
          <w:rFonts w:hint="eastAsia"/>
          <w:color w:val="333333"/>
        </w:rPr>
        <w:t>2018年政府性基金预算收入为</w:t>
      </w:r>
      <w:r w:rsidR="00D408E0">
        <w:rPr>
          <w:rFonts w:hint="eastAsia"/>
          <w:color w:val="333333"/>
        </w:rPr>
        <w:t>27</w:t>
      </w:r>
      <w:r>
        <w:rPr>
          <w:rFonts w:hint="eastAsia"/>
          <w:color w:val="333333"/>
        </w:rPr>
        <w:t>万元，政府性基金预算支出为</w:t>
      </w:r>
      <w:r w:rsidR="00D408E0">
        <w:rPr>
          <w:rFonts w:hint="eastAsia"/>
          <w:color w:val="333333"/>
        </w:rPr>
        <w:t>27</w:t>
      </w:r>
      <w:r>
        <w:rPr>
          <w:rFonts w:hint="eastAsia"/>
          <w:color w:val="333333"/>
        </w:rPr>
        <w:t>万元，无结余。</w:t>
      </w:r>
    </w:p>
    <w:p w:rsidR="00FE27D1" w:rsidRDefault="00FE27D1" w:rsidP="00FE27D1">
      <w:pPr>
        <w:pStyle w:val="a3"/>
        <w:shd w:val="clear" w:color="auto" w:fill="FFFFFF"/>
        <w:spacing w:before="0" w:beforeAutospacing="0" w:after="300" w:afterAutospacing="0" w:line="600" w:lineRule="atLeast"/>
        <w:rPr>
          <w:rFonts w:hint="eastAsia"/>
          <w:color w:val="333333"/>
        </w:rPr>
      </w:pPr>
      <w:r>
        <w:rPr>
          <w:rFonts w:hint="eastAsia"/>
          <w:color w:val="333333"/>
        </w:rPr>
        <w:t>九、关于2018年度预算绩效情况说明</w:t>
      </w:r>
    </w:p>
    <w:p w:rsidR="00FE27D1" w:rsidRDefault="00FE27D1" w:rsidP="00FE27D1">
      <w:pPr>
        <w:pStyle w:val="a3"/>
        <w:shd w:val="clear" w:color="auto" w:fill="FFFFFF"/>
        <w:spacing w:before="0" w:beforeAutospacing="0" w:after="300" w:afterAutospacing="0" w:line="600" w:lineRule="atLeast"/>
        <w:ind w:firstLine="640"/>
        <w:rPr>
          <w:rFonts w:hint="eastAsia"/>
          <w:color w:val="333333"/>
        </w:rPr>
      </w:pPr>
      <w:r>
        <w:rPr>
          <w:rFonts w:hint="eastAsia"/>
          <w:color w:val="333333"/>
        </w:rPr>
        <w:t>根据新《预算法》中对财政绩效管理的新要求，我镇坚持以提升财政资金绩效为主线，以绩效目标实现为导向，加强财政绩效管理建设，各项收入和支出都基本按预算的目标完成，2018年预算绩效管理取得新成效。现将预算绩效开展情况说明如下：</w:t>
      </w:r>
    </w:p>
    <w:p w:rsidR="00FE27D1" w:rsidRDefault="00FE27D1" w:rsidP="00FE27D1">
      <w:pPr>
        <w:pStyle w:val="a3"/>
        <w:shd w:val="clear" w:color="auto" w:fill="FFFFFF"/>
        <w:spacing w:before="0" w:beforeAutospacing="0" w:after="300" w:afterAutospacing="0" w:line="600" w:lineRule="atLeast"/>
        <w:rPr>
          <w:rFonts w:hint="eastAsia"/>
          <w:color w:val="333333"/>
        </w:rPr>
      </w:pPr>
      <w:r>
        <w:rPr>
          <w:rFonts w:hint="eastAsia"/>
          <w:color w:val="333333"/>
        </w:rPr>
        <w:t>（一）年度预算绩效管理工作整体开展情况</w:t>
      </w:r>
    </w:p>
    <w:p w:rsidR="00FE27D1" w:rsidRDefault="00FE27D1" w:rsidP="00FE27D1">
      <w:pPr>
        <w:pStyle w:val="a3"/>
        <w:shd w:val="clear" w:color="auto" w:fill="FFFFFF"/>
        <w:spacing w:before="0" w:beforeAutospacing="0" w:after="300" w:afterAutospacing="0" w:line="600" w:lineRule="atLeast"/>
        <w:ind w:firstLine="640"/>
        <w:rPr>
          <w:rFonts w:hint="eastAsia"/>
          <w:color w:val="333333"/>
        </w:rPr>
      </w:pPr>
      <w:r>
        <w:rPr>
          <w:rFonts w:hint="eastAsia"/>
          <w:color w:val="333333"/>
        </w:rPr>
        <w:t>1、探索绩效跟踪监控，加强全过程监控，以预算单位为责任主体，提高财政资金使用的规范性和时效性。</w:t>
      </w:r>
    </w:p>
    <w:p w:rsidR="00FE27D1" w:rsidRDefault="00FE27D1" w:rsidP="00FE27D1">
      <w:pPr>
        <w:pStyle w:val="a3"/>
        <w:shd w:val="clear" w:color="auto" w:fill="FFFFFF"/>
        <w:spacing w:before="0" w:beforeAutospacing="0" w:after="300" w:afterAutospacing="0" w:line="600" w:lineRule="atLeast"/>
        <w:ind w:firstLine="640"/>
        <w:rPr>
          <w:rFonts w:hint="eastAsia"/>
          <w:color w:val="333333"/>
        </w:rPr>
      </w:pPr>
      <w:r>
        <w:rPr>
          <w:rFonts w:hint="eastAsia"/>
          <w:color w:val="333333"/>
        </w:rPr>
        <w:t>2、深入开展财政支出绩效评价，并将绩效评价作为改进预算管理和安排以后年度预算的重要依据。</w:t>
      </w:r>
    </w:p>
    <w:p w:rsidR="00FE27D1" w:rsidRDefault="00FE27D1" w:rsidP="00FE27D1">
      <w:pPr>
        <w:pStyle w:val="a3"/>
        <w:shd w:val="clear" w:color="auto" w:fill="FFFFFF"/>
        <w:spacing w:before="0" w:beforeAutospacing="0" w:after="300" w:afterAutospacing="0" w:line="600" w:lineRule="atLeast"/>
        <w:ind w:firstLine="640"/>
        <w:rPr>
          <w:rFonts w:hint="eastAsia"/>
          <w:color w:val="333333"/>
        </w:rPr>
      </w:pPr>
      <w:r>
        <w:rPr>
          <w:rFonts w:hint="eastAsia"/>
          <w:color w:val="333333"/>
        </w:rPr>
        <w:t>3、强化评价结果应用，对发现的问题及时改进，加强评价结果与项目资金安排的衔接。</w:t>
      </w:r>
    </w:p>
    <w:p w:rsidR="00FE27D1" w:rsidRDefault="00FE27D1" w:rsidP="00FE27D1">
      <w:pPr>
        <w:pStyle w:val="a3"/>
        <w:shd w:val="clear" w:color="auto" w:fill="FFFFFF"/>
        <w:spacing w:before="0" w:beforeAutospacing="0" w:after="300" w:afterAutospacing="0" w:line="600" w:lineRule="atLeast"/>
        <w:rPr>
          <w:rFonts w:hint="eastAsia"/>
          <w:color w:val="333333"/>
        </w:rPr>
      </w:pPr>
      <w:r>
        <w:rPr>
          <w:rFonts w:hint="eastAsia"/>
          <w:color w:val="333333"/>
        </w:rPr>
        <w:t>（二）下一步打算</w:t>
      </w:r>
    </w:p>
    <w:p w:rsidR="00FE27D1" w:rsidRDefault="00FE27D1" w:rsidP="00FE27D1">
      <w:pPr>
        <w:pStyle w:val="a3"/>
        <w:shd w:val="clear" w:color="auto" w:fill="FFFFFF"/>
        <w:spacing w:before="0" w:beforeAutospacing="0" w:after="300" w:afterAutospacing="0" w:line="600" w:lineRule="atLeast"/>
        <w:rPr>
          <w:rFonts w:hint="eastAsia"/>
          <w:color w:val="333333"/>
        </w:rPr>
      </w:pPr>
      <w:r>
        <w:rPr>
          <w:rFonts w:hint="eastAsia"/>
          <w:color w:val="333333"/>
        </w:rPr>
        <w:lastRenderedPageBreak/>
        <w:t> </w:t>
      </w:r>
    </w:p>
    <w:p w:rsidR="00FE27D1" w:rsidRDefault="00FE27D1" w:rsidP="00FE27D1">
      <w:pPr>
        <w:pStyle w:val="a3"/>
        <w:shd w:val="clear" w:color="auto" w:fill="FFFFFF"/>
        <w:spacing w:before="0" w:beforeAutospacing="0" w:after="300" w:afterAutospacing="0" w:line="600" w:lineRule="atLeast"/>
        <w:ind w:firstLine="640"/>
        <w:rPr>
          <w:rFonts w:hint="eastAsia"/>
          <w:color w:val="333333"/>
        </w:rPr>
      </w:pPr>
      <w:r>
        <w:rPr>
          <w:rFonts w:hint="eastAsia"/>
          <w:color w:val="333333"/>
        </w:rPr>
        <w:t>2019年，我</w:t>
      </w:r>
      <w:r w:rsidR="002317BC">
        <w:rPr>
          <w:rFonts w:hint="eastAsia"/>
          <w:color w:val="333333"/>
        </w:rPr>
        <w:t>街道</w:t>
      </w:r>
      <w:r>
        <w:rPr>
          <w:rFonts w:hint="eastAsia"/>
          <w:color w:val="333333"/>
        </w:rPr>
        <w:t>将继续认真贯彻落实新《预算法》，努力推进预算绩效管理工作，开展重点项目、重点领域的绩效评价，提高财政资金的使用效益。</w:t>
      </w:r>
    </w:p>
    <w:p w:rsidR="00FE27D1" w:rsidRDefault="00FE27D1" w:rsidP="00FE27D1">
      <w:pPr>
        <w:pStyle w:val="a3"/>
        <w:shd w:val="clear" w:color="auto" w:fill="FFFFFF"/>
        <w:spacing w:before="0" w:beforeAutospacing="0" w:after="300" w:afterAutospacing="0" w:line="600" w:lineRule="atLeast"/>
        <w:rPr>
          <w:rFonts w:hint="eastAsia"/>
          <w:color w:val="333333"/>
        </w:rPr>
      </w:pPr>
      <w:r>
        <w:rPr>
          <w:rFonts w:hint="eastAsia"/>
          <w:color w:val="333333"/>
        </w:rPr>
        <w:t>十、其他重要事项</w:t>
      </w:r>
    </w:p>
    <w:p w:rsidR="00FE27D1" w:rsidRDefault="00FE27D1" w:rsidP="00FE27D1">
      <w:pPr>
        <w:pStyle w:val="a3"/>
        <w:shd w:val="clear" w:color="auto" w:fill="FFFFFF"/>
        <w:spacing w:before="0" w:beforeAutospacing="0" w:after="300" w:afterAutospacing="0" w:line="600" w:lineRule="atLeast"/>
        <w:rPr>
          <w:rFonts w:hint="eastAsia"/>
          <w:color w:val="333333"/>
        </w:rPr>
      </w:pPr>
      <w:r>
        <w:rPr>
          <w:rFonts w:hint="eastAsia"/>
          <w:color w:val="333333"/>
        </w:rPr>
        <w:t>（一）机关运行经费支出情况。本部门2018年度机关运行经费支出</w:t>
      </w:r>
      <w:r w:rsidR="002317BC">
        <w:rPr>
          <w:rFonts w:hint="eastAsia"/>
          <w:color w:val="333333"/>
        </w:rPr>
        <w:t>337.54万元</w:t>
      </w:r>
      <w:r>
        <w:rPr>
          <w:rFonts w:hint="eastAsia"/>
          <w:color w:val="333333"/>
        </w:rPr>
        <w:t>。</w:t>
      </w:r>
    </w:p>
    <w:p w:rsidR="00FE27D1" w:rsidRDefault="00FE27D1" w:rsidP="00FE27D1">
      <w:pPr>
        <w:pStyle w:val="a3"/>
        <w:shd w:val="clear" w:color="auto" w:fill="FFFFFF"/>
        <w:spacing w:before="0" w:beforeAutospacing="0" w:after="300" w:afterAutospacing="0" w:line="600" w:lineRule="atLeast"/>
        <w:rPr>
          <w:rFonts w:hint="eastAsia"/>
          <w:color w:val="333333"/>
        </w:rPr>
      </w:pPr>
      <w:r>
        <w:rPr>
          <w:rFonts w:hint="eastAsia"/>
          <w:color w:val="333333"/>
        </w:rPr>
        <w:t>（二）国有资产占用情况。截至2018 年12 月31 日，本部门共有车辆1辆，属于一般公务用车。</w:t>
      </w:r>
    </w:p>
    <w:p w:rsidR="00FE27D1" w:rsidRDefault="00FE27D1" w:rsidP="00FE27D1">
      <w:pPr>
        <w:pStyle w:val="a3"/>
        <w:shd w:val="clear" w:color="auto" w:fill="FFFFFF"/>
        <w:spacing w:before="0" w:beforeAutospacing="0" w:after="300" w:afterAutospacing="0" w:line="600" w:lineRule="atLeast"/>
        <w:rPr>
          <w:rFonts w:hint="eastAsia"/>
          <w:color w:val="333333"/>
        </w:rPr>
      </w:pPr>
      <w:r>
        <w:rPr>
          <w:rFonts w:hint="eastAsia"/>
          <w:color w:val="333333"/>
        </w:rPr>
        <w:t>第四部分  名词解释</w:t>
      </w:r>
    </w:p>
    <w:p w:rsidR="00FE27D1" w:rsidRDefault="00FE27D1" w:rsidP="00FE27D1">
      <w:pPr>
        <w:pStyle w:val="a3"/>
        <w:shd w:val="clear" w:color="auto" w:fill="FFFFFF"/>
        <w:spacing w:before="0" w:beforeAutospacing="0" w:after="300" w:afterAutospacing="0" w:line="600" w:lineRule="atLeast"/>
        <w:ind w:firstLine="320"/>
        <w:rPr>
          <w:rFonts w:hint="eastAsia"/>
          <w:color w:val="333333"/>
        </w:rPr>
      </w:pPr>
      <w:r>
        <w:rPr>
          <w:rFonts w:hint="eastAsia"/>
          <w:color w:val="333333"/>
        </w:rPr>
        <w:t>1.基本支出：是指为保障机构正常运转，完成日常工作任务而发生的人员支出和公用支出。</w:t>
      </w:r>
    </w:p>
    <w:p w:rsidR="00FE27D1" w:rsidRDefault="00FE27D1" w:rsidP="00FE27D1">
      <w:pPr>
        <w:pStyle w:val="a3"/>
        <w:shd w:val="clear" w:color="auto" w:fill="FFFFFF"/>
        <w:spacing w:before="0" w:beforeAutospacing="0" w:after="300" w:afterAutospacing="0" w:line="600" w:lineRule="atLeast"/>
        <w:ind w:firstLine="320"/>
        <w:rPr>
          <w:rFonts w:hint="eastAsia"/>
          <w:color w:val="333333"/>
        </w:rPr>
      </w:pPr>
      <w:r>
        <w:rPr>
          <w:rFonts w:hint="eastAsia"/>
          <w:color w:val="333333"/>
        </w:rPr>
        <w:t>2.项目支出：是指在基本支出之外为完成特定行政任务和事业发展目标所发生的支出。</w:t>
      </w:r>
    </w:p>
    <w:p w:rsidR="00FE27D1" w:rsidRDefault="00FE27D1" w:rsidP="00FE27D1">
      <w:pPr>
        <w:pStyle w:val="a3"/>
        <w:shd w:val="clear" w:color="auto" w:fill="FFFFFF"/>
        <w:spacing w:before="0" w:beforeAutospacing="0" w:after="300" w:afterAutospacing="0" w:line="600" w:lineRule="atLeast"/>
        <w:ind w:firstLine="320"/>
        <w:rPr>
          <w:rFonts w:hint="eastAsia"/>
          <w:color w:val="333333"/>
        </w:rPr>
      </w:pPr>
      <w:r>
        <w:rPr>
          <w:rFonts w:hint="eastAsia"/>
          <w:color w:val="333333"/>
        </w:rPr>
        <w:t>3.“三公”经费：纳入市财政预算管理的“三公”经费，是指市直部门用一般公共预算拨款安排的公务接待费、公务用车购置及运行维护费和因公出国（境）费。其中，公务接待费反映单位按规定开支的各类公务接待（含外宾接待）支出；公务用车购置及运行费反映单位公务用车车辆购置支出（含车辆购置税），以及燃料费、维修费、过路过桥费、保险费、安全奖励费用等支出；因公出国（境）费反映单位公务出国（境）的国际旅费、国外城市间交通费、住宿费、伙食费、培训费、公杂费等支出。</w:t>
      </w:r>
    </w:p>
    <w:p w:rsidR="00FE27D1" w:rsidRDefault="00FE27D1" w:rsidP="00FE27D1">
      <w:pPr>
        <w:pStyle w:val="a3"/>
        <w:shd w:val="clear" w:color="auto" w:fill="FFFFFF"/>
        <w:spacing w:before="0" w:beforeAutospacing="0" w:after="300" w:afterAutospacing="0" w:line="600" w:lineRule="atLeast"/>
        <w:ind w:firstLine="320"/>
        <w:rPr>
          <w:rFonts w:hint="eastAsia"/>
          <w:color w:val="333333"/>
        </w:rPr>
      </w:pPr>
      <w:r>
        <w:rPr>
          <w:rFonts w:hint="eastAsia"/>
          <w:color w:val="333333"/>
        </w:rPr>
        <w:lastRenderedPageBreak/>
        <w:t>4.机关运行经费：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FE27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27D1"/>
    <w:rsid w:val="000D2846"/>
    <w:rsid w:val="00101022"/>
    <w:rsid w:val="0021302D"/>
    <w:rsid w:val="002317BC"/>
    <w:rsid w:val="002A531B"/>
    <w:rsid w:val="004E2C32"/>
    <w:rsid w:val="00581BC7"/>
    <w:rsid w:val="005C4A57"/>
    <w:rsid w:val="00841F6D"/>
    <w:rsid w:val="00BC4FCF"/>
    <w:rsid w:val="00C3751A"/>
    <w:rsid w:val="00CF334D"/>
    <w:rsid w:val="00D408E0"/>
    <w:rsid w:val="00F729AC"/>
    <w:rsid w:val="00FE27D1"/>
    <w:rsid w:val="00FF6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FE27D1"/>
    <w:pPr>
      <w:widowControl/>
      <w:spacing w:before="100" w:beforeAutospacing="1" w:after="100" w:afterAutospacing="1"/>
      <w:jc w:val="left"/>
    </w:pPr>
    <w:rPr>
      <w:rFonts w:ascii="宋体" w:hAnsi="宋体" w:cs="宋体"/>
      <w:kern w:val="0"/>
      <w:sz w:val="24"/>
    </w:rPr>
  </w:style>
  <w:style w:type="character" w:styleId="a4">
    <w:name w:val="Hyperlink"/>
    <w:basedOn w:val="a0"/>
    <w:rsid w:val="00FE27D1"/>
    <w:rPr>
      <w:color w:val="0000FF"/>
      <w:u w:val="single"/>
    </w:rPr>
  </w:style>
</w:styles>
</file>

<file path=word/webSettings.xml><?xml version="1.0" encoding="utf-8"?>
<w:webSettings xmlns:r="http://schemas.openxmlformats.org/officeDocument/2006/relationships" xmlns:w="http://schemas.openxmlformats.org/wordprocessingml/2006/main">
  <w:divs>
    <w:div w:id="109598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369</Words>
  <Characters>2109</Characters>
  <Application>Microsoft Office Word</Application>
  <DocSecurity>0</DocSecurity>
  <Lines>17</Lines>
  <Paragraphs>4</Paragraphs>
  <ScaleCrop>false</ScaleCrop>
  <Company>微软公司</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cp:revision>
  <dcterms:created xsi:type="dcterms:W3CDTF">2021-05-13T07:10:00Z</dcterms:created>
  <dcterms:modified xsi:type="dcterms:W3CDTF">2021-05-13T07:10:00Z</dcterms:modified>
</cp:coreProperties>
</file>