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201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团县委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部门整体支出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绩效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报告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一、部门概况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（一）机构、人员构成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eastAsia="zh-CN"/>
        </w:rPr>
        <w:t>单位在编人员数</w:t>
      </w: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>人，</w:t>
      </w: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内设办公室。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（二）单位主要职责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领导全县共青团工作；指导各乡镇团委和县直团组织、基层团组织、团干部队伍和团员队伍建设；规划指导团员队伍发展、团干部教育培训等工作；负责非公经济组织团建工作。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组织指导全县团员青年的思想政治教育；策划并实施全县大型青少年宣传教育活动；负责全县共青团信息宣传工作。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负责青工、青农战线先进青年人物、先进青年集体的评选表彰、管理、宣传等工作；负责全县青年文明号的创建与管理工作；指导农村青年开展科技学习、参与实用技术培训，指导农村团的基层组织建设工作。 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负责全县希望小学的争取、建设资金的筹集、工程建设管理；负责办理希望工程助学金的管理和划拨工作；负责上报希望工程救助对象；办理希望工程办公室日常事务。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指导全县少先队工作；负责少先队组织发展工作；倡导并指导开展各种形式的少先队活动；加强对少先队辅导员配备、培训、表彰工作的指导；推进少先队理论研究工作的指导与发展等。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在县综治委领导下，负责开展青少年道德、纪律和法制教育，宣传贯彻《未成年人保护法》和《预防未成年人犯罪法》；负责营造维护青少年合法权益、预防青少年违法犯罪的良好社会氛围；贯彻实施好《公民道德建设实施纲要》，提高青少年综合素质。 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完成上级交办的其他工作。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二、部门财务情况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（一）部门整体支出情况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本年支出合计87.62万元，其中：基本支出59.81万元，占68.26%；项目支出27.81万元，占31.74%；上缴上级支出0万元，占0%；经营支出0万元，占0%；对附属单位补助支出0万元，占0%。</w:t>
      </w:r>
    </w:p>
    <w:p>
      <w:pPr>
        <w:widowControl/>
        <w:numPr>
          <w:ilvl w:val="0"/>
          <w:numId w:val="1"/>
        </w:numPr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部门预算收支决算情况</w:t>
      </w:r>
    </w:p>
    <w:p>
      <w:pPr>
        <w:widowControl/>
        <w:numPr>
          <w:ilvl w:val="0"/>
          <w:numId w:val="0"/>
        </w:numPr>
        <w:spacing w:line="560" w:lineRule="exact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 xml:space="preserve">    2019 年度收、支总计91.68万元。与2018年相比，减少2.47万元，减少2.6%，主要是因为厉行节约，缩减开支。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“三公经费”支出使用和管理情况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  <w:t>“三公”经费财政拨款支出预算为3万元，支出决算为2.8万元，完成预算的93.33%，其中：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  <w:t>因公出国（境）费支出预算为0万元，支出决算为0万元。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  <w:t>公务接待费支出预算为3万元，支出决算为2.8万元，完成预算的93.33%，决算数小于年初预算数的主要原因是厉行节约，缩减开支，与上年相比减少0.2万元，减少6.68%,减少的主要原因是厉行节约，缩减开支。</w:t>
      </w:r>
    </w:p>
    <w:p>
      <w:pPr>
        <w:pStyle w:val="4"/>
        <w:ind w:firstLine="640" w:firstLineChars="20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 w:bidi="ar-SA"/>
        </w:rPr>
        <w:t>公务用车购置费及运行维护费支出预算为0万元，支出决算为0万元。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三、部门绩效目标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（一）部门绩效总目标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以贯彻落实党的十九大和团的十八大会议精神为工作主线，以全面从严治团、打造服务型团组织为坚强保障，立足本职，全方位服务中心大局，努力使各项工作和活动更加贴近青年实际、融入党政大局、走进青年群体，为全县“</w:t>
      </w: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eastAsia="zh-CN"/>
        </w:rPr>
        <w:t>瞄准全省十强、决胜全面小康</w:t>
      </w: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”的战略目标添砖加瓦</w:t>
      </w: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（二）201</w:t>
      </w: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年度部门绩效目标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一是引领思想把方向。选树优秀共青团员、优秀少先队员等青少年榜样；抓好网络舆论引导，在重大舆情和突发事件面前及时发声；运用各种青少年教育基地，切实加强青少年社会公德、职业道德、家庭美德和个人品德教育，营造崇文尚德的良好社会氛围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二是助学帮困展担当。进一步加大对贫困青少年的关爱帮扶力度，加强社会参与力度，努力从学业辅导、亲情陪伴、感受城市、自护教育、爱心捐赠等方面提供服务，做到精准帮扶。积极组织动员全县广大团员青年自觉投身脱贫攻坚实践，切实做到帮扶有“精度、亮度、高度、热度”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三是青春志愿优服务。继续深化志愿服务，不断完善工作机构、运行机制和项目体系建设，大力开展契合青年特点、贴近青年习惯、符合青年认识规律的活动。积极投身建设“青年之家公益超市”，积极开展送服务上企业、送技术进乡村、送文艺下基层等志愿服务活动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</w:rPr>
        <w:t>四是创新创业加帮助。紧跟市县战略目标，积极争取党政支持、社会配合，整合资源，培育青年创业群体。发展好青创协、青企协两个组织，充分从人才、资金、技术、项目、信息等方面，为有志青年发展提供有效帮助。</w:t>
      </w:r>
    </w:p>
    <w:p>
      <w:pPr>
        <w:widowControl/>
        <w:numPr>
          <w:ilvl w:val="0"/>
          <w:numId w:val="2"/>
        </w:numPr>
        <w:spacing w:line="560" w:lineRule="exact"/>
        <w:ind w:firstLine="64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绩效评价工作情况</w:t>
      </w:r>
    </w:p>
    <w:p>
      <w:pPr>
        <w:widowControl/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22222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>已开展绩效评估。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4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综合评价结果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kern w:val="0"/>
          <w:sz w:val="32"/>
          <w:szCs w:val="32"/>
          <w:lang w:val="en-US" w:eastAsia="zh-CN"/>
        </w:rPr>
        <w:t>综合评价良好。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40" w:firstLineChars="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部门整体支出绩效情况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（一）组好班子，建好团干队伍。</w:t>
      </w:r>
    </w:p>
    <w:p>
      <w:pPr>
        <w:spacing w:line="520" w:lineRule="exact"/>
        <w:ind w:firstLine="643" w:firstLineChars="200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县本级团干配齐。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五月召开桃源县第十六次代表大会，选举产生了共青团桃源县第十六届委员会领导班子，黄露瑶当选为共青团桃源县第十六届委员会书记；制定实施《共青团桃源县委改革实施方案》，完成专、兼、挂相结合的团干部队伍配备。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街道乡镇共发力。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每个街道团委建1个区域青年工作共建委员会，区域内各单位青年工作负责人担任“轮值主席”，优秀青年党员担任青年发展顾问；在乡镇实现团组织书记均由领导班子成员兼任，各村居均配备党建联络员担任团委书记，组建专业党建领导下的团建专业队伍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（二）搭好平台，树好优秀榜样</w:t>
      </w: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扎实做好优秀榜样送选推优工作，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全年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名优秀青年获“常德市向上向善好青年”称号，1名优秀团员获“全国优秀共青团员”称号；10名青年获“桃源县十佳青年”称号。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扎实做好青年创业联系帮扶工作，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全年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名优秀企业家获第十一届“全国农村青年致富带头人”称号，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6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家企业参与湖南省优秀青年创业项目路演。</w:t>
      </w: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扎实做好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青年就业培训工作，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联合公考机构组织开展1年1期的“青年学堂·筑梦成长”公考公益培训；组织举办“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公益大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课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”活动3次，开设就业技能培训班、心理咨询体验班、生活技能提升班等就业培训课程；积极开展少先队辅导员培训2次，组织带领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5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名优秀青年教师参加常德市首届少先队辅导员技能大赛，获团体一等奖、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4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个单项特等奖、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个单项一等奖。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（三）护好少年，做好预青工作。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深化理想信念教育。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在全团深入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开展“学习总书记讲话做合格共青团员”一学一做教育实践；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带领全县各中小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学开展“红领巾心向党”建队日活动，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庆祝少先队建队70周年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；积极开展“学党史、知党情、跟党走”、“争做新时代好队员”、“向习爷爷说句心里话”等主题教育活动，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大力营造学习宣传贯彻党的十九大精神的浓厚氛围。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强化青少年法制教育。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全年结合禁毒日、防艾日、宪法日等节点，共开展青少年心理健康、网络素养、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instrText xml:space="preserve"> HYPERLINK "http://www.ymcss.com/a/zongzhiweiwen/20160415/553.html" \t "_blank" </w:instrTex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禁毒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、防艾等知识的宣传教育活动5次；加大对“两法一办法”的宣传实施力度，组织志愿帮教小队深入辖区，开展专题调研2次；联合公检法司和教育局召开预青工作座谈会2次，组织开展“法治教育进校园”活动，开办《未成年人保护法》解读、自护技巧讲堂等预青培训3次，日常联合学校为家长提供教育指导和法律法规咨询。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（四）想好创意，办好青年活动。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特色活动，激励作为。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元旦前后举办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新桃源杯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中学生国学大赛，引导全县中小学生学好传统文化，不断增强对党和祖国的热爱；将传统清明节和新团员入团仪式结合，开展“传承·清明祭英烈”活动，增强入团仪式感；五四青年节之际，举办“我和我的祖国”快闪活动，唱响红歌、歌颂祖国；七夕佳节到来之时，举办“茶香作伴·花young燃青春”桃源青年联谊会，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让单身青年相互了解、增进友谊，让广大优秀青年人才安家桃源、扎根桃源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；热烈庆祝国庆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70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周年，举办“时代新人说——我与祖国共成长”主题演讲比赛，激励广大青年不忘初心、奋发有为。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公益圆梦，爱心助学。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开展“一元捐”公益活动项目，号召全县中小学共同行动，为贫困学子筹集助学金6万元；儿童节期间携手常德市青年创业协会推进“青春作伴·情暖童心”青年志愿者助学行动，为困难乡村儿童送去价值10万余元学习用品和体育器材；开展“希望工程·圆梦行动”、“中中家缘助学行动”，发放援助资金5万余元，共资助</w:t>
      </w:r>
      <w:r>
        <w:rPr>
          <w:rFonts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11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名贫困学子圆大学梦想。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升级志愿，优化服务。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联合心理学会开展“学雷锋互助活动”、“春蕾健康行动”、“关爱事实孤儿行动”等10余项志愿服务活动；今年1月组织开展“暖冬行动”，带领学生志愿者为返乡游子发放春联等价值1万余元节庆物资；今年7月组织开展“夏日送清凉活动”，带领社会志愿者为奋斗在一线的高温工作者送去100余份解暑物资；今年10月组织来自各乡镇、县直单位的40余名优秀青年担任“公交志愿者”展现桃源服务风采。全年始终关注青年群体身心健康，不断推动青年志愿服务品牌化运作、系列化发展、全方位普及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40" w:firstLineChars="0"/>
        <w:rPr>
          <w:rFonts w:hint="eastAsia" w:ascii="Times New Roman" w:hAnsi="Times New Roman" w:eastAsia="黑体" w:cs="Times New Roman"/>
          <w:color w:val="22222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存在的主要问题</w:t>
      </w:r>
      <w:r>
        <w:rPr>
          <w:rFonts w:hint="eastAsia" w:ascii="Times New Roman" w:hAnsi="Times New Roman" w:eastAsia="黑体" w:cs="Times New Roman"/>
          <w:color w:val="222222"/>
          <w:kern w:val="0"/>
          <w:sz w:val="32"/>
          <w:szCs w:val="32"/>
          <w:lang w:val="en-US" w:eastAsia="zh-CN"/>
        </w:rPr>
        <w:t>及原因分析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13131"/>
          <w:sz w:val="32"/>
          <w:szCs w:val="32"/>
          <w:shd w:val="clear" w:color="auto" w:fill="FFFFFF"/>
        </w:rPr>
        <w:t>回顾一年来工作，我们清醒地认识到：</w:t>
      </w:r>
      <w:r>
        <w:rPr>
          <w:rFonts w:ascii="仿宋_GB2312" w:eastAsia="仿宋_GB2312"/>
          <w:color w:val="313131"/>
          <w:sz w:val="32"/>
          <w:szCs w:val="32"/>
          <w:shd w:val="clear" w:color="auto" w:fill="FFFFFF"/>
        </w:rPr>
        <w:t>团的工作与党的要求和青年期待相比还有不小差距</w:t>
      </w:r>
      <w:r>
        <w:rPr>
          <w:rFonts w:hint="eastAsia" w:ascii="仿宋_GB2312" w:eastAsia="仿宋_GB2312"/>
          <w:color w:val="313131"/>
          <w:sz w:val="32"/>
          <w:szCs w:val="32"/>
          <w:shd w:val="clear" w:color="auto" w:fill="FFFFFF"/>
        </w:rPr>
        <w:t>。</w:t>
      </w:r>
      <w:r>
        <w:rPr>
          <w:rFonts w:ascii="仿宋_GB2312" w:eastAsia="仿宋_GB2312"/>
          <w:color w:val="313131"/>
          <w:sz w:val="32"/>
          <w:szCs w:val="32"/>
          <w:shd w:val="clear" w:color="auto" w:fill="FFFFFF"/>
        </w:rPr>
        <w:t>主要表现为团的基层基础薄弱现状没有得到根本性改善，基层组织活力还需要进一步激发；团组织对青年的思想政治引领工作还有待加强；对培育青年成才的方式和手段还不够丰富；部分团干部对青年的联系和服务还不够深入。对此，我们必须高度重视，继续采取有力措施，认真加以解决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4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有关建议</w:t>
      </w:r>
    </w:p>
    <w:p>
      <w:pPr>
        <w:autoSpaceDE w:val="0"/>
        <w:autoSpaceDN w:val="0"/>
        <w:adjustRightInd w:val="0"/>
        <w:spacing w:line="520" w:lineRule="exact"/>
        <w:ind w:firstLine="641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我委将以贯彻落实党的十九大和团的十八大会议精神为工作主线，以全面从严治团、打造服务型团组织为坚强保障，立足本职，全方位服务中心大局，努力使各项工作和活动更加贴近青年实际、融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instrText xml:space="preserve"> HYPERLINK "http://www.wm114.cn/wen/139/277629.html" </w:instrTex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入党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政大局、走进青年群体，为全县“奋斗新三年、挺进十强县”的战略目标添砖加瓦。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一是引领思想把方向。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选树优秀共青团员、优秀少先队员等青少年榜样；抓好网络舆论引导，在重大舆情和突发事件面前及时发声；运用各种青少年教育基地，切实加强青少年社会公德、职业道德、家庭美德和个人品德教育，营造崇文尚德的良好社会氛围。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二是助学帮困展担当。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进一步加大对贫困青少年的关爱帮扶力度，加强社会参与力度，努力从学业辅导、亲情陪伴、感受城市、自护教育、爱心捐赠等方面提供服务，做到精准帮扶。积极组织动员全县广大团员青年自觉投身脱贫攻坚实践，切实做到帮扶有“精度、亮度、高度、热度”。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三是青春志愿优服务。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继续深化志愿服务，不断完善工作机构、运行机制和项目体系建设，大力开展契合青年特点、贴近青年习惯、符合青年认识规律的活动。积极投身建设“青年之家公益超市”，积极开展送服务上企业、送技术进乡村、送文艺下基层等志愿服务活动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四是创新创业加帮助。</w:t>
      </w:r>
      <w:r>
        <w:rPr>
          <w:rFonts w:hint="eastAsia" w:ascii="仿宋_GB2312" w:hAnsi="Times New Roman" w:eastAsia="仿宋_GB2312" w:cs="Times New Roman"/>
          <w:color w:val="313131"/>
          <w:sz w:val="32"/>
          <w:szCs w:val="32"/>
          <w:shd w:val="clear" w:color="auto" w:fill="FFFFFF"/>
        </w:rPr>
        <w:t>紧跟市县战略目标，积极争取党政支持、社会配合，整合资源，培育青年创业群体。发展好青创协、青企协两个组织，充分从人才、资金、技术、项目、信息等方面，为有志青年发展提供有效帮助。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1A8D3-E29B-44BC-8D5D-D3CEAFAB62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19EFEB-51C3-4183-9DAA-859CB6F219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489718-BEC1-44B1-A779-3AB848EAAE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109CC8-6577-4CB3-B07F-747E66DD20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FE92CB5-07D0-4E67-AA81-2B5B4F2C69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A5247C1-06B5-4CC4-BCA4-AA250C16B7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E404DE5-7813-45D2-B808-94F55C9E0DD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5240"/>
    <w:multiLevelType w:val="singleLevel"/>
    <w:tmpl w:val="582052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3EEC0C"/>
    <w:multiLevelType w:val="singleLevel"/>
    <w:tmpl w:val="6C3EEC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5FD1"/>
    <w:rsid w:val="210D3438"/>
    <w:rsid w:val="676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2020-11-30T01:49:00Z</dcterms:created>
  <dc:creator>hsc</dc:creator>
  <cp:lastModifiedBy>hsc</cp:lastModifiedBy>
  <dcterms:modified xsi:type="dcterms:W3CDTF">2021-06-03T01:26:57Z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