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0A" w:rsidRDefault="00DB460A">
      <w:pPr>
        <w:spacing w:line="560" w:lineRule="exact"/>
        <w:jc w:val="center"/>
        <w:rPr>
          <w:rFonts w:ascii="黑体" w:eastAsia="黑体" w:hAnsi="黑体" w:cs="黑体"/>
          <w:kern w:val="0"/>
          <w:sz w:val="44"/>
          <w:szCs w:val="44"/>
        </w:rPr>
      </w:pPr>
      <w:r>
        <w:rPr>
          <w:rFonts w:ascii="黑体" w:eastAsia="黑体" w:hAnsi="黑体" w:cs="黑体"/>
          <w:kern w:val="0"/>
          <w:sz w:val="44"/>
          <w:szCs w:val="44"/>
        </w:rPr>
        <w:t>2019</w:t>
      </w:r>
      <w:r>
        <w:rPr>
          <w:rFonts w:ascii="黑体" w:eastAsia="黑体" w:hAnsi="黑体" w:cs="黑体" w:hint="eastAsia"/>
          <w:kern w:val="0"/>
          <w:sz w:val="44"/>
          <w:szCs w:val="44"/>
        </w:rPr>
        <w:t>年度桃源县公路管理局</w:t>
      </w:r>
    </w:p>
    <w:p w:rsidR="00DB460A" w:rsidRDefault="00DB460A">
      <w:pPr>
        <w:spacing w:line="560" w:lineRule="exact"/>
        <w:jc w:val="center"/>
        <w:rPr>
          <w:rFonts w:ascii="Times New Roman" w:eastAsia="方正小标宋_GBK" w:hAnsi="Times New Roman"/>
          <w:kern w:val="0"/>
          <w:sz w:val="36"/>
          <w:szCs w:val="36"/>
        </w:rPr>
      </w:pPr>
      <w:r>
        <w:rPr>
          <w:rFonts w:ascii="黑体" w:eastAsia="黑体" w:hAnsi="黑体" w:cs="黑体" w:hint="eastAsia"/>
          <w:kern w:val="0"/>
          <w:sz w:val="44"/>
          <w:szCs w:val="44"/>
        </w:rPr>
        <w:t>整体支出绩效报告</w:t>
      </w:r>
    </w:p>
    <w:p w:rsidR="00DB460A" w:rsidRDefault="00DB460A" w:rsidP="00FD6728">
      <w:pPr>
        <w:ind w:firstLineChars="300" w:firstLine="31680"/>
        <w:jc w:val="left"/>
        <w:rPr>
          <w:rFonts w:ascii="仿宋_GB2312" w:eastAsia="仿宋_GB2312"/>
          <w:sz w:val="32"/>
          <w:szCs w:val="32"/>
        </w:rPr>
      </w:pPr>
    </w:p>
    <w:p w:rsidR="00DB460A" w:rsidRPr="008033C7" w:rsidRDefault="00DB460A" w:rsidP="00FD6728">
      <w:pPr>
        <w:ind w:firstLineChars="300" w:firstLine="31680"/>
        <w:jc w:val="left"/>
        <w:rPr>
          <w:rFonts w:ascii="仿宋_GB2312" w:eastAsia="仿宋_GB2312"/>
          <w:sz w:val="32"/>
          <w:szCs w:val="32"/>
        </w:rPr>
      </w:pPr>
      <w:r>
        <w:rPr>
          <w:rFonts w:ascii="仿宋_GB2312" w:eastAsia="仿宋_GB2312" w:hint="eastAsia"/>
          <w:sz w:val="32"/>
          <w:szCs w:val="32"/>
        </w:rPr>
        <w:t>为强化财政支出资金管理，提高财政</w:t>
      </w:r>
      <w:r w:rsidRPr="00A13C56">
        <w:rPr>
          <w:rFonts w:ascii="仿宋_GB2312" w:eastAsia="仿宋_GB2312" w:hint="eastAsia"/>
          <w:sz w:val="32"/>
          <w:szCs w:val="32"/>
        </w:rPr>
        <w:t>资金使用效益，根据《桃源县财政局关于对</w:t>
      </w:r>
      <w:r>
        <w:rPr>
          <w:rFonts w:ascii="仿宋_GB2312" w:eastAsia="仿宋_GB2312"/>
          <w:sz w:val="32"/>
          <w:szCs w:val="32"/>
        </w:rPr>
        <w:t>2019</w:t>
      </w:r>
      <w:r w:rsidRPr="00A13C56">
        <w:rPr>
          <w:rFonts w:ascii="仿宋_GB2312" w:eastAsia="仿宋_GB2312" w:hint="eastAsia"/>
          <w:sz w:val="32"/>
          <w:szCs w:val="32"/>
        </w:rPr>
        <w:t>年度本级财政安排的预算资金展开绩效自评的通知》安排，我们对</w:t>
      </w:r>
      <w:r>
        <w:rPr>
          <w:rFonts w:ascii="仿宋_GB2312" w:eastAsia="仿宋_GB2312"/>
          <w:sz w:val="32"/>
          <w:szCs w:val="32"/>
        </w:rPr>
        <w:t>2019</w:t>
      </w:r>
      <w:r w:rsidRPr="00D45215">
        <w:rPr>
          <w:rFonts w:ascii="仿宋_GB2312" w:eastAsia="仿宋_GB2312" w:hint="eastAsia"/>
          <w:sz w:val="32"/>
          <w:szCs w:val="32"/>
        </w:rPr>
        <w:t>年度桃源县</w:t>
      </w:r>
      <w:r>
        <w:rPr>
          <w:rFonts w:ascii="仿宋_GB2312" w:eastAsia="仿宋_GB2312" w:hint="eastAsia"/>
          <w:sz w:val="32"/>
          <w:szCs w:val="32"/>
        </w:rPr>
        <w:t>桃源县公路管理局</w:t>
      </w:r>
      <w:r w:rsidRPr="00A13C56">
        <w:rPr>
          <w:rFonts w:ascii="仿宋_GB2312" w:eastAsia="仿宋_GB2312" w:hint="eastAsia"/>
          <w:sz w:val="32"/>
          <w:szCs w:val="32"/>
        </w:rPr>
        <w:t>部门整体支出进行了绩效自评，形成本报告。</w:t>
      </w:r>
    </w:p>
    <w:p w:rsidR="00DB460A" w:rsidRDefault="00DB460A">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一、部门概况</w:t>
      </w:r>
    </w:p>
    <w:p w:rsidR="00DB460A" w:rsidRDefault="00DB460A">
      <w:pPr>
        <w:widowControl/>
        <w:spacing w:line="560" w:lineRule="exact"/>
        <w:ind w:firstLine="640"/>
        <w:rPr>
          <w:rFonts w:ascii="Times New Roman" w:eastAsia="仿宋" w:hAnsi="仿宋" w:cs="仿宋"/>
          <w:color w:val="222222"/>
          <w:kern w:val="0"/>
          <w:sz w:val="32"/>
          <w:szCs w:val="32"/>
        </w:rPr>
      </w:pPr>
      <w:r>
        <w:rPr>
          <w:rFonts w:ascii="楷体_GB2312" w:eastAsia="楷体_GB2312" w:hAnsi="楷体_GB2312" w:cs="楷体_GB2312" w:hint="eastAsia"/>
          <w:color w:val="222222"/>
          <w:kern w:val="0"/>
          <w:sz w:val="32"/>
          <w:szCs w:val="32"/>
        </w:rPr>
        <w:t>（一）</w:t>
      </w:r>
      <w:r>
        <w:rPr>
          <w:rFonts w:ascii="楷体_GB2312" w:eastAsia="楷体_GB2312" w:hAnsi="楷体_GB2312" w:cs="楷体_GB2312"/>
          <w:color w:val="222222"/>
          <w:kern w:val="0"/>
          <w:sz w:val="32"/>
          <w:szCs w:val="32"/>
        </w:rPr>
        <w:t xml:space="preserve"> </w:t>
      </w:r>
      <w:r>
        <w:rPr>
          <w:rFonts w:ascii="楷体_GB2312" w:eastAsia="楷体_GB2312" w:hAnsi="楷体_GB2312" w:cs="楷体_GB2312" w:hint="eastAsia"/>
          <w:color w:val="222222"/>
          <w:kern w:val="0"/>
          <w:sz w:val="32"/>
          <w:szCs w:val="32"/>
        </w:rPr>
        <w:t>机构、人员构成</w:t>
      </w:r>
    </w:p>
    <w:p w:rsidR="00DB460A" w:rsidRDefault="00DB460A">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桃源县公路管理局于</w:t>
      </w:r>
      <w:r>
        <w:rPr>
          <w:rFonts w:ascii="仿宋_GB2312" w:eastAsia="仿宋_GB2312"/>
          <w:sz w:val="32"/>
          <w:szCs w:val="32"/>
        </w:rPr>
        <w:t>2014</w:t>
      </w:r>
      <w:r>
        <w:rPr>
          <w:rFonts w:ascii="仿宋_GB2312" w:eastAsia="仿宋_GB2312" w:hint="eastAsia"/>
          <w:sz w:val="32"/>
          <w:szCs w:val="32"/>
        </w:rPr>
        <w:t>年由市公路局管理下放到桃源县人民政府管理，属正科级事业单位，单位现有</w:t>
      </w:r>
      <w:r>
        <w:rPr>
          <w:rFonts w:ascii="仿宋_GB2312" w:eastAsia="仿宋_GB2312"/>
          <w:sz w:val="32"/>
          <w:szCs w:val="32"/>
        </w:rPr>
        <w:t>7</w:t>
      </w:r>
      <w:r>
        <w:rPr>
          <w:rFonts w:ascii="仿宋_GB2312" w:eastAsia="仿宋_GB2312" w:hint="eastAsia"/>
          <w:sz w:val="32"/>
          <w:szCs w:val="32"/>
        </w:rPr>
        <w:t>个机关股室机构，下设</w:t>
      </w:r>
      <w:r>
        <w:rPr>
          <w:rFonts w:ascii="仿宋_GB2312" w:eastAsia="仿宋_GB2312"/>
          <w:sz w:val="32"/>
          <w:szCs w:val="32"/>
        </w:rPr>
        <w:t>1</w:t>
      </w:r>
      <w:r>
        <w:rPr>
          <w:rFonts w:ascii="仿宋_GB2312" w:eastAsia="仿宋_GB2312" w:hint="eastAsia"/>
          <w:sz w:val="32"/>
          <w:szCs w:val="32"/>
        </w:rPr>
        <w:t>个治超检测站，</w:t>
      </w:r>
      <w:r>
        <w:rPr>
          <w:rFonts w:ascii="仿宋_GB2312" w:eastAsia="仿宋_GB2312"/>
          <w:sz w:val="32"/>
          <w:szCs w:val="32"/>
        </w:rPr>
        <w:t>16</w:t>
      </w:r>
      <w:r>
        <w:rPr>
          <w:rFonts w:ascii="仿宋_GB2312" w:eastAsia="仿宋_GB2312" w:hint="eastAsia"/>
          <w:sz w:val="32"/>
          <w:szCs w:val="32"/>
        </w:rPr>
        <w:t>个养护道班。单位编制人数</w:t>
      </w:r>
      <w:r>
        <w:rPr>
          <w:rFonts w:ascii="仿宋_GB2312" w:eastAsia="仿宋_GB2312"/>
          <w:sz w:val="32"/>
          <w:szCs w:val="32"/>
        </w:rPr>
        <w:t>228</w:t>
      </w:r>
      <w:r>
        <w:rPr>
          <w:rFonts w:ascii="仿宋_GB2312" w:eastAsia="仿宋_GB2312" w:hint="eastAsia"/>
          <w:sz w:val="32"/>
          <w:szCs w:val="32"/>
        </w:rPr>
        <w:t>人，</w:t>
      </w:r>
      <w:r>
        <w:rPr>
          <w:rFonts w:ascii="仿宋_GB2312" w:eastAsia="仿宋_GB2312"/>
          <w:sz w:val="32"/>
          <w:szCs w:val="32"/>
        </w:rPr>
        <w:t>2019</w:t>
      </w:r>
      <w:r>
        <w:rPr>
          <w:rFonts w:ascii="仿宋_GB2312" w:eastAsia="仿宋_GB2312" w:hint="eastAsia"/>
          <w:sz w:val="32"/>
          <w:szCs w:val="32"/>
        </w:rPr>
        <w:t>年底在职人数</w:t>
      </w:r>
      <w:r>
        <w:rPr>
          <w:rFonts w:ascii="仿宋_GB2312" w:eastAsia="仿宋_GB2312"/>
          <w:sz w:val="32"/>
          <w:szCs w:val="32"/>
        </w:rPr>
        <w:t>208</w:t>
      </w:r>
      <w:r>
        <w:rPr>
          <w:rFonts w:ascii="仿宋_GB2312" w:eastAsia="仿宋_GB2312" w:hint="eastAsia"/>
          <w:sz w:val="32"/>
          <w:szCs w:val="32"/>
        </w:rPr>
        <w:t>人，局机关参公管理编制</w:t>
      </w:r>
      <w:r>
        <w:rPr>
          <w:rFonts w:ascii="仿宋_GB2312" w:eastAsia="仿宋_GB2312"/>
          <w:sz w:val="32"/>
          <w:szCs w:val="32"/>
        </w:rPr>
        <w:t>21</w:t>
      </w:r>
      <w:r>
        <w:rPr>
          <w:rFonts w:ascii="仿宋_GB2312" w:eastAsia="仿宋_GB2312" w:hint="eastAsia"/>
          <w:sz w:val="32"/>
          <w:szCs w:val="32"/>
        </w:rPr>
        <w:t>人（下放时</w:t>
      </w:r>
      <w:r>
        <w:rPr>
          <w:rFonts w:ascii="仿宋_GB2312" w:eastAsia="仿宋_GB2312"/>
          <w:sz w:val="32"/>
          <w:szCs w:val="32"/>
        </w:rPr>
        <w:t>48</w:t>
      </w:r>
      <w:r>
        <w:rPr>
          <w:rFonts w:ascii="仿宋_GB2312" w:eastAsia="仿宋_GB2312" w:hint="eastAsia"/>
          <w:sz w:val="32"/>
          <w:szCs w:val="32"/>
        </w:rPr>
        <w:t>人），现有参公登记的公务员</w:t>
      </w:r>
      <w:r>
        <w:rPr>
          <w:rFonts w:ascii="仿宋_GB2312" w:eastAsia="仿宋_GB2312"/>
          <w:sz w:val="32"/>
          <w:szCs w:val="32"/>
        </w:rPr>
        <w:t>7</w:t>
      </w:r>
      <w:r>
        <w:rPr>
          <w:rFonts w:ascii="仿宋_GB2312" w:eastAsia="仿宋_GB2312" w:hint="eastAsia"/>
          <w:sz w:val="32"/>
          <w:szCs w:val="32"/>
        </w:rPr>
        <w:t>人，其余人员为事业编制。</w:t>
      </w:r>
    </w:p>
    <w:p w:rsidR="00DB460A" w:rsidRDefault="00DB460A">
      <w:pPr>
        <w:widowControl/>
        <w:numPr>
          <w:ilvl w:val="0"/>
          <w:numId w:val="1"/>
        </w:numPr>
        <w:spacing w:line="560" w:lineRule="exact"/>
        <w:ind w:firstLine="640"/>
        <w:rPr>
          <w:rFonts w:ascii="Times New Roman" w:eastAsia="仿宋" w:hAnsi="仿宋" w:cs="仿宋"/>
          <w:color w:val="222222"/>
          <w:kern w:val="0"/>
          <w:sz w:val="32"/>
          <w:szCs w:val="32"/>
        </w:rPr>
      </w:pPr>
      <w:r>
        <w:rPr>
          <w:rFonts w:ascii="楷体_GB2312" w:eastAsia="楷体_GB2312" w:hAnsi="楷体_GB2312" w:cs="楷体_GB2312" w:hint="eastAsia"/>
          <w:color w:val="222222"/>
          <w:kern w:val="0"/>
          <w:sz w:val="32"/>
          <w:szCs w:val="32"/>
        </w:rPr>
        <w:t>单位主要职责</w:t>
      </w:r>
    </w:p>
    <w:p w:rsidR="00DB460A" w:rsidRDefault="00DB460A">
      <w:pPr>
        <w:spacing w:line="500" w:lineRule="exact"/>
        <w:rPr>
          <w:rFonts w:ascii="仿宋_GB2312" w:eastAsia="仿宋_GB2312"/>
          <w:sz w:val="32"/>
          <w:szCs w:val="32"/>
        </w:rPr>
      </w:pPr>
      <w:r>
        <w:rPr>
          <w:rFonts w:ascii="Times New Roman" w:eastAsia="仿宋" w:hAnsi="仿宋" w:cs="仿宋"/>
          <w:color w:val="222222"/>
          <w:kern w:val="0"/>
          <w:sz w:val="32"/>
          <w:szCs w:val="32"/>
        </w:rPr>
        <w:t xml:space="preserve">     </w:t>
      </w:r>
      <w:r>
        <w:rPr>
          <w:rFonts w:ascii="仿宋_GB2312" w:eastAsia="仿宋_GB2312" w:hint="eastAsia"/>
          <w:sz w:val="32"/>
          <w:szCs w:val="32"/>
        </w:rPr>
        <w:t>县公路局受县交通运输局委托，承担路政管理、车辆超限超载治理等方面行政职能。主要职责是：</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、参与制订全县公路（国、省道及农村公路）建设中、远期建设规划。</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、负责编报全县公路的大中修、小修保养、安防设施、危桥改造工程等计划。</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、负责全县公路的小修保养、安防设施、危桥改造、公路绿化等养护工程的实施。</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、负责全县公路的水毁、冰灾等应急情况的抢险工作。</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、负责全县公路改建、扩建、大中修及桥梁工程的项目管理和质量管理。</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、负责全县公路的建设、养护和管理工作</w:t>
      </w:r>
      <w:r>
        <w:rPr>
          <w:rFonts w:ascii="仿宋_GB2312" w:eastAsia="仿宋_GB2312"/>
          <w:sz w:val="32"/>
          <w:szCs w:val="32"/>
        </w:rPr>
        <w:t xml:space="preserve">; </w:t>
      </w:r>
      <w:r>
        <w:rPr>
          <w:rFonts w:ascii="仿宋_GB2312" w:eastAsia="仿宋_GB2312" w:hint="eastAsia"/>
          <w:sz w:val="32"/>
          <w:szCs w:val="32"/>
        </w:rPr>
        <w:t>负责全县公路及附属设施的维护、监管。</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、负责全县公路路政管理，实施保护公路、公路用地及公路附属设施的行政管理工作，按照法律规定负责公路治超工作。</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、负责全县公路行业统计、公路行业普查、交通流量调查、公路数据库建设与维护。</w:t>
      </w:r>
    </w:p>
    <w:p w:rsidR="00DB460A" w:rsidRDefault="00DB460A" w:rsidP="00FD6728">
      <w:pPr>
        <w:spacing w:line="500" w:lineRule="exact"/>
        <w:ind w:firstLineChars="200" w:firstLine="31680"/>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、负责全县公路用地范围内的水土保持。</w:t>
      </w:r>
    </w:p>
    <w:p w:rsidR="00DB460A" w:rsidRDefault="00DB460A">
      <w:pPr>
        <w:spacing w:line="500" w:lineRule="exact"/>
        <w:ind w:firstLine="630"/>
        <w:jc w:val="left"/>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、承担县交通运输局依法委托的其他职能，完成县委、县政府和上级主管部门交办的工作任务和事项。</w:t>
      </w:r>
    </w:p>
    <w:p w:rsidR="00DB460A" w:rsidRDefault="00DB460A">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二、部门财务情况</w:t>
      </w:r>
    </w:p>
    <w:p w:rsidR="00DB460A" w:rsidRDefault="00DB460A">
      <w:pPr>
        <w:widowControl/>
        <w:spacing w:line="560" w:lineRule="exact"/>
        <w:ind w:firstLine="640"/>
        <w:rPr>
          <w:rFonts w:ascii="楷体_GB2312" w:eastAsia="楷体_GB2312" w:hAnsi="楷体_GB2312" w:cs="楷体_GB2312"/>
          <w:color w:val="222222"/>
          <w:kern w:val="0"/>
          <w:sz w:val="32"/>
          <w:szCs w:val="32"/>
        </w:rPr>
      </w:pPr>
      <w:r>
        <w:rPr>
          <w:rFonts w:ascii="楷体_GB2312" w:eastAsia="楷体_GB2312" w:hAnsi="楷体_GB2312" w:cs="楷体_GB2312" w:hint="eastAsia"/>
          <w:color w:val="222222"/>
          <w:kern w:val="0"/>
          <w:sz w:val="32"/>
          <w:szCs w:val="32"/>
        </w:rPr>
        <w:t>（一）部门整体支出情况</w:t>
      </w:r>
    </w:p>
    <w:p w:rsidR="00DB460A" w:rsidRDefault="00DB460A" w:rsidP="00FD6728">
      <w:pPr>
        <w:ind w:firstLineChars="248" w:firstLine="3168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年度公共预算财政拨款支出</w:t>
      </w:r>
      <w:r>
        <w:rPr>
          <w:rFonts w:ascii="仿宋_GB2312" w:eastAsia="仿宋_GB2312"/>
          <w:sz w:val="32"/>
          <w:szCs w:val="32"/>
        </w:rPr>
        <w:t>15968.56</w:t>
      </w:r>
      <w:r>
        <w:rPr>
          <w:rFonts w:ascii="仿宋_GB2312" w:eastAsia="仿宋_GB2312" w:hint="eastAsia"/>
          <w:sz w:val="32"/>
          <w:szCs w:val="32"/>
        </w:rPr>
        <w:t>万元。</w:t>
      </w:r>
      <w:r>
        <w:rPr>
          <w:rStyle w:val="style68"/>
          <w:rFonts w:ascii="仿宋_GB2312" w:eastAsia="仿宋_GB2312" w:hAnsi="仿宋" w:cs="仿宋_GB2312" w:hint="eastAsia"/>
          <w:sz w:val="32"/>
          <w:szCs w:val="32"/>
        </w:rPr>
        <w:t>年初安排公共财政预算资金</w:t>
      </w:r>
      <w:r>
        <w:rPr>
          <w:rStyle w:val="style68"/>
          <w:rFonts w:ascii="仿宋_GB2312" w:eastAsia="仿宋_GB2312" w:hAnsi="仿宋" w:cs="仿宋_GB2312"/>
          <w:sz w:val="32"/>
          <w:szCs w:val="32"/>
        </w:rPr>
        <w:t>2281.77</w:t>
      </w:r>
      <w:r>
        <w:rPr>
          <w:rStyle w:val="style68"/>
          <w:rFonts w:ascii="仿宋_GB2312" w:eastAsia="仿宋_GB2312" w:hAnsi="仿宋" w:cs="仿宋_GB2312" w:hint="eastAsia"/>
          <w:sz w:val="32"/>
          <w:szCs w:val="32"/>
        </w:rPr>
        <w:t>万元，其中</w:t>
      </w:r>
      <w:r>
        <w:rPr>
          <w:rStyle w:val="style68"/>
          <w:rFonts w:ascii="仿宋_GB2312" w:eastAsia="仿宋_GB2312" w:hAnsi="仿宋" w:cs="仿宋_GB2312"/>
          <w:sz w:val="32"/>
          <w:szCs w:val="32"/>
        </w:rPr>
        <w:t>:</w:t>
      </w:r>
      <w:r>
        <w:rPr>
          <w:rStyle w:val="style68"/>
          <w:rFonts w:ascii="仿宋_GB2312" w:eastAsia="仿宋_GB2312" w:hAnsi="仿宋" w:cs="仿宋_GB2312" w:hint="eastAsia"/>
          <w:sz w:val="32"/>
          <w:szCs w:val="32"/>
        </w:rPr>
        <w:t>公共财政预算的基本支出资金</w:t>
      </w:r>
      <w:r>
        <w:rPr>
          <w:rStyle w:val="style68"/>
          <w:rFonts w:ascii="仿宋_GB2312" w:eastAsia="仿宋_GB2312" w:hAnsi="仿宋" w:cs="仿宋_GB2312"/>
          <w:sz w:val="32"/>
          <w:szCs w:val="32"/>
        </w:rPr>
        <w:t>2019.77</w:t>
      </w:r>
      <w:r>
        <w:rPr>
          <w:rStyle w:val="style68"/>
          <w:rFonts w:ascii="仿宋_GB2312" w:eastAsia="仿宋_GB2312" w:hAnsi="仿宋" w:cs="仿宋_GB2312" w:hint="eastAsia"/>
          <w:sz w:val="32"/>
          <w:szCs w:val="32"/>
        </w:rPr>
        <w:t>万元，项目支出</w:t>
      </w:r>
      <w:r>
        <w:rPr>
          <w:rStyle w:val="style68"/>
          <w:rFonts w:ascii="仿宋_GB2312" w:eastAsia="仿宋_GB2312" w:hAnsi="仿宋" w:cs="仿宋_GB2312"/>
          <w:sz w:val="32"/>
          <w:szCs w:val="32"/>
        </w:rPr>
        <w:t>262</w:t>
      </w:r>
      <w:r>
        <w:rPr>
          <w:rStyle w:val="style68"/>
          <w:rFonts w:ascii="仿宋_GB2312" w:eastAsia="仿宋_GB2312" w:hAnsi="仿宋" w:cs="仿宋_GB2312" w:hint="eastAsia"/>
          <w:sz w:val="32"/>
          <w:szCs w:val="32"/>
        </w:rPr>
        <w:t>万元。纳入公共预算管理的非税收入拨款</w:t>
      </w:r>
      <w:r>
        <w:rPr>
          <w:rStyle w:val="style68"/>
          <w:rFonts w:ascii="仿宋_GB2312" w:eastAsia="仿宋_GB2312" w:hAnsi="仿宋" w:cs="仿宋_GB2312"/>
          <w:sz w:val="32"/>
          <w:szCs w:val="32"/>
        </w:rPr>
        <w:t>7</w:t>
      </w:r>
      <w:r>
        <w:rPr>
          <w:rStyle w:val="style68"/>
          <w:rFonts w:ascii="仿宋_GB2312" w:eastAsia="仿宋_GB2312" w:hAnsi="仿宋" w:cs="仿宋_GB2312" w:hint="eastAsia"/>
          <w:sz w:val="32"/>
          <w:szCs w:val="32"/>
        </w:rPr>
        <w:t>万。</w:t>
      </w:r>
      <w:r>
        <w:rPr>
          <w:rFonts w:ascii="仿宋_GB2312" w:eastAsia="仿宋_GB2312" w:hint="eastAsia"/>
          <w:sz w:val="32"/>
          <w:szCs w:val="32"/>
        </w:rPr>
        <w:t>其中：</w:t>
      </w:r>
    </w:p>
    <w:p w:rsidR="00DB460A" w:rsidRDefault="00DB460A" w:rsidP="00FD6728">
      <w:pPr>
        <w:snapToGrid w:val="0"/>
        <w:spacing w:line="540" w:lineRule="exact"/>
        <w:ind w:firstLineChars="196" w:firstLine="31680"/>
        <w:outlineLvl w:val="0"/>
        <w:rPr>
          <w:rFonts w:eastAsia="仿宋_GB2312"/>
          <w:sz w:val="32"/>
          <w:szCs w:val="32"/>
        </w:rPr>
      </w:pPr>
      <w:r>
        <w:rPr>
          <w:rFonts w:eastAsia="仿宋_GB2312"/>
          <w:sz w:val="32"/>
          <w:szCs w:val="32"/>
        </w:rPr>
        <w:t>1</w:t>
      </w:r>
      <w:r>
        <w:rPr>
          <w:rFonts w:eastAsia="仿宋_GB2312" w:hint="eastAsia"/>
          <w:sz w:val="32"/>
          <w:szCs w:val="32"/>
        </w:rPr>
        <w:t>、公共预算财政拨款基本支出</w:t>
      </w:r>
      <w:r>
        <w:rPr>
          <w:rFonts w:eastAsia="仿宋_GB2312"/>
          <w:sz w:val="32"/>
          <w:szCs w:val="32"/>
        </w:rPr>
        <w:t>3133.75</w:t>
      </w:r>
      <w:r>
        <w:rPr>
          <w:rFonts w:eastAsia="仿宋_GB2312" w:hint="eastAsia"/>
          <w:sz w:val="32"/>
          <w:szCs w:val="32"/>
        </w:rPr>
        <w:t>万元，其中：人员经费支出</w:t>
      </w:r>
      <w:r>
        <w:rPr>
          <w:rFonts w:eastAsia="仿宋_GB2312"/>
          <w:sz w:val="32"/>
          <w:szCs w:val="32"/>
        </w:rPr>
        <w:t>2443.23</w:t>
      </w:r>
      <w:r>
        <w:rPr>
          <w:rFonts w:eastAsia="仿宋_GB2312" w:hint="eastAsia"/>
          <w:sz w:val="32"/>
          <w:szCs w:val="32"/>
        </w:rPr>
        <w:t>万元，日常公用经费支出</w:t>
      </w:r>
      <w:r>
        <w:rPr>
          <w:rFonts w:eastAsia="仿宋_GB2312"/>
          <w:sz w:val="32"/>
          <w:szCs w:val="32"/>
        </w:rPr>
        <w:t>644.75</w:t>
      </w:r>
      <w:r>
        <w:rPr>
          <w:rFonts w:eastAsia="仿宋_GB2312" w:hint="eastAsia"/>
          <w:sz w:val="32"/>
          <w:szCs w:val="32"/>
        </w:rPr>
        <w:t>万元</w:t>
      </w:r>
      <w:r>
        <w:rPr>
          <w:rFonts w:eastAsia="仿宋_GB2312"/>
          <w:sz w:val="32"/>
          <w:szCs w:val="32"/>
        </w:rPr>
        <w:t>,</w:t>
      </w:r>
      <w:r>
        <w:rPr>
          <w:rFonts w:eastAsia="仿宋_GB2312" w:hint="eastAsia"/>
          <w:sz w:val="32"/>
          <w:szCs w:val="32"/>
        </w:rPr>
        <w:t>对个人和家庭的补助</w:t>
      </w:r>
      <w:r>
        <w:rPr>
          <w:rFonts w:eastAsia="仿宋_GB2312"/>
          <w:sz w:val="32"/>
          <w:szCs w:val="32"/>
        </w:rPr>
        <w:t>45.77</w:t>
      </w:r>
      <w:r>
        <w:rPr>
          <w:rFonts w:eastAsia="仿宋_GB2312" w:hint="eastAsia"/>
          <w:sz w:val="32"/>
          <w:szCs w:val="32"/>
        </w:rPr>
        <w:t>万元。</w:t>
      </w:r>
    </w:p>
    <w:p w:rsidR="00DB460A" w:rsidRDefault="00DB460A">
      <w:pPr>
        <w:ind w:firstLine="601"/>
        <w:rPr>
          <w:rFonts w:ascii="仿宋_GB2312" w:eastAsia="仿宋_GB2312"/>
          <w:sz w:val="32"/>
          <w:szCs w:val="32"/>
        </w:rPr>
      </w:pPr>
      <w:r>
        <w:rPr>
          <w:rFonts w:eastAsia="仿宋_GB2312"/>
          <w:sz w:val="32"/>
          <w:szCs w:val="32"/>
        </w:rPr>
        <w:t>2</w:t>
      </w:r>
      <w:r>
        <w:rPr>
          <w:rFonts w:eastAsia="仿宋_GB2312" w:hint="eastAsia"/>
          <w:sz w:val="32"/>
          <w:szCs w:val="32"/>
        </w:rPr>
        <w:t>、公共预算财政拨款项目支出</w:t>
      </w:r>
      <w:r>
        <w:rPr>
          <w:rFonts w:eastAsia="仿宋_GB2312"/>
          <w:sz w:val="32"/>
          <w:szCs w:val="32"/>
        </w:rPr>
        <w:t>12834.81</w:t>
      </w:r>
      <w:r>
        <w:rPr>
          <w:rFonts w:eastAsia="仿宋_GB2312" w:hint="eastAsia"/>
          <w:sz w:val="32"/>
          <w:szCs w:val="32"/>
        </w:rPr>
        <w:t>万元，其中：其他支出</w:t>
      </w:r>
      <w:r>
        <w:rPr>
          <w:rFonts w:eastAsia="仿宋_GB2312"/>
          <w:sz w:val="32"/>
          <w:szCs w:val="32"/>
        </w:rPr>
        <w:t>275</w:t>
      </w:r>
      <w:r>
        <w:rPr>
          <w:rFonts w:eastAsia="仿宋_GB2312" w:hint="eastAsia"/>
          <w:sz w:val="32"/>
          <w:szCs w:val="32"/>
        </w:rPr>
        <w:t>万元。</w:t>
      </w:r>
    </w:p>
    <w:p w:rsidR="00DB460A" w:rsidRDefault="00DB460A">
      <w:pPr>
        <w:widowControl/>
        <w:spacing w:line="560" w:lineRule="exact"/>
        <w:ind w:firstLine="640"/>
        <w:rPr>
          <w:rFonts w:ascii="楷体_GB2312" w:eastAsia="楷体_GB2312" w:hAnsi="楷体_GB2312" w:cs="楷体_GB2312"/>
          <w:color w:val="222222"/>
          <w:kern w:val="0"/>
          <w:sz w:val="32"/>
          <w:szCs w:val="32"/>
        </w:rPr>
      </w:pPr>
      <w:r>
        <w:rPr>
          <w:rFonts w:ascii="楷体_GB2312" w:eastAsia="楷体_GB2312" w:hAnsi="楷体_GB2312" w:cs="楷体_GB2312" w:hint="eastAsia"/>
          <w:color w:val="222222"/>
          <w:kern w:val="0"/>
          <w:sz w:val="32"/>
          <w:szCs w:val="32"/>
        </w:rPr>
        <w:t>（二）部门预算收支决算情况</w:t>
      </w:r>
    </w:p>
    <w:p w:rsidR="00DB460A" w:rsidRDefault="00DB460A" w:rsidP="00FD6728">
      <w:pPr>
        <w:spacing w:line="560" w:lineRule="exact"/>
        <w:ind w:leftChars="152" w:left="31680" w:firstLineChars="200" w:firstLine="31680"/>
        <w:rPr>
          <w:rFonts w:ascii="黑体" w:eastAsia="黑体"/>
          <w:b/>
          <w:color w:val="000000"/>
          <w:sz w:val="32"/>
          <w:szCs w:val="32"/>
        </w:rPr>
      </w:pPr>
      <w:r>
        <w:rPr>
          <w:rStyle w:val="style68"/>
          <w:rFonts w:ascii="仿宋_GB2312" w:eastAsia="仿宋_GB2312" w:hAnsi="仿宋" w:cs="仿宋_GB2312"/>
          <w:sz w:val="32"/>
          <w:szCs w:val="32"/>
        </w:rPr>
        <w:t>2019</w:t>
      </w:r>
      <w:r>
        <w:rPr>
          <w:rStyle w:val="style68"/>
          <w:rFonts w:ascii="仿宋_GB2312" w:eastAsia="仿宋_GB2312" w:hAnsi="仿宋" w:cs="仿宋_GB2312" w:hint="eastAsia"/>
          <w:sz w:val="32"/>
          <w:szCs w:val="32"/>
        </w:rPr>
        <w:t>年财政决算指标</w:t>
      </w:r>
      <w:r>
        <w:rPr>
          <w:rStyle w:val="style68"/>
          <w:rFonts w:ascii="仿宋_GB2312" w:eastAsia="仿宋_GB2312" w:hAnsi="仿宋" w:cs="仿宋_GB2312"/>
          <w:sz w:val="32"/>
          <w:szCs w:val="32"/>
        </w:rPr>
        <w:t>9233.78</w:t>
      </w:r>
      <w:r>
        <w:rPr>
          <w:rStyle w:val="style68"/>
          <w:rFonts w:ascii="仿宋_GB2312" w:eastAsia="仿宋_GB2312" w:hAnsi="仿宋" w:cs="仿宋_GB2312" w:hint="eastAsia"/>
          <w:sz w:val="32"/>
          <w:szCs w:val="32"/>
        </w:rPr>
        <w:t>万元，上年结转</w:t>
      </w:r>
      <w:r>
        <w:rPr>
          <w:rStyle w:val="style68"/>
          <w:rFonts w:ascii="仿宋_GB2312" w:eastAsia="仿宋_GB2312" w:hAnsi="仿宋" w:cs="仿宋_GB2312"/>
          <w:sz w:val="32"/>
          <w:szCs w:val="32"/>
        </w:rPr>
        <w:t>477.23</w:t>
      </w:r>
      <w:r>
        <w:rPr>
          <w:rStyle w:val="style68"/>
          <w:rFonts w:ascii="仿宋_GB2312" w:eastAsia="仿宋_GB2312" w:hAnsi="仿宋" w:cs="仿宋_GB2312" w:hint="eastAsia"/>
          <w:sz w:val="32"/>
          <w:szCs w:val="32"/>
        </w:rPr>
        <w:t>万元，财政决算拨款</w:t>
      </w:r>
      <w:r>
        <w:rPr>
          <w:rStyle w:val="style68"/>
          <w:rFonts w:ascii="仿宋_GB2312" w:eastAsia="仿宋_GB2312" w:hAnsi="仿宋" w:cs="仿宋_GB2312"/>
          <w:sz w:val="32"/>
          <w:szCs w:val="32"/>
        </w:rPr>
        <w:t>9306.16</w:t>
      </w:r>
      <w:r>
        <w:rPr>
          <w:rStyle w:val="style68"/>
          <w:rFonts w:ascii="仿宋_GB2312" w:eastAsia="仿宋_GB2312" w:hAnsi="仿宋" w:cs="仿宋_GB2312" w:hint="eastAsia"/>
          <w:sz w:val="32"/>
          <w:szCs w:val="32"/>
        </w:rPr>
        <w:t>万元，本年结余</w:t>
      </w:r>
      <w:r>
        <w:rPr>
          <w:rStyle w:val="style68"/>
          <w:rFonts w:ascii="仿宋_GB2312" w:eastAsia="仿宋_GB2312" w:hAnsi="仿宋" w:cs="仿宋_GB2312"/>
          <w:sz w:val="32"/>
          <w:szCs w:val="32"/>
        </w:rPr>
        <w:t>404.86</w:t>
      </w:r>
      <w:r>
        <w:rPr>
          <w:rStyle w:val="style68"/>
          <w:rFonts w:ascii="仿宋_GB2312" w:eastAsia="仿宋_GB2312" w:hAnsi="仿宋" w:cs="仿宋_GB2312" w:hint="eastAsia"/>
          <w:sz w:val="32"/>
          <w:szCs w:val="32"/>
        </w:rPr>
        <w:t>万元。</w:t>
      </w:r>
    </w:p>
    <w:p w:rsidR="00DB460A" w:rsidRDefault="00DB460A" w:rsidP="00FD6728">
      <w:pPr>
        <w:ind w:firstLineChars="300" w:firstLine="31680"/>
        <w:rPr>
          <w:rStyle w:val="style68"/>
          <w:rFonts w:ascii="仿宋_GB2312" w:eastAsia="仿宋_GB2312" w:hAnsi="仿宋" w:cs="仿宋_GB2312"/>
          <w:sz w:val="32"/>
          <w:szCs w:val="32"/>
        </w:rPr>
      </w:pPr>
      <w:r>
        <w:rPr>
          <w:rFonts w:ascii="仿宋_GB2312" w:eastAsia="仿宋_GB2312"/>
          <w:sz w:val="32"/>
          <w:szCs w:val="32"/>
        </w:rPr>
        <w:t>2</w:t>
      </w:r>
      <w:r>
        <w:rPr>
          <w:rStyle w:val="style68"/>
          <w:rFonts w:ascii="仿宋_GB2312" w:eastAsia="仿宋_GB2312" w:hAnsi="仿宋" w:cs="仿宋_GB2312"/>
          <w:sz w:val="32"/>
          <w:szCs w:val="32"/>
        </w:rPr>
        <w:t>019</w:t>
      </w:r>
      <w:r>
        <w:rPr>
          <w:rStyle w:val="style68"/>
          <w:rFonts w:ascii="仿宋_GB2312" w:eastAsia="仿宋_GB2312" w:hAnsi="仿宋" w:cs="仿宋_GB2312" w:hint="eastAsia"/>
          <w:sz w:val="32"/>
          <w:szCs w:val="32"/>
        </w:rPr>
        <w:t>年财政决算拨款</w:t>
      </w:r>
      <w:r>
        <w:rPr>
          <w:rStyle w:val="style68"/>
          <w:rFonts w:ascii="仿宋_GB2312" w:eastAsia="仿宋_GB2312" w:hAnsi="仿宋" w:cs="仿宋_GB2312"/>
          <w:sz w:val="32"/>
          <w:szCs w:val="32"/>
        </w:rPr>
        <w:t>9306.16</w:t>
      </w:r>
      <w:r>
        <w:rPr>
          <w:rStyle w:val="style68"/>
          <w:rFonts w:ascii="仿宋_GB2312" w:eastAsia="仿宋_GB2312" w:hAnsi="仿宋" w:cs="仿宋_GB2312" w:hint="eastAsia"/>
          <w:sz w:val="32"/>
          <w:szCs w:val="32"/>
        </w:rPr>
        <w:t>万元。其中：</w:t>
      </w:r>
      <w:r w:rsidRPr="00527D99">
        <w:rPr>
          <w:rStyle w:val="style68"/>
          <w:rFonts w:ascii="仿宋_GB2312" w:eastAsia="仿宋_GB2312" w:hAnsi="仿宋" w:cs="仿宋_GB2312" w:hint="eastAsia"/>
          <w:sz w:val="32"/>
          <w:szCs w:val="32"/>
        </w:rPr>
        <w:t>其他共产党事务</w:t>
      </w:r>
      <w:r>
        <w:rPr>
          <w:rStyle w:val="style68"/>
          <w:rFonts w:ascii="仿宋_GB2312" w:eastAsia="仿宋_GB2312" w:hAnsi="仿宋" w:cs="仿宋_GB2312" w:hint="eastAsia"/>
          <w:sz w:val="32"/>
          <w:szCs w:val="32"/>
        </w:rPr>
        <w:t>决算</w:t>
      </w:r>
      <w:r w:rsidRPr="00527D99">
        <w:rPr>
          <w:rStyle w:val="style68"/>
          <w:rFonts w:ascii="仿宋_GB2312" w:eastAsia="仿宋_GB2312" w:hAnsi="仿宋" w:cs="仿宋_GB2312" w:hint="eastAsia"/>
          <w:sz w:val="32"/>
          <w:szCs w:val="32"/>
        </w:rPr>
        <w:t>支出</w:t>
      </w:r>
      <w:r>
        <w:rPr>
          <w:rStyle w:val="style68"/>
          <w:rFonts w:ascii="仿宋_GB2312" w:eastAsia="仿宋_GB2312" w:hAnsi="仿宋" w:cs="仿宋_GB2312"/>
          <w:sz w:val="32"/>
          <w:szCs w:val="32"/>
        </w:rPr>
        <w:t>0.24</w:t>
      </w:r>
      <w:r>
        <w:rPr>
          <w:rStyle w:val="style68"/>
          <w:rFonts w:ascii="仿宋_GB2312" w:eastAsia="仿宋_GB2312" w:hAnsi="仿宋" w:cs="仿宋_GB2312" w:hint="eastAsia"/>
          <w:sz w:val="32"/>
          <w:szCs w:val="32"/>
        </w:rPr>
        <w:t>万元，</w:t>
      </w:r>
      <w:r w:rsidRPr="00527D99">
        <w:rPr>
          <w:rStyle w:val="style68"/>
          <w:rFonts w:ascii="仿宋_GB2312" w:eastAsia="仿宋_GB2312" w:hAnsi="仿宋" w:cs="仿宋_GB2312" w:hint="eastAsia"/>
          <w:sz w:val="32"/>
          <w:szCs w:val="32"/>
        </w:rPr>
        <w:t>其他普通教育</w:t>
      </w:r>
      <w:r>
        <w:rPr>
          <w:rStyle w:val="style68"/>
          <w:rFonts w:ascii="仿宋_GB2312" w:eastAsia="仿宋_GB2312" w:hAnsi="仿宋" w:cs="仿宋_GB2312" w:hint="eastAsia"/>
          <w:sz w:val="32"/>
          <w:szCs w:val="32"/>
        </w:rPr>
        <w:t>决算</w:t>
      </w:r>
      <w:r w:rsidRPr="00527D99">
        <w:rPr>
          <w:rStyle w:val="style68"/>
          <w:rFonts w:ascii="仿宋_GB2312" w:eastAsia="仿宋_GB2312" w:hAnsi="仿宋" w:cs="仿宋_GB2312" w:hint="eastAsia"/>
          <w:sz w:val="32"/>
          <w:szCs w:val="32"/>
        </w:rPr>
        <w:t>支出</w:t>
      </w:r>
      <w:r>
        <w:rPr>
          <w:rStyle w:val="style68"/>
          <w:rFonts w:ascii="仿宋_GB2312" w:eastAsia="仿宋_GB2312" w:hAnsi="仿宋" w:cs="仿宋_GB2312"/>
          <w:sz w:val="32"/>
          <w:szCs w:val="32"/>
        </w:rPr>
        <w:t>15.15</w:t>
      </w:r>
      <w:r>
        <w:rPr>
          <w:rStyle w:val="style68"/>
          <w:rFonts w:ascii="仿宋_GB2312" w:eastAsia="仿宋_GB2312" w:hAnsi="仿宋" w:cs="仿宋_GB2312" w:hint="eastAsia"/>
          <w:sz w:val="32"/>
          <w:szCs w:val="32"/>
        </w:rPr>
        <w:t>万元，</w:t>
      </w:r>
      <w:r w:rsidRPr="00527D99">
        <w:rPr>
          <w:rStyle w:val="style68"/>
          <w:rFonts w:ascii="仿宋_GB2312" w:eastAsia="仿宋_GB2312" w:hAnsi="仿宋" w:cs="仿宋_GB2312" w:hint="eastAsia"/>
          <w:sz w:val="32"/>
          <w:szCs w:val="32"/>
        </w:rPr>
        <w:t>机关事业单位基本养老保险缴费</w:t>
      </w:r>
      <w:r>
        <w:rPr>
          <w:rStyle w:val="style68"/>
          <w:rFonts w:ascii="仿宋_GB2312" w:eastAsia="仿宋_GB2312" w:hAnsi="仿宋" w:cs="仿宋_GB2312" w:hint="eastAsia"/>
          <w:sz w:val="32"/>
          <w:szCs w:val="32"/>
        </w:rPr>
        <w:t>决算</w:t>
      </w:r>
      <w:r w:rsidRPr="00527D99">
        <w:rPr>
          <w:rStyle w:val="style68"/>
          <w:rFonts w:ascii="仿宋_GB2312" w:eastAsia="仿宋_GB2312" w:hAnsi="仿宋" w:cs="仿宋_GB2312" w:hint="eastAsia"/>
          <w:sz w:val="32"/>
          <w:szCs w:val="32"/>
        </w:rPr>
        <w:t>支出</w:t>
      </w:r>
      <w:r>
        <w:rPr>
          <w:rStyle w:val="style68"/>
          <w:rFonts w:ascii="仿宋_GB2312" w:eastAsia="仿宋_GB2312" w:hAnsi="仿宋" w:cs="仿宋_GB2312"/>
          <w:sz w:val="32"/>
          <w:szCs w:val="32"/>
        </w:rPr>
        <w:t>213.34</w:t>
      </w:r>
      <w:r>
        <w:rPr>
          <w:rStyle w:val="style68"/>
          <w:rFonts w:ascii="仿宋_GB2312" w:eastAsia="仿宋_GB2312" w:hAnsi="仿宋" w:cs="仿宋_GB2312" w:hint="eastAsia"/>
          <w:sz w:val="32"/>
          <w:szCs w:val="32"/>
        </w:rPr>
        <w:t>万元，事业单位医疗决算决算支出</w:t>
      </w:r>
      <w:r>
        <w:rPr>
          <w:rStyle w:val="style68"/>
          <w:rFonts w:ascii="仿宋_GB2312" w:eastAsia="仿宋_GB2312" w:hAnsi="仿宋" w:cs="仿宋_GB2312"/>
          <w:sz w:val="32"/>
          <w:szCs w:val="32"/>
        </w:rPr>
        <w:t>75.87</w:t>
      </w:r>
      <w:r>
        <w:rPr>
          <w:rStyle w:val="style68"/>
          <w:rFonts w:ascii="仿宋_GB2312" w:eastAsia="仿宋_GB2312" w:hAnsi="仿宋" w:cs="仿宋_GB2312" w:hint="eastAsia"/>
          <w:sz w:val="32"/>
          <w:szCs w:val="32"/>
        </w:rPr>
        <w:t>万元，行政运行决算支出</w:t>
      </w:r>
      <w:r>
        <w:rPr>
          <w:rStyle w:val="style68"/>
          <w:rFonts w:ascii="仿宋_GB2312" w:eastAsia="仿宋_GB2312" w:hAnsi="仿宋" w:cs="仿宋_GB2312"/>
          <w:sz w:val="32"/>
          <w:szCs w:val="32"/>
        </w:rPr>
        <w:t>1877.87</w:t>
      </w:r>
      <w:r>
        <w:rPr>
          <w:rStyle w:val="style68"/>
          <w:rFonts w:ascii="仿宋_GB2312" w:eastAsia="仿宋_GB2312" w:hAnsi="仿宋" w:cs="仿宋_GB2312" w:hint="eastAsia"/>
          <w:sz w:val="32"/>
          <w:szCs w:val="32"/>
        </w:rPr>
        <w:t>万元，</w:t>
      </w:r>
      <w:r w:rsidRPr="005E2AA1">
        <w:rPr>
          <w:rStyle w:val="style68"/>
          <w:rFonts w:ascii="仿宋_GB2312" w:eastAsia="仿宋_GB2312" w:hAnsi="仿宋" w:cs="仿宋_GB2312" w:hint="eastAsia"/>
          <w:sz w:val="32"/>
          <w:szCs w:val="32"/>
        </w:rPr>
        <w:t>公路建设</w:t>
      </w:r>
      <w:r>
        <w:rPr>
          <w:rStyle w:val="style68"/>
          <w:rFonts w:ascii="仿宋_GB2312" w:eastAsia="仿宋_GB2312" w:hAnsi="仿宋" w:cs="仿宋_GB2312" w:hint="eastAsia"/>
          <w:sz w:val="32"/>
          <w:szCs w:val="32"/>
        </w:rPr>
        <w:t>决算支出</w:t>
      </w:r>
      <w:r>
        <w:rPr>
          <w:rStyle w:val="style68"/>
          <w:rFonts w:ascii="仿宋_GB2312" w:eastAsia="仿宋_GB2312" w:hAnsi="仿宋" w:cs="仿宋_GB2312"/>
          <w:sz w:val="32"/>
          <w:szCs w:val="32"/>
        </w:rPr>
        <w:t>1194.86</w:t>
      </w:r>
      <w:r>
        <w:rPr>
          <w:rStyle w:val="style68"/>
          <w:rFonts w:ascii="仿宋_GB2312" w:eastAsia="仿宋_GB2312" w:hAnsi="仿宋" w:cs="仿宋_GB2312" w:hint="eastAsia"/>
          <w:sz w:val="32"/>
          <w:szCs w:val="32"/>
        </w:rPr>
        <w:t>万元，其他公路水路运输决算支出</w:t>
      </w:r>
      <w:r>
        <w:rPr>
          <w:rStyle w:val="style68"/>
          <w:rFonts w:ascii="仿宋_GB2312" w:eastAsia="仿宋_GB2312" w:hAnsi="仿宋" w:cs="仿宋_GB2312"/>
          <w:sz w:val="32"/>
          <w:szCs w:val="32"/>
        </w:rPr>
        <w:t>4256.79</w:t>
      </w:r>
      <w:r>
        <w:rPr>
          <w:rStyle w:val="style68"/>
          <w:rFonts w:ascii="仿宋_GB2312" w:eastAsia="仿宋_GB2312" w:hAnsi="仿宋" w:cs="仿宋_GB2312" w:hint="eastAsia"/>
          <w:sz w:val="32"/>
          <w:szCs w:val="32"/>
        </w:rPr>
        <w:t>万元；车辆购置税其他决算支出</w:t>
      </w:r>
      <w:r>
        <w:rPr>
          <w:rStyle w:val="style68"/>
          <w:rFonts w:ascii="仿宋_GB2312" w:eastAsia="仿宋_GB2312" w:hAnsi="仿宋" w:cs="仿宋_GB2312"/>
          <w:sz w:val="32"/>
          <w:szCs w:val="32"/>
        </w:rPr>
        <w:t>306.19</w:t>
      </w:r>
      <w:r>
        <w:rPr>
          <w:rStyle w:val="style68"/>
          <w:rFonts w:ascii="仿宋_GB2312" w:eastAsia="仿宋_GB2312" w:hAnsi="仿宋" w:cs="仿宋_GB2312" w:hint="eastAsia"/>
          <w:sz w:val="32"/>
          <w:szCs w:val="32"/>
        </w:rPr>
        <w:t>万元；</w:t>
      </w:r>
      <w:r w:rsidRPr="00860960">
        <w:rPr>
          <w:rStyle w:val="style68"/>
          <w:rFonts w:ascii="仿宋_GB2312" w:eastAsia="仿宋_GB2312" w:hAnsi="仿宋" w:cs="仿宋_GB2312" w:hint="eastAsia"/>
          <w:sz w:val="32"/>
          <w:szCs w:val="32"/>
        </w:rPr>
        <w:t>其他交通运输</w:t>
      </w:r>
      <w:r>
        <w:rPr>
          <w:rStyle w:val="style68"/>
          <w:rFonts w:ascii="仿宋_GB2312" w:eastAsia="仿宋_GB2312" w:hAnsi="仿宋" w:cs="仿宋_GB2312" w:hint="eastAsia"/>
          <w:sz w:val="32"/>
          <w:szCs w:val="32"/>
        </w:rPr>
        <w:t>决算</w:t>
      </w:r>
      <w:r w:rsidRPr="00860960">
        <w:rPr>
          <w:rStyle w:val="style68"/>
          <w:rFonts w:ascii="仿宋_GB2312" w:eastAsia="仿宋_GB2312" w:hAnsi="仿宋" w:cs="仿宋_GB2312" w:hint="eastAsia"/>
          <w:sz w:val="32"/>
          <w:szCs w:val="32"/>
        </w:rPr>
        <w:t>支出</w:t>
      </w:r>
      <w:r>
        <w:rPr>
          <w:rStyle w:val="style68"/>
          <w:rFonts w:ascii="仿宋_GB2312" w:eastAsia="仿宋_GB2312" w:hAnsi="仿宋" w:cs="仿宋_GB2312"/>
          <w:sz w:val="32"/>
          <w:szCs w:val="32"/>
        </w:rPr>
        <w:t>1218.5</w:t>
      </w:r>
      <w:r>
        <w:rPr>
          <w:rStyle w:val="style68"/>
          <w:rFonts w:ascii="仿宋_GB2312" w:eastAsia="仿宋_GB2312" w:hAnsi="仿宋" w:cs="仿宋_GB2312" w:hint="eastAsia"/>
          <w:sz w:val="32"/>
          <w:szCs w:val="32"/>
        </w:rPr>
        <w:t>，住房公积金决算支出</w:t>
      </w:r>
      <w:r>
        <w:rPr>
          <w:rStyle w:val="style68"/>
          <w:rFonts w:ascii="仿宋_GB2312" w:eastAsia="仿宋_GB2312" w:hAnsi="仿宋" w:cs="仿宋_GB2312"/>
          <w:sz w:val="32"/>
          <w:szCs w:val="32"/>
        </w:rPr>
        <w:t>147.35</w:t>
      </w:r>
      <w:r>
        <w:rPr>
          <w:rStyle w:val="style68"/>
          <w:rFonts w:ascii="仿宋_GB2312" w:eastAsia="仿宋_GB2312" w:hAnsi="仿宋" w:cs="仿宋_GB2312" w:hint="eastAsia"/>
          <w:sz w:val="32"/>
          <w:szCs w:val="32"/>
        </w:rPr>
        <w:t>万元。</w:t>
      </w:r>
    </w:p>
    <w:p w:rsidR="00DB460A" w:rsidRDefault="00DB460A">
      <w:pPr>
        <w:widowControl/>
        <w:spacing w:line="560" w:lineRule="exact"/>
        <w:ind w:firstLine="640"/>
        <w:rPr>
          <w:rFonts w:ascii="楷体_GB2312" w:eastAsia="楷体_GB2312" w:hAnsi="楷体_GB2312" w:cs="楷体_GB2312"/>
          <w:color w:val="222222"/>
          <w:kern w:val="0"/>
          <w:sz w:val="32"/>
          <w:szCs w:val="32"/>
        </w:rPr>
      </w:pPr>
      <w:r>
        <w:rPr>
          <w:rFonts w:ascii="楷体_GB2312" w:eastAsia="楷体_GB2312" w:hAnsi="楷体_GB2312" w:cs="楷体_GB2312" w:hint="eastAsia"/>
          <w:color w:val="222222"/>
          <w:kern w:val="0"/>
          <w:sz w:val="32"/>
          <w:szCs w:val="32"/>
        </w:rPr>
        <w:t>（三）</w:t>
      </w:r>
      <w:r>
        <w:rPr>
          <w:rFonts w:ascii="楷体_GB2312" w:eastAsia="楷体_GB2312" w:hAnsi="楷体_GB2312" w:cs="楷体_GB2312"/>
          <w:color w:val="222222"/>
          <w:kern w:val="0"/>
          <w:sz w:val="32"/>
          <w:szCs w:val="32"/>
        </w:rPr>
        <w:t xml:space="preserve"> </w:t>
      </w:r>
      <w:r>
        <w:rPr>
          <w:rFonts w:ascii="楷体_GB2312" w:eastAsia="楷体_GB2312" w:hAnsi="楷体_GB2312" w:cs="楷体_GB2312" w:hint="eastAsia"/>
          <w:color w:val="222222"/>
          <w:kern w:val="0"/>
          <w:sz w:val="32"/>
          <w:szCs w:val="32"/>
        </w:rPr>
        <w:t>“三公经费”支出使用和管理情况</w:t>
      </w:r>
    </w:p>
    <w:p w:rsidR="00DB460A" w:rsidRPr="00DB653B" w:rsidRDefault="00DB460A" w:rsidP="00FD6728">
      <w:pPr>
        <w:spacing w:line="600" w:lineRule="exact"/>
        <w:ind w:firstLineChars="200" w:firstLine="3168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年度公共预算财政拨款</w:t>
      </w:r>
      <w:r>
        <w:rPr>
          <w:rStyle w:val="style68"/>
          <w:rFonts w:ascii="仿宋_GB2312" w:eastAsia="仿宋_GB2312" w:hAnsi="仿宋" w:cs="仿宋_GB2312" w:hint="eastAsia"/>
          <w:sz w:val="32"/>
          <w:szCs w:val="32"/>
        </w:rPr>
        <w:t>“三公”经费公务接待费预算</w:t>
      </w:r>
      <w:r>
        <w:rPr>
          <w:rStyle w:val="style68"/>
          <w:rFonts w:ascii="仿宋_GB2312" w:eastAsia="仿宋_GB2312" w:hAnsi="仿宋" w:cs="仿宋_GB2312"/>
          <w:sz w:val="32"/>
          <w:szCs w:val="32"/>
        </w:rPr>
        <w:t>4.8</w:t>
      </w:r>
      <w:r>
        <w:rPr>
          <w:rStyle w:val="style68"/>
          <w:rFonts w:ascii="仿宋_GB2312" w:eastAsia="仿宋_GB2312" w:hAnsi="仿宋" w:cs="仿宋_GB2312" w:hint="eastAsia"/>
          <w:sz w:val="32"/>
          <w:szCs w:val="32"/>
        </w:rPr>
        <w:t>万元，实际支出</w:t>
      </w:r>
      <w:r>
        <w:rPr>
          <w:rStyle w:val="style68"/>
          <w:rFonts w:ascii="仿宋_GB2312" w:eastAsia="仿宋_GB2312" w:hAnsi="仿宋" w:cs="仿宋_GB2312"/>
          <w:sz w:val="32"/>
          <w:szCs w:val="32"/>
        </w:rPr>
        <w:t>4.78</w:t>
      </w:r>
      <w:r>
        <w:rPr>
          <w:rStyle w:val="style68"/>
          <w:rFonts w:ascii="仿宋_GB2312" w:eastAsia="仿宋_GB2312" w:hAnsi="仿宋" w:cs="仿宋_GB2312" w:hint="eastAsia"/>
          <w:sz w:val="32"/>
          <w:szCs w:val="32"/>
        </w:rPr>
        <w:t>万元。每季度进行公开。</w:t>
      </w:r>
      <w:r>
        <w:rPr>
          <w:rFonts w:ascii="仿宋_GB2312" w:eastAsia="仿宋_GB2312" w:hint="eastAsia"/>
          <w:sz w:val="32"/>
          <w:szCs w:val="32"/>
        </w:rPr>
        <w:t>一直以来，我局严格按照公务接待及公务用车管理规定执行，通过不断学习和贯彻落实上级精神，增强了全局职工的节约意识，取得了好的管理效果。“三公经费”较上年有所减少。</w:t>
      </w:r>
    </w:p>
    <w:p w:rsidR="00DB460A" w:rsidRDefault="00DB460A">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三、部门绩效目标</w:t>
      </w:r>
    </w:p>
    <w:p w:rsidR="00DB460A" w:rsidRPr="008F4661" w:rsidRDefault="00DB460A">
      <w:pPr>
        <w:widowControl/>
        <w:spacing w:line="560" w:lineRule="exact"/>
        <w:ind w:firstLine="640"/>
        <w:rPr>
          <w:rFonts w:ascii="楷体_GB2312" w:eastAsia="楷体_GB2312" w:hAnsi="楷体_GB2312" w:cs="楷体_GB2312"/>
          <w:color w:val="222222"/>
          <w:kern w:val="0"/>
          <w:sz w:val="32"/>
          <w:szCs w:val="32"/>
        </w:rPr>
      </w:pPr>
      <w:r w:rsidRPr="008F4661">
        <w:rPr>
          <w:rFonts w:ascii="楷体_GB2312" w:eastAsia="楷体_GB2312" w:hAnsi="楷体_GB2312" w:cs="楷体_GB2312" w:hint="eastAsia"/>
          <w:color w:val="222222"/>
          <w:kern w:val="0"/>
          <w:sz w:val="32"/>
          <w:szCs w:val="32"/>
        </w:rPr>
        <w:t>（一）部门绩效总目标</w:t>
      </w:r>
    </w:p>
    <w:p w:rsidR="00DB460A" w:rsidRPr="00FC1024" w:rsidRDefault="00DB460A" w:rsidP="00FD6728">
      <w:pPr>
        <w:widowControl/>
        <w:ind w:firstLineChars="200" w:firstLine="31680"/>
        <w:rPr>
          <w:rFonts w:ascii="仿宋_GB2312" w:eastAsia="仿宋_GB2312"/>
          <w:sz w:val="32"/>
          <w:szCs w:val="32"/>
        </w:rPr>
      </w:pPr>
      <w:r>
        <w:rPr>
          <w:rFonts w:ascii="仿宋_GB2312" w:eastAsia="仿宋_GB2312" w:hint="eastAsia"/>
          <w:sz w:val="32"/>
          <w:szCs w:val="32"/>
        </w:rPr>
        <w:t>切实抓好公路建设、路政治超和公路养护等各项工作，</w:t>
      </w:r>
      <w:r w:rsidRPr="00FC1024">
        <w:rPr>
          <w:rFonts w:ascii="仿宋_GB2312" w:eastAsia="仿宋_GB2312" w:hint="eastAsia"/>
          <w:sz w:val="32"/>
          <w:szCs w:val="32"/>
        </w:rPr>
        <w:t>保障公路通行的畅通、舒适、干净、美丽，服务好全县境内的人民群众的出行。为桃源人民提供便捷、安全、畅通、舒适的公路交通环境，促进公路运输事业繁荣和经济社会发展。</w:t>
      </w:r>
    </w:p>
    <w:p w:rsidR="00DB460A" w:rsidRPr="008F4661" w:rsidRDefault="00DB460A">
      <w:pPr>
        <w:widowControl/>
        <w:spacing w:line="560" w:lineRule="exact"/>
        <w:ind w:firstLine="640"/>
        <w:rPr>
          <w:rFonts w:ascii="楷体_GB2312" w:eastAsia="楷体_GB2312" w:hAnsi="楷体_GB2312" w:cs="楷体_GB2312"/>
          <w:color w:val="222222"/>
          <w:kern w:val="0"/>
          <w:sz w:val="32"/>
          <w:szCs w:val="32"/>
        </w:rPr>
      </w:pPr>
      <w:r w:rsidRPr="008F4661">
        <w:rPr>
          <w:rFonts w:ascii="楷体_GB2312" w:eastAsia="楷体_GB2312" w:hAnsi="楷体_GB2312" w:cs="楷体_GB2312" w:hint="eastAsia"/>
          <w:color w:val="222222"/>
          <w:kern w:val="0"/>
          <w:sz w:val="32"/>
          <w:szCs w:val="32"/>
        </w:rPr>
        <w:t>（二）</w:t>
      </w:r>
      <w:r w:rsidRPr="008F4661">
        <w:rPr>
          <w:rFonts w:ascii="楷体_GB2312" w:eastAsia="楷体_GB2312" w:hAnsi="楷体_GB2312" w:cs="楷体_GB2312"/>
          <w:color w:val="222222"/>
          <w:kern w:val="0"/>
          <w:sz w:val="32"/>
          <w:szCs w:val="32"/>
        </w:rPr>
        <w:t>2019</w:t>
      </w:r>
      <w:r w:rsidRPr="008F4661">
        <w:rPr>
          <w:rFonts w:ascii="楷体_GB2312" w:eastAsia="楷体_GB2312" w:hAnsi="楷体_GB2312" w:cs="楷体_GB2312" w:hint="eastAsia"/>
          <w:color w:val="222222"/>
          <w:kern w:val="0"/>
          <w:sz w:val="32"/>
          <w:szCs w:val="32"/>
        </w:rPr>
        <w:t>年度部门绩效目标</w:t>
      </w:r>
    </w:p>
    <w:p w:rsidR="00DB460A" w:rsidRDefault="00DB460A">
      <w:pPr>
        <w:widowControl/>
        <w:spacing w:line="560" w:lineRule="exact"/>
        <w:ind w:firstLine="640"/>
        <w:rPr>
          <w:rFonts w:ascii="仿宋_GB2312" w:eastAsia="仿宋_GB2312" w:hAnsi="宋体" w:cs="宋体"/>
          <w:kern w:val="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、完成</w:t>
      </w:r>
      <w:r w:rsidRPr="00343C5E">
        <w:rPr>
          <w:rFonts w:ascii="仿宋_GB2312" w:eastAsia="仿宋_GB2312"/>
          <w:sz w:val="32"/>
          <w:szCs w:val="32"/>
        </w:rPr>
        <w:t>G319</w:t>
      </w:r>
      <w:r w:rsidRPr="00343C5E">
        <w:rPr>
          <w:rFonts w:ascii="仿宋_GB2312" w:eastAsia="仿宋_GB2312" w:hint="eastAsia"/>
          <w:sz w:val="32"/>
          <w:szCs w:val="32"/>
        </w:rPr>
        <w:t>线</w:t>
      </w:r>
      <w:r>
        <w:rPr>
          <w:rFonts w:ascii="仿宋_GB2312" w:eastAsia="仿宋_GB2312"/>
          <w:sz w:val="32"/>
          <w:szCs w:val="32"/>
        </w:rPr>
        <w:t>5.411</w:t>
      </w:r>
      <w:r>
        <w:rPr>
          <w:rFonts w:ascii="仿宋_GB2312" w:eastAsia="仿宋_GB2312" w:hint="eastAsia"/>
          <w:sz w:val="32"/>
          <w:szCs w:val="32"/>
        </w:rPr>
        <w:t>公里</w:t>
      </w:r>
      <w:r w:rsidRPr="00343C5E">
        <w:rPr>
          <w:rFonts w:ascii="仿宋_GB2312" w:eastAsia="仿宋_GB2312" w:hint="eastAsia"/>
          <w:sz w:val="32"/>
          <w:szCs w:val="32"/>
        </w:rPr>
        <w:t>路面大修工程</w:t>
      </w:r>
      <w:r>
        <w:rPr>
          <w:rFonts w:ascii="仿宋_GB2312" w:eastAsia="仿宋_GB2312" w:hint="eastAsia"/>
          <w:sz w:val="32"/>
          <w:szCs w:val="32"/>
        </w:rPr>
        <w:t>，</w:t>
      </w:r>
      <w:r w:rsidRPr="00343C5E">
        <w:rPr>
          <w:rFonts w:ascii="仿宋_GB2312" w:eastAsia="仿宋_GB2312" w:hint="eastAsia"/>
          <w:sz w:val="32"/>
          <w:szCs w:val="32"/>
        </w:rPr>
        <w:t>茶庵铺街道</w:t>
      </w:r>
      <w:r w:rsidRPr="00343C5E">
        <w:rPr>
          <w:rFonts w:ascii="仿宋_GB2312" w:eastAsia="仿宋_GB2312"/>
          <w:sz w:val="32"/>
          <w:szCs w:val="32"/>
        </w:rPr>
        <w:t>2.65km</w:t>
      </w:r>
      <w:r w:rsidRPr="00343C5E">
        <w:rPr>
          <w:rFonts w:ascii="仿宋_GB2312" w:eastAsia="仿宋_GB2312" w:hint="eastAsia"/>
          <w:sz w:val="32"/>
          <w:szCs w:val="32"/>
        </w:rPr>
        <w:t>路面大修工程</w:t>
      </w:r>
      <w:r>
        <w:rPr>
          <w:rFonts w:ascii="仿宋_GB2312" w:eastAsia="仿宋_GB2312" w:hint="eastAsia"/>
          <w:sz w:val="32"/>
          <w:szCs w:val="32"/>
        </w:rPr>
        <w:t>，</w:t>
      </w:r>
      <w:r w:rsidRPr="00343C5E">
        <w:rPr>
          <w:rFonts w:ascii="仿宋_GB2312" w:eastAsia="仿宋_GB2312"/>
          <w:sz w:val="32"/>
          <w:szCs w:val="32"/>
        </w:rPr>
        <w:t xml:space="preserve"> S234</w:t>
      </w:r>
      <w:r w:rsidRPr="00343C5E">
        <w:rPr>
          <w:rFonts w:ascii="仿宋_GB2312" w:eastAsia="仿宋_GB2312" w:hint="eastAsia"/>
          <w:sz w:val="32"/>
          <w:szCs w:val="32"/>
        </w:rPr>
        <w:t>线</w:t>
      </w:r>
      <w:r>
        <w:rPr>
          <w:rFonts w:ascii="仿宋_GB2312" w:eastAsia="仿宋_GB2312"/>
          <w:sz w:val="32"/>
          <w:szCs w:val="32"/>
        </w:rPr>
        <w:t>8.424</w:t>
      </w:r>
      <w:r>
        <w:rPr>
          <w:rFonts w:ascii="仿宋_GB2312" w:eastAsia="仿宋_GB2312" w:hint="eastAsia"/>
          <w:sz w:val="32"/>
          <w:szCs w:val="32"/>
        </w:rPr>
        <w:t>公里</w:t>
      </w:r>
      <w:r w:rsidRPr="00343C5E">
        <w:rPr>
          <w:rFonts w:ascii="仿宋_GB2312" w:eastAsia="仿宋_GB2312" w:hint="eastAsia"/>
          <w:sz w:val="32"/>
          <w:szCs w:val="32"/>
        </w:rPr>
        <w:t>路面大修工程</w:t>
      </w:r>
      <w:r>
        <w:rPr>
          <w:rFonts w:ascii="仿宋_GB2312" w:eastAsia="仿宋_GB2312" w:hint="eastAsia"/>
          <w:sz w:val="32"/>
          <w:szCs w:val="32"/>
        </w:rPr>
        <w:t>，</w:t>
      </w:r>
      <w:r w:rsidRPr="00343C5E">
        <w:rPr>
          <w:rFonts w:ascii="仿宋_GB2312" w:eastAsia="仿宋_GB2312"/>
          <w:sz w:val="32"/>
          <w:szCs w:val="32"/>
        </w:rPr>
        <w:t>S238</w:t>
      </w:r>
      <w:r w:rsidRPr="00343C5E">
        <w:rPr>
          <w:rFonts w:ascii="仿宋_GB2312" w:eastAsia="仿宋_GB2312" w:hint="eastAsia"/>
          <w:sz w:val="32"/>
          <w:szCs w:val="32"/>
        </w:rPr>
        <w:t>线</w:t>
      </w:r>
      <w:r>
        <w:rPr>
          <w:rFonts w:ascii="仿宋_GB2312" w:eastAsia="仿宋_GB2312" w:hint="eastAsia"/>
          <w:sz w:val="32"/>
          <w:szCs w:val="32"/>
        </w:rPr>
        <w:t>、</w:t>
      </w:r>
      <w:r w:rsidRPr="00343C5E">
        <w:rPr>
          <w:rFonts w:ascii="仿宋_GB2312" w:eastAsia="仿宋_GB2312"/>
          <w:sz w:val="32"/>
          <w:szCs w:val="32"/>
        </w:rPr>
        <w:t>S318</w:t>
      </w:r>
      <w:r w:rsidRPr="00343C5E">
        <w:rPr>
          <w:rFonts w:ascii="仿宋_GB2312" w:eastAsia="仿宋_GB2312" w:hint="eastAsia"/>
          <w:sz w:val="32"/>
          <w:szCs w:val="32"/>
        </w:rPr>
        <w:t>线</w:t>
      </w:r>
      <w:r w:rsidRPr="00171650">
        <w:rPr>
          <w:rFonts w:ascii="仿宋_GB2312" w:eastAsia="仿宋_GB2312"/>
          <w:sz w:val="32"/>
          <w:szCs w:val="32"/>
        </w:rPr>
        <w:t xml:space="preserve"> </w:t>
      </w:r>
      <w:r w:rsidRPr="00343C5E">
        <w:rPr>
          <w:rFonts w:ascii="仿宋_GB2312" w:eastAsia="仿宋_GB2312"/>
          <w:sz w:val="32"/>
          <w:szCs w:val="32"/>
        </w:rPr>
        <w:t>6.8</w:t>
      </w:r>
      <w:r>
        <w:rPr>
          <w:rFonts w:ascii="仿宋_GB2312" w:eastAsia="仿宋_GB2312" w:hint="eastAsia"/>
          <w:sz w:val="32"/>
          <w:szCs w:val="32"/>
        </w:rPr>
        <w:t>公里</w:t>
      </w:r>
      <w:r w:rsidRPr="00343C5E">
        <w:rPr>
          <w:rFonts w:ascii="仿宋_GB2312" w:eastAsia="仿宋_GB2312" w:hint="eastAsia"/>
          <w:sz w:val="32"/>
          <w:szCs w:val="32"/>
        </w:rPr>
        <w:t>路面大修工程</w:t>
      </w:r>
      <w:r>
        <w:rPr>
          <w:rFonts w:ascii="仿宋_GB2312" w:eastAsia="仿宋_GB2312" w:hint="eastAsia"/>
          <w:sz w:val="32"/>
          <w:szCs w:val="32"/>
        </w:rPr>
        <w:t>；</w:t>
      </w:r>
      <w:r>
        <w:rPr>
          <w:rFonts w:ascii="仿宋_GB2312" w:eastAsia="仿宋_GB2312" w:hint="eastAsia"/>
          <w:color w:val="000000"/>
          <w:sz w:val="32"/>
          <w:szCs w:val="32"/>
        </w:rPr>
        <w:t>完成危桥改造</w:t>
      </w:r>
      <w:r>
        <w:rPr>
          <w:rFonts w:ascii="仿宋_GB2312" w:eastAsia="仿宋_GB2312"/>
          <w:color w:val="000000"/>
          <w:sz w:val="32"/>
          <w:szCs w:val="32"/>
        </w:rPr>
        <w:t>9</w:t>
      </w:r>
      <w:r>
        <w:rPr>
          <w:rFonts w:ascii="仿宋_GB2312" w:eastAsia="仿宋_GB2312" w:hint="eastAsia"/>
          <w:color w:val="000000"/>
          <w:sz w:val="32"/>
          <w:szCs w:val="32"/>
        </w:rPr>
        <w:t>座；</w:t>
      </w:r>
      <w:r w:rsidRPr="00171650">
        <w:rPr>
          <w:rFonts w:ascii="仿宋_GB2312" w:eastAsia="仿宋_GB2312" w:hAnsi="黑体"/>
          <w:sz w:val="32"/>
          <w:szCs w:val="32"/>
        </w:rPr>
        <w:t xml:space="preserve"> G319</w:t>
      </w:r>
      <w:r w:rsidRPr="00171650">
        <w:rPr>
          <w:rFonts w:ascii="仿宋_GB2312" w:eastAsia="仿宋_GB2312" w:hAnsi="黑体" w:hint="eastAsia"/>
          <w:sz w:val="32"/>
          <w:szCs w:val="32"/>
        </w:rPr>
        <w:t>线、</w:t>
      </w:r>
      <w:r w:rsidRPr="00171650">
        <w:rPr>
          <w:rFonts w:ascii="仿宋_GB2312" w:eastAsia="仿宋_GB2312" w:hAnsi="黑体"/>
          <w:sz w:val="32"/>
          <w:szCs w:val="32"/>
        </w:rPr>
        <w:t>S238</w:t>
      </w:r>
      <w:r w:rsidRPr="00171650">
        <w:rPr>
          <w:rFonts w:ascii="仿宋_GB2312" w:eastAsia="仿宋_GB2312" w:hAnsi="黑体" w:hint="eastAsia"/>
          <w:sz w:val="32"/>
          <w:szCs w:val="32"/>
        </w:rPr>
        <w:t>线、</w:t>
      </w:r>
      <w:r w:rsidRPr="00171650">
        <w:rPr>
          <w:rFonts w:ascii="仿宋_GB2312" w:eastAsia="仿宋_GB2312" w:hAnsi="黑体"/>
          <w:sz w:val="32"/>
          <w:szCs w:val="32"/>
        </w:rPr>
        <w:t>S311</w:t>
      </w:r>
      <w:r w:rsidRPr="00171650">
        <w:rPr>
          <w:rFonts w:ascii="仿宋_GB2312" w:eastAsia="仿宋_GB2312" w:hAnsi="黑体" w:hint="eastAsia"/>
          <w:sz w:val="32"/>
          <w:szCs w:val="32"/>
        </w:rPr>
        <w:t>线</w:t>
      </w:r>
      <w:r>
        <w:rPr>
          <w:rFonts w:ascii="仿宋_GB2312" w:eastAsia="仿宋_GB2312" w:hAnsi="黑体" w:hint="eastAsia"/>
          <w:sz w:val="32"/>
          <w:szCs w:val="32"/>
        </w:rPr>
        <w:t>等</w:t>
      </w:r>
      <w:r>
        <w:rPr>
          <w:rFonts w:ascii="仿宋_GB2312" w:eastAsia="仿宋_GB2312" w:hAnsi="黑体"/>
          <w:sz w:val="32"/>
          <w:szCs w:val="32"/>
        </w:rPr>
        <w:t>36.518</w:t>
      </w:r>
      <w:r>
        <w:rPr>
          <w:rFonts w:ascii="仿宋_GB2312" w:eastAsia="仿宋_GB2312" w:hint="eastAsia"/>
          <w:sz w:val="32"/>
          <w:szCs w:val="32"/>
        </w:rPr>
        <w:t>公里的生命防护工程，</w:t>
      </w:r>
      <w:r>
        <w:rPr>
          <w:rFonts w:ascii="仿宋_GB2312" w:eastAsia="仿宋_GB2312" w:hint="eastAsia"/>
          <w:color w:val="000000"/>
          <w:sz w:val="32"/>
          <w:szCs w:val="32"/>
        </w:rPr>
        <w:t>完成工程建设总投资约</w:t>
      </w:r>
      <w:r>
        <w:rPr>
          <w:rFonts w:ascii="仿宋_GB2312" w:eastAsia="仿宋_GB2312"/>
          <w:color w:val="000000"/>
          <w:sz w:val="32"/>
          <w:szCs w:val="32"/>
        </w:rPr>
        <w:t>1.15</w:t>
      </w:r>
      <w:r>
        <w:rPr>
          <w:rFonts w:ascii="仿宋_GB2312" w:eastAsia="仿宋_GB2312" w:hint="eastAsia"/>
          <w:color w:val="000000"/>
          <w:sz w:val="32"/>
          <w:szCs w:val="32"/>
        </w:rPr>
        <w:t>亿元，工程质量评定合格以上。</w:t>
      </w:r>
    </w:p>
    <w:p w:rsidR="00DB460A" w:rsidRDefault="00DB460A">
      <w:pPr>
        <w:widowControl/>
        <w:spacing w:line="560" w:lineRule="exact"/>
        <w:ind w:firstLine="640"/>
        <w:rPr>
          <w:rFonts w:ascii="仿宋_GB2312" w:eastAsia="仿宋_GB2312"/>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、路域环境保护无破坏，路政管理到位，路产路权无损害，年终评比全市排名进入第一方阵；开展治超专项整治行动，全市治超工作考核排名进入第一方阵。</w:t>
      </w:r>
    </w:p>
    <w:p w:rsidR="00DB460A" w:rsidRDefault="00DB460A">
      <w:pPr>
        <w:spacing w:line="540" w:lineRule="exact"/>
        <w:ind w:firstLine="643"/>
        <w:rPr>
          <w:rFonts w:ascii="仿宋_GB2312" w:eastAsia="仿宋_GB2312" w:hAnsi="宋体"/>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、全局</w:t>
      </w:r>
      <w:r>
        <w:rPr>
          <w:rFonts w:ascii="仿宋_GB2312" w:eastAsia="仿宋_GB2312" w:hAnsi="宋体"/>
          <w:color w:val="000000"/>
          <w:sz w:val="32"/>
          <w:szCs w:val="32"/>
        </w:rPr>
        <w:t>370.331</w:t>
      </w:r>
      <w:r>
        <w:rPr>
          <w:rFonts w:ascii="仿宋_GB2312" w:eastAsia="仿宋_GB2312" w:hAnsi="宋体" w:hint="eastAsia"/>
          <w:color w:val="000000"/>
          <w:sz w:val="32"/>
          <w:szCs w:val="32"/>
        </w:rPr>
        <w:t>公里的国省县道日常养护到位，确保公路畅通、安全，国省干线路况优良路率达到</w:t>
      </w:r>
      <w:r>
        <w:rPr>
          <w:rFonts w:ascii="仿宋_GB2312" w:eastAsia="仿宋_GB2312" w:hAnsi="宋体"/>
          <w:color w:val="000000"/>
          <w:sz w:val="32"/>
          <w:szCs w:val="32"/>
        </w:rPr>
        <w:t>95%</w:t>
      </w:r>
      <w:r>
        <w:rPr>
          <w:rFonts w:ascii="仿宋_GB2312" w:eastAsia="仿宋_GB2312" w:hAnsi="宋体" w:hint="eastAsia"/>
          <w:color w:val="000000"/>
          <w:sz w:val="32"/>
          <w:szCs w:val="32"/>
        </w:rPr>
        <w:t>。</w:t>
      </w:r>
    </w:p>
    <w:p w:rsidR="00DB460A" w:rsidRDefault="00DB460A">
      <w:pPr>
        <w:widowControl/>
        <w:numPr>
          <w:ilvl w:val="0"/>
          <w:numId w:val="2"/>
        </w:numPr>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绩效评价工作情况</w:t>
      </w:r>
    </w:p>
    <w:p w:rsidR="00DB460A" w:rsidRDefault="00DB460A" w:rsidP="00FD6728">
      <w:pPr>
        <w:spacing w:line="600" w:lineRule="exact"/>
        <w:ind w:firstLineChars="200" w:firstLine="31680"/>
        <w:rPr>
          <w:rFonts w:ascii="仿宋_GB2312" w:eastAsia="仿宋_GB2312" w:hAnsi="仿宋"/>
          <w:sz w:val="32"/>
          <w:szCs w:val="32"/>
        </w:rPr>
      </w:pPr>
      <w:r>
        <w:rPr>
          <w:rFonts w:ascii="仿宋_GB2312" w:eastAsia="仿宋_GB2312" w:hAnsi="仿宋" w:cs="仿宋" w:hint="eastAsia"/>
          <w:sz w:val="32"/>
          <w:szCs w:val="32"/>
        </w:rPr>
        <w:t>按照县里相关要求，我局成立了绩效评价小组，并拟定了《</w:t>
      </w:r>
      <w:r>
        <w:rPr>
          <w:rFonts w:ascii="仿宋_GB2312" w:eastAsia="仿宋_GB2312" w:hAnsi="仿宋" w:cs="仿宋"/>
          <w:sz w:val="32"/>
          <w:szCs w:val="32"/>
        </w:rPr>
        <w:t>2019</w:t>
      </w:r>
      <w:r>
        <w:rPr>
          <w:rFonts w:ascii="仿宋_GB2312" w:eastAsia="仿宋_GB2312" w:hAnsi="仿宋" w:cs="仿宋" w:hint="eastAsia"/>
          <w:sz w:val="32"/>
          <w:szCs w:val="32"/>
        </w:rPr>
        <w:t>年桃源县公路管理局整体绩效评价方案》。根据方案绩效评价小组对桃源县公路管理局</w:t>
      </w:r>
      <w:r>
        <w:rPr>
          <w:rFonts w:ascii="仿宋_GB2312" w:eastAsia="仿宋_GB2312" w:hAnsi="仿宋" w:cs="仿宋"/>
          <w:sz w:val="32"/>
          <w:szCs w:val="32"/>
        </w:rPr>
        <w:t>2019</w:t>
      </w:r>
      <w:r>
        <w:rPr>
          <w:rFonts w:ascii="仿宋_GB2312" w:eastAsia="仿宋_GB2312" w:hAnsi="仿宋" w:cs="仿宋" w:hint="eastAsia"/>
          <w:sz w:val="32"/>
          <w:szCs w:val="32"/>
        </w:rPr>
        <w:t>年度内整体资金的收支及相关项目内容进行了审核；依据各项工作情况，对照《部门整体支出绩效评价指标表》认真逐项打分，查找不足，分析原因，从而形成评价结论。</w:t>
      </w:r>
    </w:p>
    <w:p w:rsidR="00DB460A" w:rsidRDefault="00DB460A">
      <w:pPr>
        <w:widowControl/>
        <w:numPr>
          <w:ilvl w:val="0"/>
          <w:numId w:val="2"/>
        </w:numPr>
        <w:spacing w:line="56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综合评价结果</w:t>
      </w:r>
    </w:p>
    <w:p w:rsidR="00DB460A" w:rsidRDefault="00DB460A" w:rsidP="00FD6728">
      <w:pPr>
        <w:ind w:firstLineChars="200" w:firstLine="31680"/>
        <w:rPr>
          <w:rFonts w:ascii="仿宋_GB2312" w:eastAsia="仿宋_GB2312"/>
          <w:sz w:val="32"/>
          <w:szCs w:val="32"/>
        </w:rPr>
      </w:pPr>
      <w:r>
        <w:rPr>
          <w:rFonts w:ascii="仿宋_GB2312" w:eastAsia="仿宋_GB2312" w:hint="eastAsia"/>
          <w:sz w:val="32"/>
          <w:szCs w:val="32"/>
        </w:rPr>
        <w:t>经综合考评，</w:t>
      </w:r>
      <w:r>
        <w:rPr>
          <w:rFonts w:ascii="仿宋_GB2312" w:eastAsia="仿宋_GB2312"/>
          <w:sz w:val="32"/>
          <w:szCs w:val="32"/>
        </w:rPr>
        <w:t>2019</w:t>
      </w:r>
      <w:r>
        <w:rPr>
          <w:rFonts w:ascii="仿宋_GB2312" w:eastAsia="仿宋_GB2312" w:hint="eastAsia"/>
          <w:sz w:val="32"/>
          <w:szCs w:val="32"/>
        </w:rPr>
        <w:t>年桃源县公路管理局整体支出绩效评价</w:t>
      </w:r>
      <w:r>
        <w:rPr>
          <w:rFonts w:ascii="仿宋_GB2312" w:eastAsia="仿宋_GB2312"/>
          <w:sz w:val="32"/>
          <w:szCs w:val="32"/>
        </w:rPr>
        <w:t>99</w:t>
      </w:r>
      <w:r>
        <w:rPr>
          <w:rFonts w:ascii="仿宋_GB2312" w:eastAsia="仿宋_GB2312" w:hint="eastAsia"/>
          <w:sz w:val="32"/>
          <w:szCs w:val="32"/>
        </w:rPr>
        <w:t>分，评价等级为：优。</w:t>
      </w:r>
    </w:p>
    <w:p w:rsidR="00DB460A" w:rsidRDefault="00DB460A" w:rsidP="00AA38D8">
      <w:pPr>
        <w:widowControl/>
        <w:numPr>
          <w:ilvl w:val="0"/>
          <w:numId w:val="2"/>
        </w:numPr>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部门整体支出绩效情况</w:t>
      </w:r>
    </w:p>
    <w:p w:rsidR="00DB460A" w:rsidRPr="00AA38D8" w:rsidRDefault="00DB460A" w:rsidP="00FD6728">
      <w:pPr>
        <w:widowControl/>
        <w:spacing w:line="560" w:lineRule="exact"/>
        <w:ind w:firstLineChars="229" w:firstLine="31680"/>
        <w:rPr>
          <w:rFonts w:ascii="Times New Roman" w:eastAsia="黑体" w:hAnsi="Times New Roman" w:cs="黑体"/>
          <w:color w:val="222222"/>
          <w:kern w:val="0"/>
          <w:sz w:val="32"/>
          <w:szCs w:val="32"/>
        </w:rPr>
      </w:pPr>
      <w:r>
        <w:rPr>
          <w:rFonts w:ascii="楷体_GB2312" w:eastAsia="楷体_GB2312" w:hAnsi="楷体_GB2312" w:cs="楷体_GB2312"/>
          <w:color w:val="222222"/>
          <w:kern w:val="0"/>
          <w:sz w:val="32"/>
          <w:szCs w:val="32"/>
        </w:rPr>
        <w:t>1</w:t>
      </w:r>
      <w:r>
        <w:rPr>
          <w:rFonts w:ascii="楷体_GB2312" w:eastAsia="楷体_GB2312" w:hAnsi="楷体_GB2312" w:cs="楷体_GB2312" w:hint="eastAsia"/>
          <w:color w:val="222222"/>
          <w:kern w:val="0"/>
          <w:sz w:val="32"/>
          <w:szCs w:val="32"/>
        </w:rPr>
        <w:t>、公路工程方面：</w:t>
      </w:r>
      <w:r>
        <w:rPr>
          <w:rFonts w:ascii="仿宋_GB2312" w:eastAsia="仿宋_GB2312" w:hAnsi="宋体" w:hint="eastAsia"/>
          <w:color w:val="000000"/>
          <w:sz w:val="32"/>
          <w:szCs w:val="32"/>
        </w:rPr>
        <w:t>完成路面大修工程</w:t>
      </w:r>
      <w:r>
        <w:rPr>
          <w:rFonts w:ascii="仿宋_GB2312" w:eastAsia="仿宋_GB2312"/>
          <w:color w:val="000000"/>
          <w:sz w:val="32"/>
          <w:szCs w:val="32"/>
        </w:rPr>
        <w:t>23.285</w:t>
      </w:r>
      <w:r>
        <w:rPr>
          <w:rFonts w:ascii="仿宋_GB2312" w:eastAsia="仿宋_GB2312" w:hint="eastAsia"/>
          <w:color w:val="000000"/>
          <w:sz w:val="32"/>
          <w:szCs w:val="32"/>
        </w:rPr>
        <w:t>公里，完成</w:t>
      </w:r>
      <w:r>
        <w:rPr>
          <w:rFonts w:ascii="仿宋_GB2312" w:eastAsia="仿宋_GB2312" w:hint="eastAsia"/>
          <w:sz w:val="32"/>
          <w:szCs w:val="32"/>
        </w:rPr>
        <w:t>生命防护工程</w:t>
      </w:r>
      <w:r>
        <w:rPr>
          <w:rFonts w:ascii="仿宋_GB2312" w:eastAsia="仿宋_GB2312"/>
          <w:sz w:val="32"/>
          <w:szCs w:val="32"/>
        </w:rPr>
        <w:t>36.518</w:t>
      </w:r>
      <w:r>
        <w:rPr>
          <w:rFonts w:ascii="仿宋_GB2312" w:eastAsia="仿宋_GB2312" w:hint="eastAsia"/>
          <w:sz w:val="32"/>
          <w:szCs w:val="32"/>
        </w:rPr>
        <w:t>公里，</w:t>
      </w:r>
      <w:r>
        <w:rPr>
          <w:rFonts w:ascii="仿宋_GB2312" w:eastAsia="仿宋_GB2312" w:hint="eastAsia"/>
          <w:color w:val="000000"/>
          <w:sz w:val="32"/>
          <w:szCs w:val="32"/>
        </w:rPr>
        <w:t>完成危桥改造</w:t>
      </w:r>
      <w:r>
        <w:rPr>
          <w:rFonts w:ascii="仿宋_GB2312" w:eastAsia="仿宋_GB2312"/>
          <w:color w:val="000000"/>
          <w:sz w:val="32"/>
          <w:szCs w:val="32"/>
        </w:rPr>
        <w:t>9</w:t>
      </w:r>
      <w:r>
        <w:rPr>
          <w:rFonts w:ascii="仿宋_GB2312" w:eastAsia="仿宋_GB2312" w:hint="eastAsia"/>
          <w:color w:val="000000"/>
          <w:sz w:val="32"/>
          <w:szCs w:val="32"/>
        </w:rPr>
        <w:t>座，完成工程建设总投资约</w:t>
      </w:r>
      <w:r>
        <w:rPr>
          <w:rFonts w:ascii="仿宋_GB2312" w:eastAsia="仿宋_GB2312"/>
          <w:color w:val="000000"/>
          <w:sz w:val="32"/>
          <w:szCs w:val="32"/>
        </w:rPr>
        <w:t>1.15</w:t>
      </w:r>
      <w:r>
        <w:rPr>
          <w:rFonts w:ascii="仿宋_GB2312" w:eastAsia="仿宋_GB2312" w:hint="eastAsia"/>
          <w:color w:val="000000"/>
          <w:sz w:val="32"/>
          <w:szCs w:val="32"/>
        </w:rPr>
        <w:t>亿元，工程质量验收合格。</w:t>
      </w:r>
    </w:p>
    <w:p w:rsidR="00DB460A" w:rsidRPr="00F7609F" w:rsidRDefault="00DB460A" w:rsidP="00FD6728">
      <w:pPr>
        <w:spacing w:line="560" w:lineRule="exact"/>
        <w:ind w:firstLineChars="196" w:firstLine="31680"/>
        <w:rPr>
          <w:rFonts w:ascii="仿宋_GB2312" w:eastAsia="仿宋_GB2312" w:hAnsi="楷体"/>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、路政管理及治超方面</w:t>
      </w:r>
      <w:r w:rsidRPr="002F1BB2">
        <w:rPr>
          <w:rFonts w:ascii="仿宋_GB2312" w:eastAsia="仿宋_GB2312" w:hAnsi="宋体" w:hint="eastAsia"/>
          <w:sz w:val="32"/>
          <w:szCs w:val="32"/>
        </w:rPr>
        <w:t>：全面构筑了源头监管、路面管控、科技治超“三道防线”。站点现场检测货运车辆共</w:t>
      </w:r>
      <w:r w:rsidRPr="002F1BB2">
        <w:rPr>
          <w:rFonts w:ascii="仿宋_GB2312" w:eastAsia="仿宋_GB2312" w:hAnsi="宋体"/>
          <w:sz w:val="32"/>
          <w:szCs w:val="32"/>
        </w:rPr>
        <w:t>7454</w:t>
      </w:r>
      <w:r w:rsidRPr="002F1BB2">
        <w:rPr>
          <w:rFonts w:ascii="仿宋_GB2312" w:eastAsia="仿宋_GB2312" w:hAnsi="宋体" w:hint="eastAsia"/>
          <w:sz w:val="32"/>
          <w:szCs w:val="32"/>
        </w:rPr>
        <w:t>台，查处超限超载车辆</w:t>
      </w:r>
      <w:r w:rsidRPr="002F1BB2">
        <w:rPr>
          <w:rFonts w:ascii="仿宋_GB2312" w:eastAsia="仿宋_GB2312" w:hAnsi="宋体"/>
          <w:sz w:val="32"/>
          <w:szCs w:val="32"/>
        </w:rPr>
        <w:t>649</w:t>
      </w:r>
      <w:r w:rsidRPr="002F1BB2">
        <w:rPr>
          <w:rFonts w:ascii="仿宋_GB2312" w:eastAsia="仿宋_GB2312" w:hAnsi="宋体" w:hint="eastAsia"/>
          <w:sz w:val="32"/>
          <w:szCs w:val="32"/>
        </w:rPr>
        <w:t>台次；运用三套不停车检测系统共检测货运车辆近百万台次，处罚超限车辆</w:t>
      </w:r>
      <w:r w:rsidRPr="002F1BB2">
        <w:rPr>
          <w:rFonts w:ascii="仿宋_GB2312" w:eastAsia="仿宋_GB2312" w:hAnsi="宋体"/>
          <w:sz w:val="32"/>
          <w:szCs w:val="32"/>
        </w:rPr>
        <w:t>504</w:t>
      </w:r>
      <w:r w:rsidRPr="002F1BB2">
        <w:rPr>
          <w:rFonts w:ascii="仿宋_GB2312" w:eastAsia="仿宋_GB2312" w:hAnsi="宋体" w:hint="eastAsia"/>
          <w:sz w:val="32"/>
          <w:szCs w:val="32"/>
        </w:rPr>
        <w:t>台次；卸载货物</w:t>
      </w:r>
      <w:r w:rsidRPr="002F1BB2">
        <w:rPr>
          <w:rFonts w:ascii="仿宋_GB2312" w:eastAsia="仿宋_GB2312" w:hAnsi="宋体"/>
          <w:sz w:val="32"/>
          <w:szCs w:val="32"/>
        </w:rPr>
        <w:t>91834.9</w:t>
      </w:r>
      <w:r w:rsidRPr="002F1BB2">
        <w:rPr>
          <w:rFonts w:ascii="仿宋_GB2312" w:eastAsia="仿宋_GB2312" w:hAnsi="宋体" w:hint="eastAsia"/>
          <w:sz w:val="32"/>
          <w:szCs w:val="32"/>
        </w:rPr>
        <w:t>吨，切割厢板</w:t>
      </w:r>
      <w:r w:rsidRPr="002F1BB2">
        <w:rPr>
          <w:rFonts w:ascii="仿宋_GB2312" w:eastAsia="仿宋_GB2312" w:hAnsi="宋体"/>
          <w:sz w:val="32"/>
          <w:szCs w:val="32"/>
        </w:rPr>
        <w:t>1600</w:t>
      </w:r>
      <w:r w:rsidRPr="002F1BB2">
        <w:rPr>
          <w:rFonts w:ascii="仿宋_GB2312" w:eastAsia="仿宋_GB2312" w:hAnsi="宋体" w:hint="eastAsia"/>
          <w:sz w:val="32"/>
          <w:szCs w:val="32"/>
        </w:rPr>
        <w:t>余台，约谈源头企业</w:t>
      </w:r>
      <w:r w:rsidRPr="002F1BB2">
        <w:rPr>
          <w:rFonts w:ascii="仿宋_GB2312" w:eastAsia="仿宋_GB2312" w:hAnsi="宋体"/>
          <w:sz w:val="32"/>
          <w:szCs w:val="32"/>
        </w:rPr>
        <w:t>6</w:t>
      </w:r>
      <w:r w:rsidRPr="002F1BB2">
        <w:rPr>
          <w:rFonts w:ascii="仿宋_GB2312" w:eastAsia="仿宋_GB2312" w:hAnsi="宋体" w:hint="eastAsia"/>
          <w:sz w:val="32"/>
          <w:szCs w:val="32"/>
        </w:rPr>
        <w:t>家，停业整顿</w:t>
      </w:r>
      <w:r w:rsidRPr="002F1BB2">
        <w:rPr>
          <w:rFonts w:ascii="仿宋_GB2312" w:eastAsia="仿宋_GB2312" w:hAnsi="宋体"/>
          <w:sz w:val="32"/>
          <w:szCs w:val="32"/>
        </w:rPr>
        <w:t>2</w:t>
      </w:r>
      <w:r w:rsidRPr="002F1BB2">
        <w:rPr>
          <w:rFonts w:ascii="仿宋_GB2312" w:eastAsia="仿宋_GB2312" w:hAnsi="宋体" w:hint="eastAsia"/>
          <w:sz w:val="32"/>
          <w:szCs w:val="32"/>
        </w:rPr>
        <w:t>家。</w:t>
      </w:r>
      <w:r w:rsidRPr="00A4563D">
        <w:rPr>
          <w:rFonts w:ascii="仿宋_GB2312" w:eastAsia="仿宋_GB2312" w:hint="eastAsia"/>
          <w:sz w:val="32"/>
          <w:szCs w:val="32"/>
        </w:rPr>
        <w:t>路政清理违法占用公路堆物放料</w:t>
      </w:r>
      <w:r>
        <w:rPr>
          <w:rFonts w:ascii="仿宋_GB2312" w:eastAsia="仿宋_GB2312"/>
          <w:sz w:val="32"/>
          <w:szCs w:val="32"/>
        </w:rPr>
        <w:t>300</w:t>
      </w:r>
      <w:r>
        <w:rPr>
          <w:rFonts w:ascii="仿宋_GB2312" w:eastAsia="仿宋_GB2312" w:hint="eastAsia"/>
          <w:sz w:val="32"/>
          <w:szCs w:val="32"/>
        </w:rPr>
        <w:t>余</w:t>
      </w:r>
      <w:r w:rsidRPr="00A4563D">
        <w:rPr>
          <w:rFonts w:ascii="仿宋_GB2312" w:eastAsia="仿宋_GB2312" w:hint="eastAsia"/>
          <w:sz w:val="32"/>
          <w:szCs w:val="32"/>
        </w:rPr>
        <w:t>处；拆除非公路标志牌</w:t>
      </w:r>
      <w:r>
        <w:rPr>
          <w:rFonts w:ascii="仿宋_GB2312" w:eastAsia="仿宋_GB2312"/>
          <w:sz w:val="32"/>
          <w:szCs w:val="32"/>
        </w:rPr>
        <w:t>322</w:t>
      </w:r>
      <w:r w:rsidRPr="00A4563D">
        <w:rPr>
          <w:rFonts w:ascii="仿宋_GB2312" w:eastAsia="仿宋_GB2312" w:hint="eastAsia"/>
          <w:sz w:val="32"/>
          <w:szCs w:val="32"/>
        </w:rPr>
        <w:t>块、横幅</w:t>
      </w:r>
      <w:r>
        <w:rPr>
          <w:rFonts w:ascii="仿宋_GB2312" w:eastAsia="仿宋_GB2312"/>
          <w:sz w:val="32"/>
          <w:szCs w:val="32"/>
        </w:rPr>
        <w:t>265</w:t>
      </w:r>
      <w:r w:rsidRPr="00A4563D">
        <w:rPr>
          <w:rFonts w:ascii="仿宋_GB2312" w:eastAsia="仿宋_GB2312" w:hint="eastAsia"/>
          <w:sz w:val="32"/>
          <w:szCs w:val="32"/>
        </w:rPr>
        <w:t>条、下达了《责令消除违法行为通知书》份</w:t>
      </w:r>
      <w:r w:rsidRPr="00A4563D">
        <w:rPr>
          <w:rFonts w:ascii="仿宋_GB2312" w:eastAsia="仿宋_GB2312"/>
          <w:sz w:val="32"/>
          <w:szCs w:val="32"/>
        </w:rPr>
        <w:t>1</w:t>
      </w:r>
      <w:r>
        <w:rPr>
          <w:rFonts w:ascii="仿宋_GB2312" w:eastAsia="仿宋_GB2312"/>
          <w:sz w:val="32"/>
          <w:szCs w:val="32"/>
        </w:rPr>
        <w:t>4</w:t>
      </w:r>
      <w:r w:rsidRPr="00A4563D">
        <w:rPr>
          <w:rFonts w:ascii="仿宋_GB2312" w:eastAsia="仿宋_GB2312" w:hint="eastAsia"/>
          <w:sz w:val="32"/>
          <w:szCs w:val="32"/>
        </w:rPr>
        <w:t>份。</w:t>
      </w:r>
    </w:p>
    <w:p w:rsidR="00DB460A" w:rsidRDefault="00DB460A">
      <w:pPr>
        <w:spacing w:line="540" w:lineRule="exact"/>
        <w:ind w:firstLine="643"/>
        <w:rPr>
          <w:rFonts w:ascii="仿宋_GB2312" w:eastAsia="仿宋_GB2312" w:hAnsi="宋体"/>
          <w:sz w:val="32"/>
          <w:szCs w:val="32"/>
        </w:rPr>
      </w:pPr>
      <w:r w:rsidRPr="009409A3">
        <w:rPr>
          <w:rFonts w:ascii="仿宋_GB2312" w:eastAsia="仿宋_GB2312"/>
          <w:sz w:val="32"/>
          <w:szCs w:val="32"/>
        </w:rPr>
        <w:t>3</w:t>
      </w:r>
      <w:r w:rsidRPr="009409A3">
        <w:rPr>
          <w:rFonts w:ascii="仿宋_GB2312" w:eastAsia="仿宋_GB2312" w:hint="eastAsia"/>
          <w:sz w:val="32"/>
          <w:szCs w:val="32"/>
        </w:rPr>
        <w:t>、公路养护方面：</w:t>
      </w:r>
      <w:r w:rsidRPr="009409A3">
        <w:rPr>
          <w:rFonts w:ascii="仿宋_GB2312" w:eastAsia="仿宋_GB2312" w:hAnsi="宋体" w:hint="eastAsia"/>
          <w:sz w:val="32"/>
          <w:szCs w:val="32"/>
        </w:rPr>
        <w:t>完</w:t>
      </w:r>
      <w:r>
        <w:rPr>
          <w:rFonts w:ascii="仿宋_GB2312" w:eastAsia="仿宋_GB2312" w:hAnsi="宋体" w:hint="eastAsia"/>
          <w:sz w:val="32"/>
          <w:szCs w:val="32"/>
        </w:rPr>
        <w:t>成油路坑槽挖补</w:t>
      </w:r>
      <w:r>
        <w:rPr>
          <w:rFonts w:ascii="仿宋_GB2312" w:eastAsia="仿宋_GB2312" w:hAnsi="宋体"/>
          <w:sz w:val="32"/>
          <w:szCs w:val="32"/>
        </w:rPr>
        <w:t>1.48</w:t>
      </w:r>
      <w:r>
        <w:rPr>
          <w:rFonts w:ascii="仿宋_GB2312" w:eastAsia="仿宋_GB2312" w:hAnsi="宋体" w:hint="eastAsia"/>
          <w:sz w:val="32"/>
          <w:szCs w:val="32"/>
        </w:rPr>
        <w:t>万平方，水沟清挖</w:t>
      </w:r>
      <w:r>
        <w:rPr>
          <w:rFonts w:ascii="仿宋_GB2312" w:eastAsia="仿宋_GB2312" w:hAnsi="宋体"/>
          <w:sz w:val="32"/>
          <w:szCs w:val="32"/>
        </w:rPr>
        <w:t>340km</w:t>
      </w:r>
      <w:r>
        <w:rPr>
          <w:rFonts w:ascii="仿宋_GB2312" w:eastAsia="仿宋_GB2312" w:hAnsi="宋体" w:hint="eastAsia"/>
          <w:sz w:val="32"/>
          <w:szCs w:val="32"/>
        </w:rPr>
        <w:t>，路肩砍高草</w:t>
      </w:r>
      <w:r>
        <w:rPr>
          <w:rFonts w:ascii="仿宋_GB2312" w:eastAsia="仿宋_GB2312" w:hAnsi="宋体"/>
          <w:sz w:val="32"/>
          <w:szCs w:val="32"/>
        </w:rPr>
        <w:t>260 km</w:t>
      </w:r>
      <w:r>
        <w:rPr>
          <w:rFonts w:ascii="仿宋_GB2312" w:eastAsia="仿宋_GB2312" w:hAnsi="宋体" w:hint="eastAsia"/>
          <w:sz w:val="32"/>
          <w:szCs w:val="32"/>
        </w:rPr>
        <w:t>，清除塌方</w:t>
      </w:r>
      <w:r>
        <w:rPr>
          <w:rFonts w:ascii="仿宋_GB2312" w:eastAsia="仿宋_GB2312" w:hAnsi="宋体"/>
          <w:sz w:val="32"/>
          <w:szCs w:val="32"/>
        </w:rPr>
        <w:t>1500</w:t>
      </w:r>
      <w:r>
        <w:rPr>
          <w:rFonts w:ascii="仿宋_GB2312" w:eastAsia="仿宋_GB2312" w:hAnsi="宋体" w:hint="eastAsia"/>
          <w:sz w:val="32"/>
          <w:szCs w:val="32"/>
        </w:rPr>
        <w:t>立方米，水泥路清灌缝</w:t>
      </w:r>
      <w:r>
        <w:rPr>
          <w:rFonts w:ascii="仿宋_GB2312" w:eastAsia="仿宋_GB2312" w:hAnsi="宋体"/>
          <w:sz w:val="32"/>
          <w:szCs w:val="32"/>
        </w:rPr>
        <w:t>35</w:t>
      </w:r>
      <w:r>
        <w:rPr>
          <w:rFonts w:ascii="仿宋_GB2312" w:eastAsia="仿宋_GB2312" w:hAnsi="宋体" w:hint="eastAsia"/>
          <w:sz w:val="32"/>
          <w:szCs w:val="32"/>
        </w:rPr>
        <w:t>公里；</w:t>
      </w:r>
      <w:r>
        <w:rPr>
          <w:rFonts w:ascii="仿宋_GB2312" w:eastAsia="仿宋_GB2312" w:hAnsi="宋体" w:hint="eastAsia"/>
          <w:color w:val="000000"/>
          <w:sz w:val="32"/>
          <w:szCs w:val="32"/>
        </w:rPr>
        <w:t>抗</w:t>
      </w:r>
      <w:r>
        <w:rPr>
          <w:rFonts w:ascii="仿宋_GB2312" w:eastAsia="仿宋_GB2312" w:hint="eastAsia"/>
          <w:sz w:val="32"/>
          <w:szCs w:val="32"/>
        </w:rPr>
        <w:t>冰雪灾害期间，我局出动人力</w:t>
      </w:r>
      <w:r>
        <w:rPr>
          <w:rFonts w:ascii="仿宋_GB2312" w:eastAsia="仿宋_GB2312"/>
          <w:sz w:val="32"/>
          <w:szCs w:val="32"/>
        </w:rPr>
        <w:t>400</w:t>
      </w:r>
      <w:r>
        <w:rPr>
          <w:rFonts w:ascii="仿宋_GB2312" w:eastAsia="仿宋_GB2312" w:hint="eastAsia"/>
          <w:sz w:val="32"/>
          <w:szCs w:val="32"/>
        </w:rPr>
        <w:t>余人次，机械</w:t>
      </w:r>
      <w:r>
        <w:rPr>
          <w:rFonts w:ascii="仿宋_GB2312" w:eastAsia="仿宋_GB2312"/>
          <w:sz w:val="32"/>
          <w:szCs w:val="32"/>
        </w:rPr>
        <w:t>100</w:t>
      </w:r>
      <w:r>
        <w:rPr>
          <w:rFonts w:ascii="仿宋_GB2312" w:eastAsia="仿宋_GB2312" w:hint="eastAsia"/>
          <w:sz w:val="32"/>
          <w:szCs w:val="32"/>
        </w:rPr>
        <w:t>多台班，洒防滑砂</w:t>
      </w:r>
      <w:r>
        <w:rPr>
          <w:rFonts w:ascii="仿宋_GB2312" w:eastAsia="仿宋_GB2312"/>
          <w:sz w:val="32"/>
          <w:szCs w:val="32"/>
        </w:rPr>
        <w:t>500</w:t>
      </w:r>
      <w:r>
        <w:rPr>
          <w:rFonts w:ascii="仿宋_GB2312" w:eastAsia="仿宋_GB2312" w:hint="eastAsia"/>
          <w:sz w:val="32"/>
          <w:szCs w:val="32"/>
        </w:rPr>
        <w:t>余立方，洒融雪剂近</w:t>
      </w:r>
      <w:r>
        <w:rPr>
          <w:rFonts w:ascii="仿宋_GB2312" w:eastAsia="仿宋_GB2312"/>
          <w:sz w:val="32"/>
          <w:szCs w:val="32"/>
        </w:rPr>
        <w:t>50</w:t>
      </w:r>
      <w:r>
        <w:rPr>
          <w:rFonts w:ascii="仿宋_GB2312" w:eastAsia="仿宋_GB2312" w:hint="eastAsia"/>
          <w:sz w:val="32"/>
          <w:szCs w:val="32"/>
        </w:rPr>
        <w:t>吨，设置警示标志标牌</w:t>
      </w:r>
      <w:r>
        <w:rPr>
          <w:rFonts w:ascii="仿宋_GB2312" w:eastAsia="仿宋_GB2312"/>
          <w:sz w:val="32"/>
          <w:szCs w:val="32"/>
        </w:rPr>
        <w:t>150</w:t>
      </w:r>
      <w:r>
        <w:rPr>
          <w:rFonts w:ascii="仿宋_GB2312" w:eastAsia="仿宋_GB2312" w:hint="eastAsia"/>
          <w:sz w:val="32"/>
          <w:szCs w:val="32"/>
        </w:rPr>
        <w:t>余块，处置险情</w:t>
      </w:r>
      <w:r>
        <w:rPr>
          <w:rFonts w:ascii="仿宋_GB2312" w:eastAsia="仿宋_GB2312"/>
          <w:sz w:val="32"/>
          <w:szCs w:val="32"/>
        </w:rPr>
        <w:t>100</w:t>
      </w:r>
      <w:r>
        <w:rPr>
          <w:rFonts w:ascii="仿宋_GB2312" w:eastAsia="仿宋_GB2312" w:hint="eastAsia"/>
          <w:sz w:val="32"/>
          <w:szCs w:val="32"/>
        </w:rPr>
        <w:t>多处；</w:t>
      </w:r>
      <w:r>
        <w:rPr>
          <w:rFonts w:ascii="仿宋_GB2312" w:eastAsia="仿宋_GB2312" w:hAnsi="仿宋" w:hint="eastAsia"/>
          <w:sz w:val="32"/>
          <w:szCs w:val="32"/>
        </w:rPr>
        <w:t>水泥路面共挖补</w:t>
      </w:r>
      <w:r>
        <w:rPr>
          <w:rFonts w:ascii="仿宋_GB2312" w:eastAsia="仿宋_GB2312" w:hAnsi="仿宋"/>
          <w:sz w:val="32"/>
          <w:szCs w:val="32"/>
        </w:rPr>
        <w:t>1</w:t>
      </w:r>
      <w:r>
        <w:rPr>
          <w:rFonts w:ascii="仿宋_GB2312" w:eastAsia="仿宋_GB2312" w:hAnsi="仿宋" w:hint="eastAsia"/>
          <w:sz w:val="32"/>
          <w:szCs w:val="32"/>
        </w:rPr>
        <w:t>万余平方米、沥青表处</w:t>
      </w:r>
      <w:r>
        <w:rPr>
          <w:rFonts w:ascii="仿宋_GB2312" w:eastAsia="仿宋_GB2312" w:hAnsi="仿宋"/>
          <w:sz w:val="32"/>
          <w:szCs w:val="32"/>
        </w:rPr>
        <w:t>15000</w:t>
      </w:r>
      <w:r>
        <w:rPr>
          <w:rFonts w:ascii="仿宋_GB2312" w:eastAsia="仿宋_GB2312" w:hAnsi="仿宋" w:hint="eastAsia"/>
          <w:sz w:val="32"/>
          <w:szCs w:val="32"/>
        </w:rPr>
        <w:t>余平方米、沥青砼填补</w:t>
      </w:r>
      <w:r>
        <w:rPr>
          <w:rFonts w:ascii="仿宋_GB2312" w:eastAsia="仿宋_GB2312" w:hAnsi="仿宋"/>
          <w:sz w:val="32"/>
          <w:szCs w:val="32"/>
        </w:rPr>
        <w:t>15000</w:t>
      </w:r>
      <w:r>
        <w:rPr>
          <w:rFonts w:ascii="仿宋_GB2312" w:eastAsia="仿宋_GB2312" w:hAnsi="仿宋" w:hint="eastAsia"/>
          <w:sz w:val="32"/>
          <w:szCs w:val="32"/>
        </w:rPr>
        <w:t>余平方米、清灌缝</w:t>
      </w:r>
      <w:r>
        <w:rPr>
          <w:rFonts w:ascii="仿宋_GB2312" w:eastAsia="仿宋_GB2312" w:hAnsi="仿宋"/>
          <w:sz w:val="32"/>
          <w:szCs w:val="32"/>
        </w:rPr>
        <w:t>110000</w:t>
      </w:r>
      <w:r>
        <w:rPr>
          <w:rFonts w:ascii="仿宋_GB2312" w:eastAsia="仿宋_GB2312" w:hAnsi="仿宋" w:hint="eastAsia"/>
          <w:sz w:val="32"/>
          <w:szCs w:val="32"/>
        </w:rPr>
        <w:t>余米；沥青路面共挖补</w:t>
      </w:r>
      <w:r>
        <w:rPr>
          <w:rFonts w:ascii="仿宋_GB2312" w:eastAsia="仿宋_GB2312" w:hAnsi="仿宋"/>
          <w:sz w:val="32"/>
          <w:szCs w:val="32"/>
        </w:rPr>
        <w:t>8000</w:t>
      </w:r>
      <w:r>
        <w:rPr>
          <w:rFonts w:ascii="仿宋_GB2312" w:eastAsia="仿宋_GB2312" w:hAnsi="仿宋" w:hint="eastAsia"/>
          <w:sz w:val="32"/>
          <w:szCs w:val="32"/>
        </w:rPr>
        <w:t>余平方米、薄层罩面</w:t>
      </w:r>
      <w:r>
        <w:rPr>
          <w:rFonts w:ascii="仿宋_GB2312" w:eastAsia="仿宋_GB2312" w:hAnsi="仿宋"/>
          <w:sz w:val="32"/>
          <w:szCs w:val="32"/>
        </w:rPr>
        <w:t>2000</w:t>
      </w:r>
      <w:r>
        <w:rPr>
          <w:rFonts w:ascii="仿宋_GB2312" w:eastAsia="仿宋_GB2312" w:hAnsi="仿宋" w:hint="eastAsia"/>
          <w:sz w:val="32"/>
          <w:szCs w:val="32"/>
        </w:rPr>
        <w:t>余平方米、裂缝清灌</w:t>
      </w:r>
      <w:r>
        <w:rPr>
          <w:rFonts w:ascii="仿宋_GB2312" w:eastAsia="仿宋_GB2312" w:hAnsi="仿宋"/>
          <w:sz w:val="32"/>
          <w:szCs w:val="32"/>
        </w:rPr>
        <w:t>1</w:t>
      </w:r>
      <w:r>
        <w:rPr>
          <w:rFonts w:ascii="仿宋_GB2312" w:eastAsia="仿宋_GB2312" w:hAnsi="仿宋" w:hint="eastAsia"/>
          <w:sz w:val="32"/>
          <w:szCs w:val="32"/>
        </w:rPr>
        <w:t>万余米，极大的改善了公路技术状况。</w:t>
      </w:r>
      <w:r>
        <w:rPr>
          <w:rFonts w:ascii="仿宋_GB2312" w:eastAsia="仿宋_GB2312" w:hAnsi="宋体" w:hint="eastAsia"/>
          <w:color w:val="000000"/>
          <w:sz w:val="32"/>
          <w:szCs w:val="32"/>
        </w:rPr>
        <w:t>今年来，国省干线路况优良路率达到了</w:t>
      </w:r>
      <w:r>
        <w:rPr>
          <w:rFonts w:ascii="仿宋_GB2312" w:eastAsia="仿宋_GB2312" w:hAnsi="宋体"/>
          <w:color w:val="000000"/>
          <w:sz w:val="32"/>
          <w:szCs w:val="32"/>
        </w:rPr>
        <w:t>95%</w:t>
      </w:r>
      <w:r>
        <w:rPr>
          <w:rFonts w:ascii="仿宋_GB2312" w:eastAsia="仿宋_GB2312" w:hAnsi="宋体" w:hint="eastAsia"/>
          <w:color w:val="000000"/>
          <w:sz w:val="32"/>
          <w:szCs w:val="32"/>
        </w:rPr>
        <w:t>。</w:t>
      </w:r>
    </w:p>
    <w:p w:rsidR="00DB460A" w:rsidRDefault="00DB460A">
      <w:pPr>
        <w:widowControl/>
        <w:numPr>
          <w:ilvl w:val="0"/>
          <w:numId w:val="2"/>
        </w:numPr>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存在的主要问题</w:t>
      </w:r>
    </w:p>
    <w:p w:rsidR="00DB460A" w:rsidRDefault="00DB460A" w:rsidP="00FD6728">
      <w:pPr>
        <w:spacing w:line="600" w:lineRule="exact"/>
        <w:ind w:firstLineChars="196" w:firstLine="31680"/>
        <w:rPr>
          <w:rFonts w:ascii="楷体" w:eastAsia="楷体" w:hAnsi="楷体"/>
          <w:b/>
          <w:bCs/>
          <w:sz w:val="32"/>
          <w:szCs w:val="32"/>
        </w:rPr>
      </w:pPr>
      <w:r>
        <w:rPr>
          <w:rFonts w:ascii="楷体" w:eastAsia="楷体" w:hAnsi="楷体" w:cs="楷体" w:hint="eastAsia"/>
          <w:b/>
          <w:bCs/>
          <w:sz w:val="32"/>
          <w:szCs w:val="32"/>
        </w:rPr>
        <w:t>（一）预算管理方面</w:t>
      </w:r>
    </w:p>
    <w:p w:rsidR="00DB460A" w:rsidRDefault="00DB460A" w:rsidP="00FD6728">
      <w:pPr>
        <w:pStyle w:val="reader-word-layer"/>
        <w:widowControl w:val="0"/>
        <w:shd w:val="clear" w:color="auto" w:fill="FFFFFF"/>
        <w:spacing w:before="0" w:beforeAutospacing="0" w:after="0" w:afterAutospacing="0" w:line="600" w:lineRule="exact"/>
        <w:ind w:firstLineChars="200" w:firstLine="31680"/>
        <w:outlineLvl w:val="1"/>
        <w:rPr>
          <w:rFonts w:ascii="仿宋_GB2312" w:eastAsia="仿宋_GB2312" w:hAnsi="仿宋" w:cs="Calibri"/>
          <w:kern w:val="2"/>
          <w:sz w:val="32"/>
          <w:szCs w:val="32"/>
        </w:rPr>
      </w:pPr>
      <w:r>
        <w:rPr>
          <w:rFonts w:ascii="仿宋_GB2312" w:eastAsia="仿宋_GB2312" w:hAnsi="仿宋" w:cs="Calibri" w:hint="eastAsia"/>
          <w:kern w:val="2"/>
          <w:sz w:val="32"/>
          <w:szCs w:val="32"/>
        </w:rPr>
        <w:t>绩效目标设立不全面具体。①专项年度绩效指标过于笼统，没有具体量化的指标；②质量指标设定不全面，不能达到项目应用需要所需达到的效果。</w:t>
      </w:r>
    </w:p>
    <w:p w:rsidR="00DB460A" w:rsidRDefault="00DB460A" w:rsidP="00FD6728">
      <w:pPr>
        <w:spacing w:line="600" w:lineRule="exact"/>
        <w:ind w:firstLineChars="196" w:firstLine="31680"/>
        <w:rPr>
          <w:rFonts w:ascii="楷体" w:eastAsia="楷体" w:hAnsi="楷体"/>
          <w:b/>
          <w:bCs/>
          <w:sz w:val="32"/>
          <w:szCs w:val="32"/>
        </w:rPr>
      </w:pPr>
      <w:r>
        <w:rPr>
          <w:rFonts w:ascii="楷体" w:eastAsia="楷体" w:hAnsi="楷体" w:cs="楷体" w:hint="eastAsia"/>
          <w:b/>
          <w:bCs/>
          <w:sz w:val="32"/>
          <w:szCs w:val="32"/>
        </w:rPr>
        <w:t>（二）项目管理方面</w:t>
      </w:r>
    </w:p>
    <w:p w:rsidR="00DB460A" w:rsidRDefault="00DB460A" w:rsidP="00FD6728">
      <w:pPr>
        <w:pStyle w:val="reader-word-layer"/>
        <w:widowControl w:val="0"/>
        <w:shd w:val="clear" w:color="auto" w:fill="FFFFFF"/>
        <w:spacing w:before="0" w:beforeAutospacing="0" w:after="0" w:afterAutospacing="0" w:line="600" w:lineRule="exact"/>
        <w:ind w:firstLineChars="200" w:firstLine="31680"/>
        <w:outlineLvl w:val="1"/>
        <w:rPr>
          <w:rFonts w:ascii="仿宋_GB2312" w:eastAsia="仿宋_GB2312" w:hAnsi="仿宋" w:cs="Calibri"/>
          <w:kern w:val="2"/>
          <w:sz w:val="32"/>
          <w:szCs w:val="32"/>
        </w:rPr>
      </w:pPr>
      <w:r>
        <w:rPr>
          <w:rFonts w:ascii="仿宋_GB2312" w:eastAsia="仿宋_GB2312" w:hAnsi="仿宋" w:cs="Calibri"/>
          <w:kern w:val="2"/>
          <w:sz w:val="32"/>
          <w:szCs w:val="32"/>
        </w:rPr>
        <w:t xml:space="preserve">1. </w:t>
      </w:r>
      <w:r>
        <w:rPr>
          <w:rFonts w:ascii="仿宋_GB2312" w:eastAsia="仿宋_GB2312" w:hAnsi="仿宋" w:cs="Calibri" w:hint="eastAsia"/>
          <w:kern w:val="2"/>
          <w:sz w:val="32"/>
          <w:szCs w:val="32"/>
        </w:rPr>
        <w:t>项目实施过程缺少监管，项目资料不齐全</w:t>
      </w:r>
    </w:p>
    <w:p w:rsidR="00DB460A" w:rsidRDefault="00DB460A" w:rsidP="00FD6728">
      <w:pPr>
        <w:pStyle w:val="reader-word-layer"/>
        <w:widowControl w:val="0"/>
        <w:shd w:val="clear" w:color="auto" w:fill="FFFFFF"/>
        <w:spacing w:before="0" w:beforeAutospacing="0" w:after="0" w:afterAutospacing="0" w:line="600" w:lineRule="exact"/>
        <w:ind w:firstLineChars="200" w:firstLine="31680"/>
        <w:outlineLvl w:val="1"/>
        <w:rPr>
          <w:rFonts w:ascii="仿宋_GB2312" w:eastAsia="仿宋_GB2312" w:hAnsi="仿宋" w:cs="Calibri"/>
          <w:kern w:val="2"/>
          <w:sz w:val="32"/>
          <w:szCs w:val="32"/>
        </w:rPr>
      </w:pPr>
      <w:r>
        <w:rPr>
          <w:rFonts w:ascii="仿宋_GB2312" w:eastAsia="仿宋_GB2312" w:hAnsi="仿宋" w:cs="Calibri"/>
          <w:kern w:val="2"/>
          <w:sz w:val="32"/>
          <w:szCs w:val="32"/>
        </w:rPr>
        <w:t xml:space="preserve">2. </w:t>
      </w:r>
      <w:r>
        <w:rPr>
          <w:rFonts w:ascii="仿宋_GB2312" w:eastAsia="仿宋_GB2312" w:hAnsi="仿宋" w:cs="Calibri" w:hint="eastAsia"/>
          <w:kern w:val="2"/>
          <w:sz w:val="32"/>
          <w:szCs w:val="32"/>
        </w:rPr>
        <w:t>项目设备售后缺少保障</w:t>
      </w:r>
    </w:p>
    <w:p w:rsidR="00DB460A" w:rsidRDefault="00DB460A">
      <w:pPr>
        <w:widowControl/>
        <w:spacing w:line="56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八、有关建议</w:t>
      </w:r>
    </w:p>
    <w:p w:rsidR="00DB460A" w:rsidRDefault="00DB460A" w:rsidP="00FD6728">
      <w:pPr>
        <w:spacing w:line="600" w:lineRule="exact"/>
        <w:ind w:firstLineChars="196" w:firstLine="31680"/>
        <w:rPr>
          <w:rFonts w:ascii="楷体" w:eastAsia="楷体" w:hAnsi="楷体"/>
          <w:b/>
          <w:bCs/>
          <w:sz w:val="32"/>
          <w:szCs w:val="32"/>
        </w:rPr>
      </w:pPr>
      <w:r>
        <w:rPr>
          <w:rFonts w:ascii="楷体" w:eastAsia="楷体" w:hAnsi="楷体" w:cs="楷体" w:hint="eastAsia"/>
          <w:b/>
          <w:bCs/>
          <w:sz w:val="32"/>
          <w:szCs w:val="32"/>
        </w:rPr>
        <w:t>（一）加强预算管理</w:t>
      </w:r>
    </w:p>
    <w:p w:rsidR="00DB460A" w:rsidRDefault="00DB460A" w:rsidP="00FD6728">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严格按照《湖南省预算绩效目标管理办法》等文件的要求，做好项目规模和资金分配的具体规划和预算，设立细化、量化、质化、全面的绩效目标，为各个项目在预期时间内完成绩效目标提供保障。</w:t>
      </w:r>
    </w:p>
    <w:p w:rsidR="00DB460A" w:rsidRDefault="00DB460A" w:rsidP="00FD6728">
      <w:pPr>
        <w:numPr>
          <w:ilvl w:val="0"/>
          <w:numId w:val="3"/>
        </w:numPr>
        <w:spacing w:line="600" w:lineRule="exact"/>
        <w:ind w:firstLineChars="196" w:firstLine="31680"/>
        <w:rPr>
          <w:rFonts w:ascii="楷体" w:eastAsia="楷体" w:hAnsi="楷体" w:cs="楷体"/>
          <w:b/>
          <w:bCs/>
          <w:sz w:val="32"/>
          <w:szCs w:val="32"/>
        </w:rPr>
      </w:pPr>
      <w:r>
        <w:rPr>
          <w:rFonts w:ascii="楷体" w:eastAsia="楷体" w:hAnsi="楷体" w:cs="楷体" w:hint="eastAsia"/>
          <w:b/>
          <w:bCs/>
          <w:sz w:val="32"/>
          <w:szCs w:val="32"/>
        </w:rPr>
        <w:t>加强项目监管</w:t>
      </w:r>
    </w:p>
    <w:p w:rsidR="00DB460A" w:rsidRDefault="00DB460A">
      <w:pPr>
        <w:spacing w:line="600" w:lineRule="exact"/>
        <w:rPr>
          <w:rFonts w:ascii="Times New Roman" w:eastAsia="黑体" w:hAnsi="Times New Roman" w:cs="黑体"/>
          <w:color w:val="000000"/>
          <w:sz w:val="32"/>
          <w:szCs w:val="32"/>
        </w:rPr>
      </w:pPr>
      <w:r>
        <w:rPr>
          <w:rFonts w:ascii="楷体" w:eastAsia="楷体" w:hAnsi="楷体" w:cs="楷体"/>
          <w:b/>
          <w:bCs/>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加强对工程项目实施过程中进度和质量的监管，保障工程项目按质按量按时完成，并将工程项目相关的所有资料及时整理归档，尽快组织完成财政评审与验收程序。</w:t>
      </w:r>
    </w:p>
    <w:p w:rsidR="00DB460A" w:rsidRDefault="00DB460A" w:rsidP="008033C7">
      <w:pPr>
        <w:widowControl/>
        <w:jc w:val="center"/>
        <w:rPr>
          <w:rFonts w:cs="Times New Roman"/>
        </w:rPr>
      </w:pPr>
      <w:r>
        <w:br w:type="page"/>
      </w:r>
    </w:p>
    <w:tbl>
      <w:tblPr>
        <w:tblpPr w:leftFromText="180" w:rightFromText="180" w:vertAnchor="text" w:horzAnchor="page" w:tblpXSpec="center" w:tblpY="-58"/>
        <w:tblOverlap w:val="never"/>
        <w:tblW w:w="10085" w:type="dxa"/>
        <w:jc w:val="center"/>
        <w:tblBorders>
          <w:bottom w:val="single" w:sz="4" w:space="0" w:color="000000"/>
          <w:insideV w:val="single" w:sz="4" w:space="0" w:color="000000"/>
        </w:tblBorders>
        <w:tblLayout w:type="fixed"/>
        <w:tblCellMar>
          <w:left w:w="0" w:type="dxa"/>
          <w:right w:w="0" w:type="dxa"/>
        </w:tblCellMar>
        <w:tblLook w:val="0000"/>
      </w:tblPr>
      <w:tblGrid>
        <w:gridCol w:w="561"/>
        <w:gridCol w:w="585"/>
        <w:gridCol w:w="652"/>
        <w:gridCol w:w="365"/>
        <w:gridCol w:w="3373"/>
        <w:gridCol w:w="3237"/>
        <w:gridCol w:w="656"/>
        <w:gridCol w:w="656"/>
      </w:tblGrid>
      <w:tr w:rsidR="00DB460A" w:rsidRPr="00381AC4" w:rsidTr="00900DC8">
        <w:trPr>
          <w:trHeight w:val="658"/>
          <w:tblHeader/>
          <w:jc w:val="center"/>
        </w:trPr>
        <w:tc>
          <w:tcPr>
            <w:tcW w:w="9429" w:type="dxa"/>
            <w:gridSpan w:val="7"/>
            <w:tcBorders>
              <w:bottom w:val="single" w:sz="4" w:space="0" w:color="auto"/>
            </w:tcBorders>
            <w:tcMar>
              <w:top w:w="15" w:type="dxa"/>
              <w:left w:w="15" w:type="dxa"/>
              <w:right w:w="15" w:type="dxa"/>
            </w:tcMar>
            <w:vAlign w:val="center"/>
          </w:tcPr>
          <w:p w:rsidR="00DB460A" w:rsidRPr="00381AC4" w:rsidRDefault="00DB460A" w:rsidP="00654E11">
            <w:pPr>
              <w:widowControl/>
              <w:spacing w:beforeLines="50" w:afterLines="50"/>
              <w:jc w:val="center"/>
              <w:rPr>
                <w:rFonts w:ascii="宋体"/>
                <w:kern w:val="0"/>
              </w:rPr>
            </w:pPr>
          </w:p>
          <w:p w:rsidR="00DB460A" w:rsidRPr="00381AC4" w:rsidRDefault="00DB460A" w:rsidP="00654E11">
            <w:pPr>
              <w:widowControl/>
              <w:spacing w:beforeLines="50" w:afterLines="50"/>
              <w:jc w:val="center"/>
              <w:rPr>
                <w:rFonts w:ascii="宋体"/>
                <w:bCs/>
                <w:kern w:val="0"/>
              </w:rPr>
            </w:pPr>
            <w:r w:rsidRPr="00381AC4">
              <w:rPr>
                <w:rFonts w:ascii="宋体" w:hAnsi="宋体" w:hint="eastAsia"/>
                <w:kern w:val="0"/>
              </w:rPr>
              <w:t>部门整体支出绩效评价指标表</w:t>
            </w:r>
          </w:p>
        </w:tc>
        <w:tc>
          <w:tcPr>
            <w:tcW w:w="656" w:type="dxa"/>
            <w:tcBorders>
              <w:bottom w:val="single" w:sz="4" w:space="0" w:color="auto"/>
            </w:tcBorders>
          </w:tcPr>
          <w:p w:rsidR="00DB460A" w:rsidRPr="00381AC4" w:rsidRDefault="00DB460A" w:rsidP="00654E11">
            <w:pPr>
              <w:widowControl/>
              <w:spacing w:beforeLines="50" w:afterLines="50"/>
              <w:jc w:val="center"/>
              <w:rPr>
                <w:rFonts w:ascii="宋体"/>
                <w:kern w:val="0"/>
              </w:rPr>
            </w:pPr>
          </w:p>
        </w:tc>
      </w:tr>
      <w:tr w:rsidR="00DB460A" w:rsidRPr="00381AC4" w:rsidTr="00900DC8">
        <w:trPr>
          <w:trHeight w:val="658"/>
          <w:tblHeader/>
          <w:jc w:val="center"/>
        </w:trPr>
        <w:tc>
          <w:tcPr>
            <w:tcW w:w="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bCs/>
              </w:rPr>
            </w:pPr>
            <w:r w:rsidRPr="00381AC4">
              <w:rPr>
                <w:rFonts w:ascii="宋体" w:hAnsi="宋体" w:hint="eastAsia"/>
                <w:bCs/>
                <w:kern w:val="0"/>
              </w:rPr>
              <w:t>一级</w:t>
            </w:r>
            <w:r w:rsidRPr="00381AC4">
              <w:rPr>
                <w:rFonts w:ascii="宋体"/>
                <w:bCs/>
                <w:kern w:val="0"/>
              </w:rPr>
              <w:br/>
            </w:r>
            <w:r w:rsidRPr="00381AC4">
              <w:rPr>
                <w:rFonts w:ascii="宋体" w:hAnsi="宋体" w:hint="eastAsia"/>
                <w:bCs/>
                <w:kern w:val="0"/>
              </w:rPr>
              <w:t>指标</w:t>
            </w:r>
          </w:p>
        </w:tc>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bCs/>
              </w:rPr>
            </w:pPr>
            <w:r w:rsidRPr="00381AC4">
              <w:rPr>
                <w:rFonts w:ascii="宋体" w:hAnsi="宋体" w:hint="eastAsia"/>
                <w:bCs/>
                <w:kern w:val="0"/>
              </w:rPr>
              <w:t>二级</w:t>
            </w:r>
            <w:r w:rsidRPr="00381AC4">
              <w:rPr>
                <w:rFonts w:ascii="宋体"/>
                <w:bCs/>
                <w:kern w:val="0"/>
              </w:rPr>
              <w:br/>
            </w:r>
            <w:r w:rsidRPr="00381AC4">
              <w:rPr>
                <w:rFonts w:ascii="宋体" w:hAnsi="宋体" w:hint="eastAsia"/>
                <w:bCs/>
                <w:kern w:val="0"/>
              </w:rPr>
              <w:t>指标</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bCs/>
                <w:kern w:val="0"/>
              </w:rPr>
            </w:pPr>
            <w:r w:rsidRPr="00381AC4">
              <w:rPr>
                <w:rFonts w:ascii="宋体" w:hAnsi="宋体" w:hint="eastAsia"/>
                <w:bCs/>
                <w:kern w:val="0"/>
              </w:rPr>
              <w:t>三级</w:t>
            </w:r>
          </w:p>
          <w:p w:rsidR="00DB460A" w:rsidRPr="00381AC4" w:rsidRDefault="00DB460A" w:rsidP="00900DC8">
            <w:pPr>
              <w:widowControl/>
              <w:spacing w:line="300" w:lineRule="exact"/>
              <w:jc w:val="center"/>
              <w:textAlignment w:val="center"/>
              <w:rPr>
                <w:rFonts w:ascii="宋体"/>
                <w:bCs/>
              </w:rPr>
            </w:pPr>
            <w:r w:rsidRPr="00381AC4">
              <w:rPr>
                <w:rFonts w:ascii="宋体" w:hAnsi="宋体" w:hint="eastAsia"/>
                <w:bCs/>
                <w:kern w:val="0"/>
              </w:rPr>
              <w:t>指标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bCs/>
              </w:rPr>
            </w:pPr>
            <w:r w:rsidRPr="00381AC4">
              <w:rPr>
                <w:rFonts w:ascii="宋体" w:hAnsi="宋体" w:hint="eastAsia"/>
                <w:bCs/>
                <w:kern w:val="0"/>
              </w:rPr>
              <w:t>分值</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bCs/>
              </w:rPr>
            </w:pPr>
            <w:r w:rsidRPr="00381AC4">
              <w:rPr>
                <w:rFonts w:ascii="宋体" w:hAnsi="宋体" w:hint="eastAsia"/>
                <w:bCs/>
                <w:kern w:val="0"/>
              </w:rPr>
              <w:t>指标解释</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bCs/>
              </w:rPr>
            </w:pPr>
            <w:r w:rsidRPr="00381AC4">
              <w:rPr>
                <w:rFonts w:ascii="宋体" w:hAnsi="宋体" w:hint="eastAsia"/>
                <w:bCs/>
                <w:kern w:val="0"/>
              </w:rPr>
              <w:t>评分标准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bCs/>
                <w:kern w:val="0"/>
              </w:rPr>
            </w:pPr>
            <w:r w:rsidRPr="00381AC4">
              <w:rPr>
                <w:rFonts w:ascii="宋体" w:hAnsi="宋体" w:hint="eastAsia"/>
                <w:bCs/>
                <w:kern w:val="0"/>
              </w:rPr>
              <w:t>指标值</w:t>
            </w:r>
          </w:p>
        </w:tc>
        <w:tc>
          <w:tcPr>
            <w:tcW w:w="656" w:type="dxa"/>
            <w:tcBorders>
              <w:top w:val="single" w:sz="4" w:space="0" w:color="auto"/>
              <w:left w:val="single" w:sz="4" w:space="0" w:color="auto"/>
              <w:bottom w:val="single" w:sz="4" w:space="0" w:color="auto"/>
              <w:right w:val="single" w:sz="4" w:space="0" w:color="auto"/>
            </w:tcBorders>
          </w:tcPr>
          <w:p w:rsidR="00DB460A" w:rsidRPr="00381AC4" w:rsidRDefault="00DB460A" w:rsidP="00900DC8">
            <w:pPr>
              <w:widowControl/>
              <w:spacing w:line="300" w:lineRule="exact"/>
              <w:jc w:val="center"/>
              <w:textAlignment w:val="center"/>
              <w:rPr>
                <w:rFonts w:ascii="宋体"/>
                <w:bCs/>
                <w:kern w:val="0"/>
              </w:rPr>
            </w:pPr>
            <w:r w:rsidRPr="00381AC4">
              <w:rPr>
                <w:rFonts w:ascii="宋体" w:hAnsi="宋体" w:hint="eastAsia"/>
                <w:bCs/>
                <w:kern w:val="0"/>
              </w:rPr>
              <w:t>自评得分</w:t>
            </w:r>
          </w:p>
        </w:tc>
      </w:tr>
      <w:tr w:rsidR="00DB460A" w:rsidRPr="00381AC4" w:rsidTr="00900DC8">
        <w:trPr>
          <w:trHeight w:val="96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投入</w:t>
            </w: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目标</w:t>
            </w:r>
            <w:r w:rsidRPr="00381AC4">
              <w:rPr>
                <w:rFonts w:ascii="宋体"/>
                <w:kern w:val="0"/>
              </w:rPr>
              <w:br/>
            </w:r>
            <w:r w:rsidRPr="00381AC4">
              <w:rPr>
                <w:rFonts w:ascii="宋体" w:hAnsi="宋体" w:hint="eastAsia"/>
                <w:kern w:val="0"/>
              </w:rPr>
              <w:t>设定</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绩效目标合理性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hint="eastAsia"/>
                <w:kern w:val="0"/>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符合国家法律法规、国民经济和社会发展总体规划，得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cs="宋体" w:hint="eastAsia"/>
                <w:kern w:val="0"/>
              </w:rPr>
              <w:t>②</w:t>
            </w:r>
            <w:r w:rsidRPr="00381AC4">
              <w:rPr>
                <w:rFonts w:ascii="宋体" w:hAnsi="宋体" w:hint="eastAsia"/>
                <w:kern w:val="0"/>
              </w:rPr>
              <w:t>符合部门职责，得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cs="宋体" w:hint="eastAsia"/>
                <w:kern w:val="0"/>
              </w:rPr>
              <w:t>③</w:t>
            </w:r>
            <w:r w:rsidRPr="00381AC4">
              <w:rPr>
                <w:rFonts w:ascii="宋体" w:hAnsi="宋体" w:hint="eastAsia"/>
                <w:kern w:val="0"/>
              </w:rPr>
              <w:t>符合部门制定的中长期实施规划，得</w:t>
            </w:r>
            <w:r w:rsidRPr="00381AC4">
              <w:rPr>
                <w:rFonts w:ascii="宋体" w:hAnsi="宋体"/>
                <w:kern w:val="0"/>
              </w:rPr>
              <w:t>3</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Default="00DB460A" w:rsidP="0039769B">
            <w:pPr>
              <w:widowControl/>
              <w:spacing w:line="280" w:lineRule="exact"/>
              <w:jc w:val="center"/>
              <w:textAlignment w:val="center"/>
              <w:rPr>
                <w:rFonts w:ascii="宋体"/>
                <w:kern w:val="0"/>
              </w:rPr>
            </w:pPr>
            <w:r>
              <w:rPr>
                <w:rFonts w:ascii="宋体" w:hint="eastAsia"/>
                <w:kern w:val="0"/>
              </w:rPr>
              <w:t>①</w:t>
            </w:r>
          </w:p>
          <w:p w:rsidR="00DB460A" w:rsidRDefault="00DB460A" w:rsidP="0039769B">
            <w:pPr>
              <w:widowControl/>
              <w:spacing w:line="280" w:lineRule="exact"/>
              <w:jc w:val="center"/>
              <w:textAlignment w:val="center"/>
              <w:rPr>
                <w:rFonts w:ascii="宋体"/>
                <w:kern w:val="0"/>
              </w:rPr>
            </w:pPr>
            <w:r>
              <w:rPr>
                <w:rFonts w:ascii="宋体" w:hint="eastAsia"/>
                <w:kern w:val="0"/>
              </w:rPr>
              <w:t>②</w:t>
            </w:r>
          </w:p>
          <w:p w:rsidR="00DB460A" w:rsidRPr="00381AC4" w:rsidRDefault="00DB460A" w:rsidP="0039769B">
            <w:pPr>
              <w:widowControl/>
              <w:spacing w:line="280" w:lineRule="exact"/>
              <w:jc w:val="center"/>
              <w:textAlignment w:val="center"/>
              <w:rPr>
                <w:rFonts w:ascii="宋体"/>
                <w:kern w:val="0"/>
              </w:rPr>
            </w:pPr>
            <w:r>
              <w:rPr>
                <w:rFonts w:ascii="宋体" w:hint="eastAsia"/>
                <w:kern w:val="0"/>
              </w:rPr>
              <w:t>③</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120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28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绩效指标明确性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kern w:val="0"/>
              </w:rPr>
              <w:t>7</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hint="eastAsia"/>
                <w:kern w:val="0"/>
              </w:rPr>
              <w:t>部门（单位）依据整体绩效目标所设定的绩效指标是否清晰、细化、可衡量，用以反映和考核部门（单位）整体绩效目标的明细化情况。</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将部门整体的绩效目标细化分解为具体的工作任务，得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cs="宋体" w:hint="eastAsia"/>
                <w:kern w:val="0"/>
              </w:rPr>
              <w:t>②</w:t>
            </w:r>
            <w:r w:rsidRPr="00381AC4">
              <w:rPr>
                <w:rFonts w:ascii="宋体" w:hAnsi="宋体" w:hint="eastAsia"/>
                <w:kern w:val="0"/>
              </w:rPr>
              <w:t>通过清晰、可衡量的指标值予以体现，得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cs="宋体" w:hint="eastAsia"/>
                <w:kern w:val="0"/>
              </w:rPr>
              <w:t>③</w:t>
            </w:r>
            <w:r w:rsidRPr="00381AC4">
              <w:rPr>
                <w:rFonts w:ascii="宋体" w:hAnsi="宋体" w:hint="eastAsia"/>
                <w:kern w:val="0"/>
              </w:rPr>
              <w:t>与部门年度的任务数或计划数相对应，得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cs="宋体" w:hint="eastAsia"/>
                <w:kern w:val="0"/>
              </w:rPr>
              <w:t>④</w:t>
            </w:r>
            <w:r w:rsidRPr="00381AC4">
              <w:rPr>
                <w:rFonts w:ascii="宋体" w:hAnsi="宋体" w:hint="eastAsia"/>
                <w:kern w:val="0"/>
              </w:rPr>
              <w:t>与本年度部门预算资金相匹配，得</w:t>
            </w:r>
            <w:r w:rsidRPr="00381AC4">
              <w:rPr>
                <w:rFonts w:ascii="宋体" w:hAnsi="宋体"/>
                <w:kern w:val="0"/>
              </w:rPr>
              <w:t>2</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Default="00DB460A" w:rsidP="002C33CB">
            <w:pPr>
              <w:widowControl/>
              <w:spacing w:line="280" w:lineRule="exact"/>
              <w:jc w:val="center"/>
              <w:textAlignment w:val="center"/>
              <w:rPr>
                <w:rFonts w:ascii="宋体"/>
                <w:kern w:val="0"/>
              </w:rPr>
            </w:pPr>
            <w:r>
              <w:rPr>
                <w:rFonts w:ascii="宋体" w:hint="eastAsia"/>
                <w:kern w:val="0"/>
              </w:rPr>
              <w:t>①</w:t>
            </w:r>
          </w:p>
          <w:p w:rsidR="00DB460A" w:rsidRDefault="00DB460A" w:rsidP="002C33CB">
            <w:pPr>
              <w:widowControl/>
              <w:spacing w:line="280" w:lineRule="exact"/>
              <w:jc w:val="center"/>
              <w:textAlignment w:val="center"/>
              <w:rPr>
                <w:rFonts w:ascii="宋体"/>
                <w:kern w:val="0"/>
              </w:rPr>
            </w:pPr>
            <w:r>
              <w:rPr>
                <w:rFonts w:ascii="宋体" w:hint="eastAsia"/>
                <w:kern w:val="0"/>
              </w:rPr>
              <w:t>②</w:t>
            </w:r>
          </w:p>
          <w:p w:rsidR="00DB460A" w:rsidRPr="00381AC4" w:rsidRDefault="00DB460A" w:rsidP="00DB460A">
            <w:pPr>
              <w:widowControl/>
              <w:spacing w:line="280" w:lineRule="exact"/>
              <w:ind w:leftChars="100" w:left="31680"/>
              <w:textAlignment w:val="center"/>
              <w:rPr>
                <w:rFonts w:ascii="宋体"/>
                <w:kern w:val="0"/>
              </w:rPr>
            </w:pPr>
            <w:r>
              <w:rPr>
                <w:rFonts w:ascii="宋体" w:hint="eastAsia"/>
                <w:kern w:val="0"/>
              </w:rPr>
              <w:t>③④</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7</w:t>
            </w:r>
          </w:p>
        </w:tc>
      </w:tr>
      <w:tr w:rsidR="00DB460A" w:rsidRPr="00381AC4" w:rsidTr="00900DC8">
        <w:trPr>
          <w:trHeight w:val="273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280" w:lineRule="exact"/>
              <w:jc w:val="center"/>
              <w:rPr>
                <w:rFonts w:ascii="宋体"/>
              </w:rPr>
            </w:pP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预算</w:t>
            </w:r>
            <w:r w:rsidRPr="00381AC4">
              <w:rPr>
                <w:rFonts w:ascii="宋体"/>
                <w:kern w:val="0"/>
              </w:rPr>
              <w:br/>
            </w:r>
            <w:r w:rsidRPr="00381AC4">
              <w:rPr>
                <w:rFonts w:ascii="宋体" w:hAnsi="宋体" w:hint="eastAsia"/>
                <w:kern w:val="0"/>
              </w:rPr>
              <w:t>配置</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在职人员控制率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kern w:val="0"/>
              </w:rPr>
              <w:t>3</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在职人员控制率</w:t>
            </w:r>
            <w:r w:rsidRPr="00381AC4">
              <w:rPr>
                <w:rFonts w:ascii="宋体" w:hAnsi="宋体"/>
                <w:kern w:val="0"/>
              </w:rPr>
              <w:t>=</w:t>
            </w:r>
            <w:r w:rsidRPr="00381AC4">
              <w:rPr>
                <w:rFonts w:ascii="宋体" w:hAnsi="宋体" w:hint="eastAsia"/>
                <w:kern w:val="0"/>
              </w:rPr>
              <w:t>（在职人员数</w:t>
            </w:r>
            <w:r w:rsidRPr="00381AC4">
              <w:rPr>
                <w:rFonts w:ascii="宋体" w:hAnsi="宋体"/>
                <w:kern w:val="0"/>
              </w:rPr>
              <w:t>/</w:t>
            </w:r>
            <w:r w:rsidRPr="00381AC4">
              <w:rPr>
                <w:rFonts w:ascii="宋体" w:hAnsi="宋体" w:hint="eastAsia"/>
                <w:kern w:val="0"/>
              </w:rPr>
              <w:t>编制数）</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在职人员数：部门（单位）实际在职人数，以财政部门确定的部门决算编制口径为准。扣掉编制部门和劳动部门批复同意的临聘人员。</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hint="eastAsia"/>
                <w:kern w:val="0"/>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在职人员控制率</w:t>
            </w:r>
            <w:r w:rsidRPr="00381AC4">
              <w:rPr>
                <w:rFonts w:ascii="宋体" w:hint="eastAsia"/>
                <w:kern w:val="0"/>
              </w:rPr>
              <w:t>≤</w:t>
            </w:r>
            <w:r w:rsidRPr="00381AC4">
              <w:rPr>
                <w:rFonts w:ascii="宋体" w:hAnsi="宋体"/>
                <w:kern w:val="0"/>
              </w:rPr>
              <w:t>100%</w:t>
            </w:r>
            <w:r w:rsidRPr="00381AC4">
              <w:rPr>
                <w:rFonts w:ascii="宋体" w:hAnsi="宋体" w:hint="eastAsia"/>
                <w:kern w:val="0"/>
              </w:rPr>
              <w:t>，得</w:t>
            </w:r>
            <w:r w:rsidRPr="00381AC4">
              <w:rPr>
                <w:rFonts w:ascii="宋体" w:hAnsi="宋体"/>
                <w:kern w:val="0"/>
              </w:rPr>
              <w:t>3</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hint="eastAsia"/>
                <w:kern w:val="0"/>
              </w:rPr>
              <w:t>每超过一个百分点扣</w:t>
            </w:r>
            <w:r w:rsidRPr="00381AC4">
              <w:rPr>
                <w:rFonts w:ascii="宋体" w:hAnsi="宋体"/>
                <w:kern w:val="0"/>
              </w:rPr>
              <w:t>0.5</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91%</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3</w:t>
            </w:r>
          </w:p>
        </w:tc>
      </w:tr>
      <w:tr w:rsidR="00DB460A" w:rsidRPr="00381AC4" w:rsidTr="00900DC8">
        <w:trPr>
          <w:trHeight w:val="209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28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变动率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变动率</w:t>
            </w:r>
            <w:r w:rsidRPr="00381AC4">
              <w:rPr>
                <w:rFonts w:ascii="宋体" w:hAnsi="宋体"/>
                <w:kern w:val="0"/>
              </w:rPr>
              <w:t>=[</w:t>
            </w:r>
            <w:r w:rsidRPr="00381AC4">
              <w:rPr>
                <w:rFonts w:ascii="宋体" w:hAnsi="宋体" w:hint="eastAsia"/>
                <w:kern w:val="0"/>
              </w:rPr>
              <w:t>（本年度</w:t>
            </w: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预算数</w:t>
            </w:r>
            <w:r w:rsidRPr="00381AC4">
              <w:rPr>
                <w:rFonts w:ascii="宋体"/>
                <w:kern w:val="0"/>
              </w:rPr>
              <w:t>-</w:t>
            </w:r>
            <w:r w:rsidRPr="00381AC4">
              <w:rPr>
                <w:rFonts w:ascii="宋体" w:hAnsi="宋体" w:hint="eastAsia"/>
                <w:kern w:val="0"/>
              </w:rPr>
              <w:t>上年度</w:t>
            </w: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预算数）</w:t>
            </w:r>
            <w:r w:rsidRPr="00381AC4">
              <w:rPr>
                <w:rFonts w:ascii="宋体" w:hAnsi="宋体"/>
                <w:kern w:val="0"/>
              </w:rPr>
              <w:t>/</w:t>
            </w:r>
            <w:r w:rsidRPr="00381AC4">
              <w:rPr>
                <w:rFonts w:ascii="宋体" w:hAnsi="宋体" w:hint="eastAsia"/>
                <w:kern w:val="0"/>
              </w:rPr>
              <w:t>上年度</w:t>
            </w: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预算数</w:t>
            </w:r>
            <w:r w:rsidRPr="00381AC4">
              <w:rPr>
                <w:rFonts w:ascii="宋体" w:hAnsi="宋体"/>
                <w:kern w:val="0"/>
              </w:rPr>
              <w:t>]</w:t>
            </w:r>
            <w:r w:rsidRPr="00381AC4">
              <w:rPr>
                <w:rFonts w:ascii="宋体" w:hAnsi="宋体" w:hint="eastAsia"/>
                <w:kern w:val="0"/>
              </w:rPr>
              <w:t>×</w:t>
            </w:r>
            <w:r w:rsidRPr="00381AC4">
              <w:rPr>
                <w:rFonts w:ascii="宋体" w:hAnsi="宋体"/>
                <w:kern w:val="0"/>
              </w:rPr>
              <w:t>100%</w:t>
            </w:r>
            <w:r w:rsidRPr="00381AC4">
              <w:rPr>
                <w:rFonts w:ascii="宋体" w:hAnsi="宋体" w:hint="eastAsia"/>
                <w:kern w:val="0"/>
              </w:rPr>
              <w:t>。</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变动率</w:t>
            </w:r>
            <w:r w:rsidRPr="00381AC4">
              <w:rPr>
                <w:rFonts w:ascii="宋体" w:hint="eastAsia"/>
                <w:kern w:val="0"/>
              </w:rPr>
              <w:t>≤</w:t>
            </w:r>
            <w:r w:rsidRPr="00381AC4">
              <w:rPr>
                <w:rFonts w:ascii="宋体"/>
                <w:kern w:val="0"/>
              </w:rPr>
              <w:t>0</w:t>
            </w:r>
            <w:r w:rsidRPr="00381AC4">
              <w:rPr>
                <w:rFonts w:ascii="宋体" w:hAnsi="宋体" w:hint="eastAsia"/>
                <w:kern w:val="0"/>
              </w:rPr>
              <w:t>，得</w:t>
            </w:r>
            <w:r w:rsidRPr="00381AC4">
              <w:rPr>
                <w:rFonts w:ascii="宋体" w:hAnsi="宋体"/>
                <w:kern w:val="0"/>
              </w:rPr>
              <w:t>5</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hint="eastAsia"/>
                <w:kern w:val="0"/>
              </w:rPr>
              <w:t>每超过一个百分点扣</w:t>
            </w:r>
            <w:r w:rsidRPr="00381AC4">
              <w:rPr>
                <w:rFonts w:ascii="宋体" w:hAnsi="宋体"/>
                <w:kern w:val="0"/>
              </w:rPr>
              <w:t>0.5</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2875"/>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28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hint="eastAsia"/>
                <w:kern w:val="0"/>
              </w:rPr>
              <w:t>重点支出安排率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28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重点支出安排率</w:t>
            </w:r>
            <w:r w:rsidRPr="00381AC4">
              <w:rPr>
                <w:rFonts w:ascii="宋体" w:hAnsi="宋体"/>
                <w:kern w:val="0"/>
              </w:rPr>
              <w:t>=</w:t>
            </w:r>
            <w:r w:rsidRPr="00381AC4">
              <w:rPr>
                <w:rFonts w:ascii="宋体" w:hAnsi="宋体" w:hint="eastAsia"/>
                <w:kern w:val="0"/>
              </w:rPr>
              <w:t>（重点项目支出</w:t>
            </w:r>
            <w:r w:rsidRPr="00381AC4">
              <w:rPr>
                <w:rFonts w:ascii="宋体" w:hAnsi="宋体"/>
                <w:kern w:val="0"/>
              </w:rPr>
              <w:t>/</w:t>
            </w:r>
            <w:r w:rsidRPr="00381AC4">
              <w:rPr>
                <w:rFonts w:ascii="宋体" w:hAnsi="宋体" w:hint="eastAsia"/>
                <w:kern w:val="0"/>
              </w:rPr>
              <w:t>项目总支出）</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重点项目支出：部门（单位）年度预算安排的，与本部门履职和发展密切相关、具有明显社会和经济影响、党委政府关心或社会比较关注的项目支出总额。</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hint="eastAsia"/>
                <w:kern w:val="0"/>
              </w:rPr>
              <w:t>重点支出安排率</w:t>
            </w:r>
            <w:r w:rsidRPr="00381AC4">
              <w:rPr>
                <w:rFonts w:ascii="宋体" w:hint="eastAsia"/>
                <w:kern w:val="0"/>
              </w:rPr>
              <w:t>≥</w:t>
            </w:r>
            <w:r w:rsidRPr="00381AC4">
              <w:rPr>
                <w:rFonts w:ascii="宋体" w:hAnsi="宋体"/>
                <w:kern w:val="0"/>
              </w:rPr>
              <w:t>90%</w:t>
            </w:r>
            <w:r w:rsidRPr="00381AC4">
              <w:rPr>
                <w:rFonts w:ascii="宋体" w:hAnsi="宋体" w:hint="eastAsia"/>
                <w:kern w:val="0"/>
              </w:rPr>
              <w:t>，得</w:t>
            </w:r>
            <w:r w:rsidRPr="00381AC4">
              <w:rPr>
                <w:rFonts w:ascii="宋体" w:hAnsi="宋体"/>
                <w:kern w:val="0"/>
              </w:rPr>
              <w:t>5</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kern w:val="0"/>
              </w:rPr>
              <w:t>80%</w:t>
            </w:r>
            <w:r w:rsidRPr="00381AC4">
              <w:rPr>
                <w:rFonts w:ascii="宋体" w:hAnsi="宋体" w:hint="eastAsia"/>
                <w:kern w:val="0"/>
              </w:rPr>
              <w:t>（含）</w:t>
            </w:r>
            <w:r w:rsidRPr="00381AC4">
              <w:rPr>
                <w:rFonts w:ascii="宋体" w:hAnsi="宋体"/>
                <w:kern w:val="0"/>
              </w:rPr>
              <w:t>-90%</w:t>
            </w:r>
            <w:r w:rsidRPr="00381AC4">
              <w:rPr>
                <w:rFonts w:ascii="宋体" w:hAnsi="宋体" w:hint="eastAsia"/>
                <w:kern w:val="0"/>
              </w:rPr>
              <w:t>，得</w:t>
            </w:r>
            <w:r w:rsidRPr="00381AC4">
              <w:rPr>
                <w:rFonts w:ascii="宋体" w:hAnsi="宋体"/>
                <w:kern w:val="0"/>
              </w:rPr>
              <w:t>4</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kern w:val="0"/>
              </w:rPr>
              <w:t>70%</w:t>
            </w:r>
            <w:r w:rsidRPr="00381AC4">
              <w:rPr>
                <w:rFonts w:ascii="宋体" w:hAnsi="宋体" w:hint="eastAsia"/>
                <w:kern w:val="0"/>
              </w:rPr>
              <w:t>（含）</w:t>
            </w:r>
            <w:r w:rsidRPr="00381AC4">
              <w:rPr>
                <w:rFonts w:ascii="宋体" w:hAnsi="宋体"/>
                <w:kern w:val="0"/>
              </w:rPr>
              <w:t>-80%</w:t>
            </w:r>
            <w:r w:rsidRPr="00381AC4">
              <w:rPr>
                <w:rFonts w:ascii="宋体" w:hAnsi="宋体" w:hint="eastAsia"/>
                <w:kern w:val="0"/>
              </w:rPr>
              <w:t>，得</w:t>
            </w:r>
            <w:r w:rsidRPr="00381AC4">
              <w:rPr>
                <w:rFonts w:ascii="宋体" w:hAnsi="宋体"/>
                <w:kern w:val="0"/>
              </w:rPr>
              <w:t>3</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kern w:val="0"/>
              </w:rPr>
            </w:pPr>
            <w:r w:rsidRPr="00381AC4">
              <w:rPr>
                <w:rFonts w:ascii="宋体" w:hAnsi="宋体"/>
                <w:kern w:val="0"/>
              </w:rPr>
              <w:t>60%</w:t>
            </w:r>
            <w:r w:rsidRPr="00381AC4">
              <w:rPr>
                <w:rFonts w:ascii="宋体" w:hAnsi="宋体" w:hint="eastAsia"/>
                <w:kern w:val="0"/>
              </w:rPr>
              <w:t>（含）</w:t>
            </w:r>
            <w:r w:rsidRPr="00381AC4">
              <w:rPr>
                <w:rFonts w:ascii="宋体" w:hAnsi="宋体"/>
                <w:kern w:val="0"/>
              </w:rPr>
              <w:t>-70%</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280" w:lineRule="exact"/>
              <w:ind w:firstLineChars="100" w:firstLine="31680"/>
              <w:jc w:val="left"/>
              <w:textAlignment w:val="center"/>
              <w:rPr>
                <w:rFonts w:ascii="宋体"/>
              </w:rPr>
            </w:pPr>
            <w:r w:rsidRPr="00381AC4">
              <w:rPr>
                <w:rFonts w:ascii="宋体" w:hAnsi="宋体" w:hint="eastAsia"/>
                <w:kern w:val="0"/>
              </w:rPr>
              <w:t>＜</w:t>
            </w:r>
            <w:r w:rsidRPr="00381AC4">
              <w:rPr>
                <w:rFonts w:ascii="宋体" w:hAnsi="宋体"/>
                <w:kern w:val="0"/>
              </w:rPr>
              <w:t>60%</w:t>
            </w:r>
            <w:r w:rsidRPr="00381AC4">
              <w:rPr>
                <w:rFonts w:ascii="宋体" w:hAnsi="宋体" w:hint="eastAsia"/>
                <w:kern w:val="0"/>
              </w:rPr>
              <w:t>，得</w:t>
            </w:r>
            <w:r w:rsidRPr="00381AC4">
              <w:rPr>
                <w:rFonts w:ascii="宋体"/>
                <w:kern w:val="0"/>
              </w:rPr>
              <w:t>0</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95%</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Default="00DB460A" w:rsidP="00DB460A">
            <w:pPr>
              <w:widowControl/>
              <w:spacing w:line="280" w:lineRule="exact"/>
              <w:ind w:firstLineChars="100" w:firstLine="31680"/>
              <w:jc w:val="left"/>
              <w:textAlignment w:val="center"/>
              <w:rPr>
                <w:rFonts w:ascii="宋体"/>
                <w:kern w:val="0"/>
              </w:rPr>
            </w:pPr>
          </w:p>
          <w:p w:rsidR="00DB460A" w:rsidRPr="00381AC4" w:rsidRDefault="00DB460A" w:rsidP="00DB460A">
            <w:pPr>
              <w:widowControl/>
              <w:spacing w:line="28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66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过程</w:t>
            </w: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预算</w:t>
            </w:r>
            <w:r w:rsidRPr="00381AC4">
              <w:rPr>
                <w:rFonts w:ascii="宋体"/>
                <w:kern w:val="0"/>
              </w:rPr>
              <w:br/>
            </w:r>
            <w:r w:rsidRPr="00381AC4">
              <w:rPr>
                <w:rFonts w:ascii="宋体" w:hAnsi="宋体" w:hint="eastAsia"/>
                <w:kern w:val="0"/>
              </w:rPr>
              <w:t>执行</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预算完成率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4</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预算完成率</w:t>
            </w:r>
            <w:r w:rsidRPr="00381AC4">
              <w:rPr>
                <w:rFonts w:ascii="宋体" w:hAnsi="宋体"/>
                <w:kern w:val="0"/>
              </w:rPr>
              <w:t>=</w:t>
            </w:r>
            <w:r w:rsidRPr="00381AC4">
              <w:rPr>
                <w:rFonts w:ascii="宋体" w:hAnsi="宋体" w:hint="eastAsia"/>
                <w:kern w:val="0"/>
              </w:rPr>
              <w:t>（上年结转</w:t>
            </w:r>
            <w:r w:rsidRPr="00381AC4">
              <w:rPr>
                <w:rFonts w:ascii="宋体" w:hAnsi="宋体"/>
                <w:kern w:val="0"/>
              </w:rPr>
              <w:t>+</w:t>
            </w:r>
            <w:r w:rsidRPr="00381AC4">
              <w:rPr>
                <w:rFonts w:ascii="宋体" w:hAnsi="宋体" w:hint="eastAsia"/>
                <w:kern w:val="0"/>
              </w:rPr>
              <w:t>年初预算</w:t>
            </w:r>
            <w:r w:rsidRPr="00381AC4">
              <w:rPr>
                <w:rFonts w:ascii="宋体" w:hAnsi="宋体"/>
                <w:kern w:val="0"/>
              </w:rPr>
              <w:t>+</w:t>
            </w:r>
            <w:r w:rsidRPr="00381AC4">
              <w:rPr>
                <w:rFonts w:ascii="宋体" w:hAnsi="宋体" w:hint="eastAsia"/>
                <w:kern w:val="0"/>
              </w:rPr>
              <w:t>本年追加</w:t>
            </w:r>
            <w:r w:rsidRPr="00381AC4">
              <w:rPr>
                <w:rFonts w:ascii="宋体"/>
                <w:kern w:val="0"/>
              </w:rPr>
              <w:t>-</w:t>
            </w:r>
            <w:r w:rsidRPr="00381AC4">
              <w:rPr>
                <w:rFonts w:ascii="宋体" w:hAnsi="宋体" w:hint="eastAsia"/>
                <w:kern w:val="0"/>
              </w:rPr>
              <w:t>年末结余）</w:t>
            </w:r>
            <w:r w:rsidRPr="00381AC4">
              <w:rPr>
                <w:rFonts w:ascii="宋体" w:hAnsi="宋体"/>
                <w:kern w:val="0"/>
              </w:rPr>
              <w:t>/</w:t>
            </w:r>
            <w:r w:rsidRPr="00381AC4">
              <w:rPr>
                <w:rFonts w:ascii="宋体" w:hAnsi="宋体" w:hint="eastAsia"/>
                <w:kern w:val="0"/>
              </w:rPr>
              <w:t>（上年结转</w:t>
            </w:r>
            <w:r w:rsidRPr="00381AC4">
              <w:rPr>
                <w:rFonts w:ascii="宋体" w:hAnsi="宋体"/>
                <w:kern w:val="0"/>
              </w:rPr>
              <w:t>+</w:t>
            </w:r>
            <w:r w:rsidRPr="00381AC4">
              <w:rPr>
                <w:rFonts w:ascii="宋体" w:hAnsi="宋体" w:hint="eastAsia"/>
                <w:kern w:val="0"/>
              </w:rPr>
              <w:t>年初预算</w:t>
            </w:r>
            <w:r w:rsidRPr="00381AC4">
              <w:rPr>
                <w:rFonts w:ascii="宋体" w:hAnsi="宋体"/>
                <w:kern w:val="0"/>
              </w:rPr>
              <w:t>+</w:t>
            </w:r>
            <w:r w:rsidRPr="00381AC4">
              <w:rPr>
                <w:rFonts w:ascii="宋体" w:hAnsi="宋体" w:hint="eastAsia"/>
                <w:kern w:val="0"/>
              </w:rPr>
              <w:t>本年追加）</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预算完成率</w:t>
            </w:r>
            <w:r w:rsidRPr="00381AC4">
              <w:rPr>
                <w:rFonts w:ascii="宋体" w:hint="eastAsia"/>
                <w:kern w:val="0"/>
              </w:rPr>
              <w:t>≥</w:t>
            </w:r>
            <w:r w:rsidRPr="00381AC4">
              <w:rPr>
                <w:rFonts w:ascii="宋体" w:hAnsi="宋体"/>
                <w:kern w:val="0"/>
              </w:rPr>
              <w:t>95%</w:t>
            </w:r>
            <w:r w:rsidRPr="00381AC4">
              <w:rPr>
                <w:rFonts w:ascii="宋体" w:hAnsi="宋体" w:hint="eastAsia"/>
                <w:kern w:val="0"/>
              </w:rPr>
              <w:t>，得</w:t>
            </w:r>
            <w:r w:rsidRPr="00381AC4">
              <w:rPr>
                <w:rFonts w:ascii="宋体" w:hAnsi="宋体"/>
                <w:kern w:val="0"/>
              </w:rPr>
              <w:t>4</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每降低</w:t>
            </w:r>
            <w:r w:rsidRPr="00381AC4">
              <w:rPr>
                <w:rFonts w:ascii="宋体" w:hAnsi="宋体"/>
                <w:kern w:val="0"/>
              </w:rPr>
              <w:t>5%</w:t>
            </w:r>
            <w:r w:rsidRPr="00381AC4">
              <w:rPr>
                <w:rFonts w:ascii="宋体" w:hAnsi="宋体" w:hint="eastAsia"/>
                <w:kern w:val="0"/>
              </w:rPr>
              <w:t>，扣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95%</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4</w:t>
            </w:r>
          </w:p>
        </w:tc>
      </w:tr>
      <w:tr w:rsidR="00DB460A" w:rsidRPr="00381AC4" w:rsidTr="00900DC8">
        <w:trPr>
          <w:trHeight w:val="96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预算调整率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预算调整率</w:t>
            </w:r>
            <w:r w:rsidRPr="00381AC4">
              <w:rPr>
                <w:rFonts w:ascii="宋体" w:hAnsi="宋体"/>
                <w:kern w:val="0"/>
              </w:rPr>
              <w:t>=</w:t>
            </w:r>
            <w:r w:rsidRPr="00381AC4">
              <w:rPr>
                <w:rFonts w:ascii="宋体" w:hAnsi="宋体" w:hint="eastAsia"/>
                <w:kern w:val="0"/>
              </w:rPr>
              <w:t>（本年追加预算</w:t>
            </w:r>
            <w:r w:rsidRPr="00381AC4">
              <w:rPr>
                <w:rFonts w:ascii="宋体" w:hAnsi="宋体"/>
                <w:kern w:val="0"/>
              </w:rPr>
              <w:t>/</w:t>
            </w:r>
            <w:r w:rsidRPr="00381AC4">
              <w:rPr>
                <w:rFonts w:ascii="宋体" w:hAnsi="宋体" w:hint="eastAsia"/>
                <w:kern w:val="0"/>
              </w:rPr>
              <w:t>年初预算）</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预算调整率</w:t>
            </w:r>
            <w:r w:rsidRPr="00381AC4">
              <w:rPr>
                <w:rFonts w:ascii="宋体" w:hint="eastAsia"/>
                <w:kern w:val="0"/>
              </w:rPr>
              <w:t>≤</w:t>
            </w:r>
            <w:r w:rsidRPr="00381AC4">
              <w:rPr>
                <w:rFonts w:ascii="宋体" w:hAnsi="宋体"/>
                <w:kern w:val="0"/>
              </w:rPr>
              <w:t>5%</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kern w:val="0"/>
              </w:rPr>
              <w:t>5%-10%</w:t>
            </w:r>
            <w:r w:rsidRPr="00381AC4">
              <w:rPr>
                <w:rFonts w:ascii="宋体" w:hAnsi="宋体" w:hint="eastAsia"/>
                <w:kern w:val="0"/>
              </w:rPr>
              <w:t>（含），得</w:t>
            </w:r>
            <w:r w:rsidRPr="00381AC4">
              <w:rPr>
                <w:rFonts w:ascii="宋体" w:hAnsi="宋体"/>
                <w:kern w:val="0"/>
              </w:rPr>
              <w:t>1.5</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kern w:val="0"/>
              </w:rPr>
              <w:t>10%-15%</w:t>
            </w:r>
            <w:r w:rsidRPr="00381AC4">
              <w:rPr>
                <w:rFonts w:ascii="宋体" w:hAnsi="宋体" w:hint="eastAsia"/>
                <w:kern w:val="0"/>
              </w:rPr>
              <w:t>（含），得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kern w:val="0"/>
              </w:rPr>
              <w:t>15%-20%</w:t>
            </w:r>
            <w:r w:rsidRPr="00381AC4">
              <w:rPr>
                <w:rFonts w:ascii="宋体" w:hAnsi="宋体" w:hint="eastAsia"/>
                <w:kern w:val="0"/>
              </w:rPr>
              <w:t>（含），得</w:t>
            </w:r>
            <w:r w:rsidRPr="00381AC4">
              <w:rPr>
                <w:rFonts w:ascii="宋体" w:hAnsi="宋体"/>
                <w:kern w:val="0"/>
              </w:rPr>
              <w:t>0.5</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w:t>
            </w:r>
            <w:r w:rsidRPr="00381AC4">
              <w:rPr>
                <w:rFonts w:ascii="宋体" w:hAnsi="宋体"/>
                <w:kern w:val="0"/>
              </w:rPr>
              <w:t>20%</w:t>
            </w:r>
            <w:r w:rsidRPr="00381AC4">
              <w:rPr>
                <w:rFonts w:ascii="宋体" w:hAnsi="宋体" w:hint="eastAsia"/>
                <w:kern w:val="0"/>
              </w:rPr>
              <w:t>，得</w:t>
            </w:r>
            <w:r w:rsidRPr="00381AC4">
              <w:rPr>
                <w:rFonts w:ascii="宋体"/>
                <w:kern w:val="0"/>
              </w:rPr>
              <w:t>0</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7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新建楼堂馆所面积控制率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楼堂馆所面积控制率</w:t>
            </w:r>
            <w:r w:rsidRPr="00381AC4">
              <w:rPr>
                <w:rFonts w:ascii="宋体" w:hAnsi="宋体"/>
                <w:kern w:val="0"/>
              </w:rPr>
              <w:t>=</w:t>
            </w:r>
            <w:r w:rsidRPr="00381AC4">
              <w:rPr>
                <w:rFonts w:ascii="宋体" w:hAnsi="宋体" w:hint="eastAsia"/>
                <w:kern w:val="0"/>
              </w:rPr>
              <w:t>实际建设面积</w:t>
            </w:r>
            <w:r w:rsidRPr="00381AC4">
              <w:rPr>
                <w:rFonts w:ascii="宋体" w:hAnsi="宋体"/>
                <w:kern w:val="0"/>
              </w:rPr>
              <w:t>/</w:t>
            </w:r>
            <w:r w:rsidRPr="00381AC4">
              <w:rPr>
                <w:rFonts w:ascii="宋体" w:hAnsi="宋体" w:hint="eastAsia"/>
                <w:kern w:val="0"/>
              </w:rPr>
              <w:t>批准建设面积</w:t>
            </w:r>
            <w:r w:rsidRPr="00381AC4">
              <w:rPr>
                <w:rFonts w:ascii="宋体" w:hint="eastAsia"/>
                <w:kern w:val="0"/>
              </w:rPr>
              <w:t>×</w:t>
            </w:r>
            <w:r w:rsidRPr="00381AC4">
              <w:rPr>
                <w:rFonts w:ascii="宋体" w:hAnsi="宋体"/>
                <w:kern w:val="0"/>
              </w:rPr>
              <w:t xml:space="preserve">100% </w:t>
            </w:r>
            <w:r w:rsidRPr="00381AC4">
              <w:rPr>
                <w:rFonts w:ascii="宋体" w:hAnsi="宋体" w:hint="eastAsia"/>
                <w:kern w:val="0"/>
              </w:rPr>
              <w:t>。</w:t>
            </w:r>
            <w:r w:rsidRPr="00381AC4">
              <w:rPr>
                <w:rFonts w:ascii="宋体"/>
                <w:kern w:val="0"/>
              </w:rPr>
              <w:br/>
            </w:r>
            <w:r w:rsidRPr="00381AC4">
              <w:rPr>
                <w:rFonts w:ascii="宋体" w:hAnsi="宋体" w:hint="eastAsia"/>
                <w:kern w:val="0"/>
              </w:rPr>
              <w:t>该指标以</w:t>
            </w:r>
            <w:r w:rsidRPr="00381AC4">
              <w:rPr>
                <w:rFonts w:ascii="宋体" w:hAnsi="宋体"/>
                <w:kern w:val="0"/>
              </w:rPr>
              <w:t>20</w:t>
            </w:r>
            <w:r w:rsidRPr="00381AC4">
              <w:rPr>
                <w:rFonts w:ascii="宋体" w:hAnsi="宋体" w:hint="eastAsia"/>
                <w:kern w:val="0"/>
              </w:rPr>
              <w:t>××年完工的新建楼堂馆所为评价内容。</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楼堂馆所面积控制率</w:t>
            </w:r>
            <w:r w:rsidRPr="00381AC4">
              <w:rPr>
                <w:rFonts w:ascii="宋体" w:hint="eastAsia"/>
                <w:kern w:val="0"/>
              </w:rPr>
              <w:t>≤</w:t>
            </w:r>
            <w:r w:rsidRPr="00381AC4">
              <w:rPr>
                <w:rFonts w:ascii="宋体" w:hAnsi="宋体"/>
                <w:kern w:val="0"/>
              </w:rPr>
              <w:t>100%</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每超出</w:t>
            </w:r>
            <w:r w:rsidRPr="00381AC4">
              <w:rPr>
                <w:rFonts w:ascii="宋体" w:hAnsi="宋体"/>
                <w:kern w:val="0"/>
              </w:rPr>
              <w:t>5%</w:t>
            </w:r>
            <w:r w:rsidRPr="00381AC4">
              <w:rPr>
                <w:rFonts w:ascii="宋体" w:hAnsi="宋体" w:hint="eastAsia"/>
                <w:kern w:val="0"/>
              </w:rPr>
              <w:t>扣</w:t>
            </w:r>
            <w:r w:rsidRPr="00381AC4">
              <w:rPr>
                <w:rFonts w:ascii="宋体" w:hAnsi="宋体"/>
                <w:kern w:val="0"/>
              </w:rPr>
              <w:t>1</w:t>
            </w:r>
            <w:r w:rsidRPr="00381AC4">
              <w:rPr>
                <w:rFonts w:ascii="宋体" w:hAnsi="宋体" w:hint="eastAsia"/>
                <w:kern w:val="0"/>
              </w:rPr>
              <w:t>分，扣完为止。</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171D32">
            <w:pPr>
              <w:widowControl/>
              <w:spacing w:line="300" w:lineRule="exact"/>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2309"/>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新建楼堂馆所投资概算控制率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楼堂馆所投资预算控制率</w:t>
            </w:r>
            <w:r w:rsidRPr="00381AC4">
              <w:rPr>
                <w:rFonts w:ascii="宋体" w:hAnsi="宋体"/>
                <w:kern w:val="0"/>
              </w:rPr>
              <w:t>=</w:t>
            </w:r>
            <w:r w:rsidRPr="00381AC4">
              <w:rPr>
                <w:rFonts w:ascii="宋体" w:hAnsi="宋体" w:hint="eastAsia"/>
                <w:kern w:val="0"/>
              </w:rPr>
              <w:t>实际投资金额</w:t>
            </w:r>
            <w:r w:rsidRPr="00381AC4">
              <w:rPr>
                <w:rFonts w:ascii="宋体" w:hAnsi="宋体"/>
                <w:kern w:val="0"/>
              </w:rPr>
              <w:t>/</w:t>
            </w:r>
            <w:r w:rsidRPr="00381AC4">
              <w:rPr>
                <w:rFonts w:ascii="宋体" w:hAnsi="宋体" w:hint="eastAsia"/>
                <w:kern w:val="0"/>
              </w:rPr>
              <w:t>批准投资金额</w:t>
            </w:r>
            <w:r w:rsidRPr="00381AC4">
              <w:rPr>
                <w:rFonts w:ascii="宋体" w:hint="eastAsia"/>
                <w:kern w:val="0"/>
              </w:rPr>
              <w:t>×</w:t>
            </w:r>
            <w:r w:rsidRPr="00381AC4">
              <w:rPr>
                <w:rFonts w:ascii="宋体" w:hAnsi="宋体"/>
                <w:kern w:val="0"/>
              </w:rPr>
              <w:t xml:space="preserve">100% </w:t>
            </w:r>
            <w:r w:rsidRPr="00381AC4">
              <w:rPr>
                <w:rFonts w:ascii="宋体" w:hAnsi="宋体" w:hint="eastAsia"/>
                <w:kern w:val="0"/>
              </w:rPr>
              <w:t>。</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该指标以</w:t>
            </w:r>
            <w:r w:rsidRPr="00381AC4">
              <w:rPr>
                <w:rFonts w:ascii="宋体" w:hAnsi="宋体"/>
                <w:kern w:val="0"/>
              </w:rPr>
              <w:t>2019</w:t>
            </w:r>
            <w:r w:rsidRPr="00381AC4">
              <w:rPr>
                <w:rFonts w:ascii="宋体" w:hAnsi="宋体" w:hint="eastAsia"/>
                <w:kern w:val="0"/>
              </w:rPr>
              <w:t>年完工的新建楼堂馆所为评价内容。</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楼堂馆所面积控制率</w:t>
            </w:r>
            <w:r w:rsidRPr="00381AC4">
              <w:rPr>
                <w:rFonts w:ascii="宋体" w:hint="eastAsia"/>
                <w:kern w:val="0"/>
              </w:rPr>
              <w:t>≤</w:t>
            </w:r>
            <w:r w:rsidRPr="00381AC4">
              <w:rPr>
                <w:rFonts w:ascii="宋体" w:hAnsi="宋体"/>
                <w:kern w:val="0"/>
              </w:rPr>
              <w:t>100%</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每超出</w:t>
            </w:r>
            <w:r w:rsidRPr="00381AC4">
              <w:rPr>
                <w:rFonts w:ascii="宋体" w:hAnsi="宋体"/>
                <w:kern w:val="0"/>
              </w:rPr>
              <w:t>5%</w:t>
            </w:r>
            <w:r w:rsidRPr="00381AC4">
              <w:rPr>
                <w:rFonts w:ascii="宋体" w:hAnsi="宋体" w:hint="eastAsia"/>
                <w:kern w:val="0"/>
              </w:rPr>
              <w:t>扣</w:t>
            </w:r>
            <w:r w:rsidRPr="00381AC4">
              <w:rPr>
                <w:rFonts w:ascii="宋体" w:hAnsi="宋体"/>
                <w:kern w:val="0"/>
              </w:rPr>
              <w:t>1</w:t>
            </w:r>
            <w:r w:rsidRPr="00381AC4">
              <w:rPr>
                <w:rFonts w:ascii="宋体" w:hAnsi="宋体" w:hint="eastAsia"/>
                <w:kern w:val="0"/>
              </w:rPr>
              <w:t>分，扣完为止。</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1591"/>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公用经费控制率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公用经费控制率</w:t>
            </w:r>
            <w:r w:rsidRPr="00381AC4">
              <w:rPr>
                <w:rFonts w:ascii="宋体" w:hAnsi="宋体"/>
                <w:kern w:val="0"/>
              </w:rPr>
              <w:t>=</w:t>
            </w:r>
            <w:r w:rsidRPr="00381AC4">
              <w:rPr>
                <w:rFonts w:ascii="宋体" w:hAnsi="宋体" w:hint="eastAsia"/>
                <w:kern w:val="0"/>
              </w:rPr>
              <w:t>（实际支出公用经费总额</w:t>
            </w:r>
            <w:r w:rsidRPr="00381AC4">
              <w:rPr>
                <w:rFonts w:ascii="宋体" w:hAnsi="宋体"/>
                <w:kern w:val="0"/>
              </w:rPr>
              <w:t>/</w:t>
            </w:r>
            <w:r w:rsidRPr="00381AC4">
              <w:rPr>
                <w:rFonts w:ascii="宋体" w:hAnsi="宋体" w:hint="eastAsia"/>
                <w:kern w:val="0"/>
              </w:rPr>
              <w:t>预算安排公用经费总额）</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公用经费控制率</w:t>
            </w:r>
            <w:r w:rsidRPr="00381AC4">
              <w:rPr>
                <w:rFonts w:ascii="宋体" w:hint="eastAsia"/>
                <w:kern w:val="0"/>
              </w:rPr>
              <w:t>≤</w:t>
            </w:r>
            <w:r w:rsidRPr="00381AC4">
              <w:rPr>
                <w:rFonts w:ascii="宋体" w:hAnsi="宋体"/>
                <w:kern w:val="0"/>
              </w:rPr>
              <w:t>100%</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每超过</w:t>
            </w:r>
            <w:r w:rsidRPr="00381AC4">
              <w:rPr>
                <w:rFonts w:ascii="宋体" w:hAnsi="宋体"/>
                <w:kern w:val="0"/>
              </w:rPr>
              <w:t>5%</w:t>
            </w:r>
            <w:r w:rsidRPr="00381AC4">
              <w:rPr>
                <w:rFonts w:ascii="宋体" w:hAnsi="宋体" w:hint="eastAsia"/>
                <w:kern w:val="0"/>
              </w:rPr>
              <w:t>，扣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99%</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157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控制率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控制率</w:t>
            </w:r>
            <w:r w:rsidRPr="00381AC4">
              <w:rPr>
                <w:rFonts w:ascii="宋体" w:hAnsi="宋体"/>
                <w:kern w:val="0"/>
              </w:rPr>
              <w:t>=</w:t>
            </w:r>
            <w:r w:rsidRPr="00381AC4">
              <w:rPr>
                <w:rFonts w:ascii="宋体" w:hAnsi="宋体" w:hint="eastAsia"/>
                <w:kern w:val="0"/>
              </w:rPr>
              <w:t>（</w:t>
            </w: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实际支出数</w:t>
            </w:r>
            <w:r w:rsidRPr="00381AC4">
              <w:rPr>
                <w:rFonts w:ascii="宋体" w:hAnsi="宋体"/>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预算安排数）</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int="eastAsia"/>
                <w:kern w:val="0"/>
              </w:rPr>
              <w:t>“</w:t>
            </w:r>
            <w:r w:rsidRPr="00381AC4">
              <w:rPr>
                <w:rFonts w:ascii="宋体" w:hAnsi="宋体" w:hint="eastAsia"/>
                <w:kern w:val="0"/>
              </w:rPr>
              <w:t>三公经费</w:t>
            </w:r>
            <w:r w:rsidRPr="00381AC4">
              <w:rPr>
                <w:rFonts w:ascii="宋体" w:hint="eastAsia"/>
                <w:kern w:val="0"/>
              </w:rPr>
              <w:t>”</w:t>
            </w:r>
            <w:r w:rsidRPr="00381AC4">
              <w:rPr>
                <w:rFonts w:ascii="宋体" w:hAnsi="宋体" w:hint="eastAsia"/>
                <w:kern w:val="0"/>
              </w:rPr>
              <w:t>控制率</w:t>
            </w:r>
            <w:r w:rsidRPr="00381AC4">
              <w:rPr>
                <w:rFonts w:ascii="宋体" w:hint="eastAsia"/>
                <w:kern w:val="0"/>
              </w:rPr>
              <w:t>≤</w:t>
            </w:r>
            <w:r w:rsidRPr="00381AC4">
              <w:rPr>
                <w:rFonts w:ascii="宋体" w:hAnsi="宋体"/>
                <w:kern w:val="0"/>
              </w:rPr>
              <w:t>100%</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每超过</w:t>
            </w:r>
            <w:r w:rsidRPr="00381AC4">
              <w:rPr>
                <w:rFonts w:ascii="宋体" w:hAnsi="宋体"/>
                <w:kern w:val="0"/>
              </w:rPr>
              <w:t>5%</w:t>
            </w:r>
            <w:r w:rsidRPr="00381AC4">
              <w:rPr>
                <w:rFonts w:ascii="宋体" w:hAnsi="宋体" w:hint="eastAsia"/>
                <w:kern w:val="0"/>
              </w:rPr>
              <w:t>，扣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99%</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252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政府采购执行率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政府采购执行率</w:t>
            </w:r>
            <w:r w:rsidRPr="00381AC4">
              <w:rPr>
                <w:rFonts w:ascii="宋体" w:hAnsi="宋体"/>
                <w:kern w:val="0"/>
              </w:rPr>
              <w:t>=</w:t>
            </w:r>
            <w:r w:rsidRPr="00381AC4">
              <w:rPr>
                <w:rFonts w:ascii="宋体" w:hAnsi="宋体" w:hint="eastAsia"/>
                <w:kern w:val="0"/>
              </w:rPr>
              <w:t>（实际政府采购金额</w:t>
            </w:r>
            <w:r w:rsidRPr="00381AC4">
              <w:rPr>
                <w:rFonts w:ascii="宋体" w:hAnsi="宋体"/>
                <w:kern w:val="0"/>
              </w:rPr>
              <w:t>/</w:t>
            </w:r>
            <w:r w:rsidRPr="00381AC4">
              <w:rPr>
                <w:rFonts w:ascii="宋体" w:hAnsi="宋体" w:hint="eastAsia"/>
                <w:kern w:val="0"/>
              </w:rPr>
              <w:t>政府采购预算数）</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政府采购预算：采购机关根据事业发展计划和行政任务编制的、并经过规定程序批准的年度政府采购计划。</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政府采购执行率</w:t>
            </w:r>
            <w:r w:rsidRPr="00381AC4">
              <w:rPr>
                <w:rFonts w:ascii="宋体" w:hAnsi="宋体"/>
                <w:kern w:val="0"/>
              </w:rPr>
              <w:t>=100%</w:t>
            </w:r>
            <w:r w:rsidRPr="00381AC4">
              <w:rPr>
                <w:rFonts w:ascii="宋体" w:hAnsi="宋体" w:hint="eastAsia"/>
                <w:kern w:val="0"/>
              </w:rPr>
              <w:t>，得</w:t>
            </w:r>
            <w:r w:rsidRPr="00381AC4">
              <w:rPr>
                <w:rFonts w:ascii="宋体" w:hAnsi="宋体"/>
                <w:kern w:val="0"/>
              </w:rPr>
              <w:t>2</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每超过（降低）</w:t>
            </w:r>
            <w:r w:rsidRPr="00381AC4">
              <w:rPr>
                <w:rFonts w:ascii="宋体" w:hAnsi="宋体"/>
                <w:kern w:val="0"/>
              </w:rPr>
              <w:t>5%</w:t>
            </w:r>
            <w:r w:rsidRPr="00381AC4">
              <w:rPr>
                <w:rFonts w:ascii="宋体" w:hAnsi="宋体" w:hint="eastAsia"/>
                <w:kern w:val="0"/>
              </w:rPr>
              <w:t>，扣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C543DF">
            <w:pPr>
              <w:widowControl/>
              <w:spacing w:line="300" w:lineRule="exact"/>
              <w:jc w:val="left"/>
              <w:textAlignment w:val="center"/>
              <w:rPr>
                <w:rFonts w:ascii="宋体"/>
                <w:kern w:val="0"/>
              </w:rPr>
            </w:pPr>
            <w:r>
              <w:rPr>
                <w:rFonts w:ascii="宋体"/>
                <w:kern w:val="0"/>
              </w:rPr>
              <w:t>100%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31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预算</w:t>
            </w:r>
            <w:r w:rsidRPr="00381AC4">
              <w:rPr>
                <w:rFonts w:ascii="宋体"/>
                <w:kern w:val="0"/>
              </w:rPr>
              <w:br/>
            </w:r>
            <w:r w:rsidRPr="00381AC4">
              <w:rPr>
                <w:rFonts w:ascii="宋体" w:hAnsi="宋体" w:hint="eastAsia"/>
                <w:kern w:val="0"/>
              </w:rPr>
              <w:t>管理</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管理制度健全性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是否已制定或具有预算资金管理办法、内部财务管理制度、会计核算制度、本部门厉行节约制度等管理制度；</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②</w:t>
            </w:r>
            <w:r w:rsidRPr="00381AC4">
              <w:rPr>
                <w:rFonts w:ascii="宋体" w:hAnsi="宋体" w:hint="eastAsia"/>
                <w:kern w:val="0"/>
              </w:rPr>
              <w:t>相关管理制度是否合法、合规、完整；</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cs="宋体" w:hint="eastAsia"/>
                <w:kern w:val="0"/>
              </w:rPr>
              <w:t>③</w:t>
            </w:r>
            <w:r w:rsidRPr="00381AC4">
              <w:rPr>
                <w:rFonts w:ascii="宋体" w:hAnsi="宋体" w:hint="eastAsia"/>
                <w:kern w:val="0"/>
              </w:rPr>
              <w:t>相关管理制度是否得到有效执行。</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每发现一类不合规问题，扣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hint="eastAsia"/>
                <w:kern w:val="0"/>
              </w:rPr>
              <w:t>无不合规问题</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346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资金使用合规性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是否符合国家财经法规和财务管理制度规定以及有关专项资金管理办法的规定；</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②</w:t>
            </w:r>
            <w:r w:rsidRPr="00381AC4">
              <w:rPr>
                <w:rFonts w:ascii="宋体" w:hAnsi="宋体" w:hint="eastAsia"/>
                <w:kern w:val="0"/>
              </w:rPr>
              <w:t>资金的拨付是否有完整的审批程序和手续；</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③</w:t>
            </w:r>
            <w:r w:rsidRPr="00381AC4">
              <w:rPr>
                <w:rFonts w:ascii="宋体" w:hAnsi="宋体" w:hint="eastAsia"/>
                <w:kern w:val="0"/>
              </w:rPr>
              <w:t>项目的重大开支是否经过评估论证；</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④</w:t>
            </w:r>
            <w:r w:rsidRPr="00381AC4">
              <w:rPr>
                <w:rFonts w:ascii="宋体" w:hAnsi="宋体" w:hint="eastAsia"/>
                <w:kern w:val="0"/>
              </w:rPr>
              <w:t>是否符合部门预算批复的用途；</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cs="宋体" w:hint="eastAsia"/>
                <w:kern w:val="0"/>
              </w:rPr>
              <w:t>⑤</w:t>
            </w:r>
            <w:r w:rsidRPr="00381AC4">
              <w:rPr>
                <w:rFonts w:ascii="宋体" w:hAnsi="宋体" w:hint="eastAsia"/>
                <w:kern w:val="0"/>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每发现一类不合规问题，扣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hint="eastAsia"/>
                <w:kern w:val="0"/>
              </w:rPr>
              <w:t>无不合规问题</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2243"/>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预决算信息公开性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2</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是否按规定内容、规定时限公开预决算信息；</w:t>
            </w:r>
          </w:p>
          <w:p w:rsidR="00DB460A" w:rsidRPr="00381AC4" w:rsidRDefault="00DB460A" w:rsidP="00DB460A">
            <w:pPr>
              <w:widowControl/>
              <w:spacing w:line="300" w:lineRule="exact"/>
              <w:ind w:firstLineChars="100" w:firstLine="31680"/>
              <w:textAlignment w:val="center"/>
              <w:rPr>
                <w:rFonts w:ascii="宋体"/>
              </w:rPr>
            </w:pPr>
            <w:r w:rsidRPr="00381AC4">
              <w:rPr>
                <w:rFonts w:ascii="宋体" w:hAnsi="宋体" w:cs="宋体" w:hint="eastAsia"/>
                <w:kern w:val="0"/>
              </w:rPr>
              <w:t>②</w:t>
            </w:r>
            <w:r w:rsidRPr="00381AC4">
              <w:rPr>
                <w:rFonts w:ascii="宋体" w:hAnsi="宋体" w:hint="eastAsia"/>
                <w:kern w:val="0"/>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按规定内容、规定时限公开预决算信息，得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②</w:t>
            </w:r>
            <w:r w:rsidRPr="00381AC4">
              <w:rPr>
                <w:rFonts w:ascii="宋体" w:hAnsi="宋体" w:hint="eastAsia"/>
                <w:kern w:val="0"/>
              </w:rPr>
              <w:t>基础数据信息和会计信息资料真实、完整、准确，得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每发现一类不合规问题，扣</w:t>
            </w:r>
            <w:r w:rsidRPr="00381AC4">
              <w:rPr>
                <w:rFonts w:ascii="宋体" w:hAnsi="宋体"/>
                <w:kern w:val="0"/>
              </w:rPr>
              <w:t>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Default="00DB460A" w:rsidP="00C543DF">
            <w:pPr>
              <w:widowControl/>
              <w:spacing w:line="280" w:lineRule="exact"/>
              <w:jc w:val="center"/>
              <w:textAlignment w:val="center"/>
              <w:rPr>
                <w:rFonts w:ascii="宋体"/>
                <w:kern w:val="0"/>
              </w:rPr>
            </w:pPr>
            <w:r>
              <w:rPr>
                <w:rFonts w:ascii="宋体" w:hint="eastAsia"/>
                <w:kern w:val="0"/>
              </w:rPr>
              <w:t>①</w:t>
            </w:r>
          </w:p>
          <w:p w:rsidR="00DB460A" w:rsidRDefault="00DB460A" w:rsidP="00C543DF">
            <w:pPr>
              <w:widowControl/>
              <w:spacing w:line="280" w:lineRule="exact"/>
              <w:jc w:val="center"/>
              <w:textAlignment w:val="center"/>
              <w:rPr>
                <w:rFonts w:ascii="宋体"/>
                <w:kern w:val="0"/>
              </w:rPr>
            </w:pPr>
            <w:r>
              <w:rPr>
                <w:rFonts w:ascii="宋体" w:hint="eastAsia"/>
                <w:kern w:val="0"/>
              </w:rPr>
              <w:t>②</w:t>
            </w:r>
          </w:p>
          <w:p w:rsidR="00DB460A" w:rsidRPr="00381AC4" w:rsidRDefault="00DB460A" w:rsidP="00DB460A">
            <w:pPr>
              <w:widowControl/>
              <w:spacing w:line="300" w:lineRule="exact"/>
              <w:ind w:firstLineChars="100" w:firstLine="31680"/>
              <w:jc w:val="left"/>
              <w:textAlignment w:val="center"/>
              <w:rPr>
                <w:rFonts w:ascii="宋体"/>
                <w:kern w:val="0"/>
              </w:rPr>
            </w:pP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2</w:t>
            </w:r>
          </w:p>
        </w:tc>
      </w:tr>
      <w:tr w:rsidR="00DB460A" w:rsidRPr="00381AC4" w:rsidTr="00900DC8">
        <w:trPr>
          <w:trHeight w:val="7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资产</w:t>
            </w:r>
            <w:r w:rsidRPr="00381AC4">
              <w:rPr>
                <w:rFonts w:ascii="宋体"/>
                <w:kern w:val="0"/>
              </w:rPr>
              <w:br/>
            </w:r>
            <w:r w:rsidRPr="00381AC4">
              <w:rPr>
                <w:rFonts w:ascii="宋体" w:hAnsi="宋体" w:hint="eastAsia"/>
                <w:kern w:val="0"/>
              </w:rPr>
              <w:t>管理</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管理制度健全性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1</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是否已制定或具有资产管理制度；相关资金管理制度是否合法、合规、完整；相关资产管理制度是否得到有效执行。</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已制定或具有资产管理制度，相关资金管理制度合法、合规、完整。得</w:t>
            </w:r>
            <w:r w:rsidRPr="00381AC4">
              <w:rPr>
                <w:rFonts w:ascii="宋体" w:hAnsi="宋体"/>
                <w:kern w:val="0"/>
              </w:rPr>
              <w:t>0.5</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cs="宋体" w:hint="eastAsia"/>
                <w:kern w:val="0"/>
              </w:rPr>
              <w:t>②</w:t>
            </w:r>
            <w:r w:rsidRPr="00381AC4">
              <w:rPr>
                <w:rFonts w:ascii="宋体" w:hAnsi="宋体" w:hint="eastAsia"/>
                <w:kern w:val="0"/>
              </w:rPr>
              <w:t>相关资产管理制度得到有效执行，得</w:t>
            </w:r>
            <w:r w:rsidRPr="00381AC4">
              <w:rPr>
                <w:rFonts w:ascii="宋体" w:hAnsi="宋体"/>
                <w:kern w:val="0"/>
              </w:rPr>
              <w:t>0.5</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Default="00DB460A" w:rsidP="00C543DF">
            <w:pPr>
              <w:widowControl/>
              <w:spacing w:line="280" w:lineRule="exact"/>
              <w:jc w:val="center"/>
              <w:textAlignment w:val="center"/>
              <w:rPr>
                <w:rFonts w:ascii="宋体"/>
                <w:kern w:val="0"/>
              </w:rPr>
            </w:pPr>
            <w:r>
              <w:rPr>
                <w:rFonts w:ascii="宋体" w:hint="eastAsia"/>
                <w:kern w:val="0"/>
              </w:rPr>
              <w:t>①</w:t>
            </w:r>
          </w:p>
          <w:p w:rsidR="00DB460A" w:rsidRDefault="00DB460A" w:rsidP="00C543DF">
            <w:pPr>
              <w:widowControl/>
              <w:spacing w:line="280" w:lineRule="exact"/>
              <w:jc w:val="center"/>
              <w:textAlignment w:val="center"/>
              <w:rPr>
                <w:rFonts w:ascii="宋体"/>
                <w:kern w:val="0"/>
              </w:rPr>
            </w:pPr>
            <w:r>
              <w:rPr>
                <w:rFonts w:ascii="宋体" w:hint="eastAsia"/>
                <w:kern w:val="0"/>
              </w:rPr>
              <w:t>②</w:t>
            </w:r>
          </w:p>
          <w:p w:rsidR="00DB460A" w:rsidRPr="00381AC4" w:rsidRDefault="00DB460A" w:rsidP="00DB460A">
            <w:pPr>
              <w:widowControl/>
              <w:spacing w:line="300" w:lineRule="exact"/>
              <w:ind w:firstLineChars="100" w:firstLine="31680"/>
              <w:jc w:val="left"/>
              <w:textAlignment w:val="center"/>
              <w:rPr>
                <w:rFonts w:ascii="宋体"/>
                <w:kern w:val="0"/>
              </w:rPr>
            </w:pP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1</w:t>
            </w:r>
          </w:p>
        </w:tc>
      </w:tr>
      <w:tr w:rsidR="00DB460A" w:rsidRPr="00381AC4" w:rsidTr="00900DC8">
        <w:trPr>
          <w:trHeight w:val="146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资产管理安全性</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1</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资产是否保存完整、使用合规、配置合理、处置规范、收入及时足额上缴。</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cs="宋体" w:hint="eastAsia"/>
                <w:kern w:val="0"/>
              </w:rPr>
              <w:t>①</w:t>
            </w:r>
            <w:r w:rsidRPr="00381AC4">
              <w:rPr>
                <w:rFonts w:ascii="宋体" w:hAnsi="宋体" w:hint="eastAsia"/>
                <w:kern w:val="0"/>
              </w:rPr>
              <w:t>资产保存完整、配置合理、处置规范，得</w:t>
            </w:r>
            <w:r w:rsidRPr="00381AC4">
              <w:rPr>
                <w:rFonts w:ascii="宋体" w:hAnsi="宋体"/>
                <w:kern w:val="0"/>
              </w:rPr>
              <w:t>0.5</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cs="宋体" w:hint="eastAsia"/>
                <w:kern w:val="0"/>
              </w:rPr>
              <w:t>②</w:t>
            </w:r>
            <w:r>
              <w:rPr>
                <w:rFonts w:ascii="宋体" w:hAnsi="宋体" w:hint="eastAsia"/>
                <w:kern w:val="0"/>
              </w:rPr>
              <w:t>资产账务管理合规，账</w:t>
            </w:r>
            <w:r w:rsidRPr="00381AC4">
              <w:rPr>
                <w:rFonts w:ascii="宋体" w:hAnsi="宋体" w:hint="eastAsia"/>
                <w:kern w:val="0"/>
              </w:rPr>
              <w:t>实相符，得</w:t>
            </w:r>
            <w:r w:rsidRPr="00381AC4">
              <w:rPr>
                <w:rFonts w:ascii="宋体" w:hAnsi="宋体"/>
                <w:kern w:val="0"/>
              </w:rPr>
              <w:t>0.5</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Default="00DB460A" w:rsidP="00B04F78">
            <w:pPr>
              <w:widowControl/>
              <w:spacing w:line="280" w:lineRule="exact"/>
              <w:jc w:val="center"/>
              <w:textAlignment w:val="center"/>
              <w:rPr>
                <w:rFonts w:ascii="宋体"/>
                <w:kern w:val="0"/>
              </w:rPr>
            </w:pPr>
            <w:r>
              <w:rPr>
                <w:rFonts w:ascii="宋体" w:hint="eastAsia"/>
                <w:kern w:val="0"/>
              </w:rPr>
              <w:t>①</w:t>
            </w:r>
          </w:p>
          <w:p w:rsidR="00DB460A" w:rsidRDefault="00DB460A" w:rsidP="00B04F78">
            <w:pPr>
              <w:widowControl/>
              <w:spacing w:line="280" w:lineRule="exact"/>
              <w:jc w:val="center"/>
              <w:textAlignment w:val="center"/>
              <w:rPr>
                <w:rFonts w:ascii="宋体"/>
                <w:kern w:val="0"/>
              </w:rPr>
            </w:pPr>
            <w:r>
              <w:rPr>
                <w:rFonts w:ascii="宋体" w:hint="eastAsia"/>
                <w:kern w:val="0"/>
              </w:rPr>
              <w:t>②</w:t>
            </w:r>
          </w:p>
          <w:p w:rsidR="00DB460A" w:rsidRPr="00381AC4" w:rsidRDefault="00DB460A" w:rsidP="00DB460A">
            <w:pPr>
              <w:widowControl/>
              <w:spacing w:line="300" w:lineRule="exact"/>
              <w:ind w:firstLineChars="100" w:firstLine="31680"/>
              <w:jc w:val="left"/>
              <w:textAlignment w:val="center"/>
              <w:rPr>
                <w:rFonts w:ascii="宋体"/>
                <w:kern w:val="0"/>
              </w:rPr>
            </w:pP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1</w:t>
            </w:r>
          </w:p>
        </w:tc>
      </w:tr>
      <w:tr w:rsidR="00DB460A" w:rsidRPr="00381AC4" w:rsidTr="00900DC8">
        <w:trPr>
          <w:trHeight w:val="2261"/>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固定资产利用率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1</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实际在用固定资产总额与所有固定资产总额的比率，用以反映和考核部门（单位）固定资产使用效率程度。</w:t>
            </w:r>
            <w:r w:rsidRPr="00381AC4">
              <w:rPr>
                <w:rFonts w:ascii="宋体"/>
                <w:kern w:val="0"/>
              </w:rPr>
              <w:br/>
            </w:r>
            <w:r w:rsidRPr="00381AC4">
              <w:rPr>
                <w:rFonts w:ascii="宋体" w:hAnsi="宋体" w:hint="eastAsia"/>
                <w:kern w:val="0"/>
              </w:rPr>
              <w:t>固定资产利用率</w:t>
            </w:r>
            <w:r w:rsidRPr="00381AC4">
              <w:rPr>
                <w:rFonts w:ascii="宋体" w:hAnsi="宋体"/>
                <w:kern w:val="0"/>
              </w:rPr>
              <w:t>=</w:t>
            </w:r>
            <w:r w:rsidRPr="00381AC4">
              <w:rPr>
                <w:rFonts w:ascii="宋体" w:hAnsi="宋体" w:hint="eastAsia"/>
                <w:kern w:val="0"/>
              </w:rPr>
              <w:t>（实际在用固定资产总额</w:t>
            </w:r>
            <w:r w:rsidRPr="00381AC4">
              <w:rPr>
                <w:rFonts w:ascii="宋体" w:hAnsi="宋体"/>
                <w:kern w:val="0"/>
              </w:rPr>
              <w:t>/</w:t>
            </w:r>
            <w:r w:rsidRPr="00381AC4">
              <w:rPr>
                <w:rFonts w:ascii="宋体" w:hAnsi="宋体" w:hint="eastAsia"/>
                <w:kern w:val="0"/>
              </w:rPr>
              <w:t>所有固定资产总额）</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固定资产利用率</w:t>
            </w:r>
            <w:r w:rsidRPr="00381AC4">
              <w:rPr>
                <w:rFonts w:ascii="宋体" w:hAnsi="宋体"/>
                <w:kern w:val="0"/>
              </w:rPr>
              <w:t>=100%</w:t>
            </w:r>
            <w:r w:rsidRPr="00381AC4">
              <w:rPr>
                <w:rFonts w:ascii="宋体" w:hAnsi="宋体" w:hint="eastAsia"/>
                <w:kern w:val="0"/>
              </w:rPr>
              <w:t>，得</w:t>
            </w:r>
            <w:r w:rsidRPr="00381AC4">
              <w:rPr>
                <w:rFonts w:ascii="宋体" w:hAnsi="宋体"/>
                <w:kern w:val="0"/>
              </w:rPr>
              <w:t>1</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每低于</w:t>
            </w:r>
            <w:r w:rsidRPr="00381AC4">
              <w:rPr>
                <w:rFonts w:ascii="宋体" w:hAnsi="宋体"/>
                <w:kern w:val="0"/>
              </w:rPr>
              <w:t>1%</w:t>
            </w:r>
            <w:r w:rsidRPr="00381AC4">
              <w:rPr>
                <w:rFonts w:ascii="宋体" w:hAnsi="宋体" w:hint="eastAsia"/>
                <w:kern w:val="0"/>
              </w:rPr>
              <w:t>，扣</w:t>
            </w:r>
            <w:r w:rsidRPr="00381AC4">
              <w:rPr>
                <w:rFonts w:ascii="宋体" w:hAnsi="宋体"/>
                <w:kern w:val="0"/>
              </w:rPr>
              <w:t>0.1</w:t>
            </w:r>
            <w:r w:rsidRPr="00381AC4">
              <w:rPr>
                <w:rFonts w:ascii="宋体" w:hAnsi="宋体" w:hint="eastAsia"/>
                <w:kern w:val="0"/>
              </w:rPr>
              <w:t>分，扣完为止。</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B04F78">
            <w:pPr>
              <w:widowControl/>
              <w:spacing w:line="300" w:lineRule="exact"/>
              <w:jc w:val="left"/>
              <w:textAlignment w:val="center"/>
              <w:rPr>
                <w:rFonts w:ascii="宋体"/>
                <w:kern w:val="0"/>
              </w:rPr>
            </w:pPr>
            <w:r>
              <w:rPr>
                <w:rFonts w:ascii="宋体"/>
                <w:kern w:val="0"/>
              </w:rPr>
              <w:t>100%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1</w:t>
            </w:r>
          </w:p>
        </w:tc>
      </w:tr>
      <w:tr w:rsidR="00DB460A" w:rsidRPr="00381AC4" w:rsidTr="00900DC8">
        <w:trPr>
          <w:trHeight w:val="9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产出</w:t>
            </w: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职责</w:t>
            </w:r>
            <w:r w:rsidRPr="00381AC4">
              <w:rPr>
                <w:rFonts w:ascii="宋体"/>
                <w:kern w:val="0"/>
              </w:rPr>
              <w:br/>
            </w:r>
            <w:r w:rsidRPr="00381AC4">
              <w:rPr>
                <w:rFonts w:ascii="宋体" w:hAnsi="宋体" w:hint="eastAsia"/>
                <w:kern w:val="0"/>
              </w:rPr>
              <w:t>履行</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个性化指标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17</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rPr>
                <w:rFonts w:ascii="宋体"/>
              </w:rPr>
            </w:pPr>
            <w:r w:rsidRPr="00381AC4">
              <w:rPr>
                <w:rFonts w:ascii="宋体" w:hAnsi="宋体" w:hint="eastAsia"/>
                <w:kern w:val="0"/>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rPr>
                <w:rFonts w:ascii="宋体"/>
              </w:rPr>
            </w:pPr>
            <w:r w:rsidRPr="00381AC4">
              <w:rPr>
                <w:rFonts w:ascii="宋体" w:hAnsi="宋体" w:hint="eastAsia"/>
              </w:rPr>
              <w:t>反映单位整体绩效目标的产出指标完成情况</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B04F78">
            <w:pPr>
              <w:widowControl/>
              <w:spacing w:line="360" w:lineRule="auto"/>
              <w:rPr>
                <w:rFonts w:ascii="宋体"/>
              </w:rPr>
            </w:pPr>
            <w:r>
              <w:rPr>
                <w:rFonts w:ascii="宋体"/>
              </w:rPr>
              <w:t>100%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rPr>
                <w:rFonts w:ascii="宋体"/>
              </w:rPr>
            </w:pPr>
          </w:p>
          <w:p w:rsidR="00DB460A" w:rsidRPr="00381AC4" w:rsidRDefault="00DB460A" w:rsidP="00DB460A">
            <w:pPr>
              <w:widowControl/>
              <w:spacing w:line="300" w:lineRule="exact"/>
              <w:ind w:firstLineChars="100" w:firstLine="31680"/>
              <w:rPr>
                <w:rFonts w:ascii="宋体"/>
              </w:rPr>
            </w:pPr>
            <w:r>
              <w:rPr>
                <w:rFonts w:ascii="宋体"/>
              </w:rPr>
              <w:t>17</w:t>
            </w:r>
          </w:p>
        </w:tc>
      </w:tr>
      <w:tr w:rsidR="00DB460A" w:rsidRPr="00381AC4" w:rsidTr="00900DC8">
        <w:trPr>
          <w:trHeight w:val="96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重点工作办结率</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Ansi="宋体" w:hint="eastAsia"/>
                <w:kern w:val="0"/>
              </w:rPr>
              <w:t>重点工作办结率</w:t>
            </w:r>
            <w:r w:rsidRPr="00381AC4">
              <w:rPr>
                <w:rFonts w:ascii="宋体" w:hAnsi="宋体"/>
                <w:kern w:val="0"/>
              </w:rPr>
              <w:t>=</w:t>
            </w:r>
            <w:r w:rsidRPr="00381AC4">
              <w:rPr>
                <w:rFonts w:ascii="宋体" w:hAnsi="宋体" w:hint="eastAsia"/>
                <w:kern w:val="0"/>
              </w:rPr>
              <w:t>（重点工作实际完成数</w:t>
            </w:r>
            <w:r w:rsidRPr="00381AC4">
              <w:rPr>
                <w:rFonts w:ascii="宋体" w:hAnsi="宋体"/>
                <w:kern w:val="0"/>
              </w:rPr>
              <w:t>/</w:t>
            </w:r>
            <w:r w:rsidRPr="00381AC4">
              <w:rPr>
                <w:rFonts w:ascii="宋体" w:hAnsi="宋体" w:hint="eastAsia"/>
                <w:kern w:val="0"/>
              </w:rPr>
              <w:t>交办或下达数）</w:t>
            </w:r>
            <w:r w:rsidRPr="00381AC4">
              <w:rPr>
                <w:rFonts w:ascii="宋体" w:hint="eastAsia"/>
                <w:kern w:val="0"/>
              </w:rPr>
              <w:t>×</w:t>
            </w:r>
            <w:r w:rsidRPr="00381AC4">
              <w:rPr>
                <w:rFonts w:ascii="宋体" w:hAnsi="宋体"/>
                <w:kern w:val="0"/>
              </w:rPr>
              <w:t>100%</w:t>
            </w:r>
            <w:r w:rsidRPr="00381AC4">
              <w:rPr>
                <w:rFonts w:ascii="宋体" w:hAnsi="宋体" w:hint="eastAsia"/>
                <w:kern w:val="0"/>
              </w:rPr>
              <w:t>。</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B04F78">
            <w:pPr>
              <w:widowControl/>
              <w:spacing w:line="300" w:lineRule="exact"/>
              <w:jc w:val="left"/>
              <w:textAlignment w:val="center"/>
              <w:rPr>
                <w:rFonts w:ascii="宋体"/>
                <w:kern w:val="0"/>
              </w:rPr>
            </w:pPr>
            <w:r>
              <w:rPr>
                <w:rFonts w:ascii="宋体"/>
              </w:rPr>
              <w:t>100%</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817"/>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效果</w:t>
            </w:r>
          </w:p>
        </w:tc>
        <w:tc>
          <w:tcPr>
            <w:tcW w:w="5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履职</w:t>
            </w:r>
            <w:r w:rsidRPr="00381AC4">
              <w:rPr>
                <w:rFonts w:ascii="宋体"/>
                <w:kern w:val="0"/>
              </w:rPr>
              <w:br/>
            </w:r>
            <w:r w:rsidRPr="00381AC4">
              <w:rPr>
                <w:rFonts w:ascii="宋体" w:hAnsi="宋体" w:hint="eastAsia"/>
                <w:kern w:val="0"/>
              </w:rPr>
              <w:t>效益</w:t>
            </w: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经济效益</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此三项指标为设置部门整体支出绩效评价指标时必须考虑的共性要素，可根据部门实际并结合部门整体支出绩效目标设立情况有选择的进行设置，并将其细化为相应的个性化指标。描述单位履职对经济</w:t>
            </w:r>
            <w:r w:rsidRPr="00381AC4">
              <w:rPr>
                <w:rFonts w:ascii="宋体"/>
                <w:kern w:val="0"/>
              </w:rPr>
              <w:t>\</w:t>
            </w:r>
            <w:r w:rsidRPr="00381AC4">
              <w:rPr>
                <w:rFonts w:ascii="宋体" w:hAnsi="宋体" w:hint="eastAsia"/>
                <w:kern w:val="0"/>
              </w:rPr>
              <w:t>社会和生态环境带来的影响。</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743"/>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社会效益</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rPr>
                <w:rFonts w:ascii="宋体"/>
              </w:rPr>
            </w:pP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rPr>
                <w:rFonts w:ascii="宋体"/>
              </w:rPr>
            </w:pP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rPr>
                <w:rFonts w:ascii="宋体"/>
              </w:rPr>
            </w:pPr>
          </w:p>
          <w:p w:rsidR="00DB460A" w:rsidRPr="00381AC4" w:rsidRDefault="00DB460A" w:rsidP="00DB460A">
            <w:pPr>
              <w:widowControl/>
              <w:spacing w:line="300" w:lineRule="exact"/>
              <w:ind w:firstLineChars="100" w:firstLine="31680"/>
              <w:jc w:val="left"/>
              <w:rPr>
                <w:rFonts w:ascii="宋体"/>
              </w:rPr>
            </w:pPr>
            <w:r>
              <w:rPr>
                <w:rFonts w:ascii="宋体"/>
              </w:rPr>
              <w:t>5</w:t>
            </w:r>
          </w:p>
        </w:tc>
      </w:tr>
      <w:tr w:rsidR="00DB460A" w:rsidRPr="00381AC4" w:rsidTr="00900DC8">
        <w:trPr>
          <w:trHeight w:val="755"/>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生态效益</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rPr>
                <w:rFonts w:ascii="宋体"/>
              </w:rPr>
            </w:pP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rPr>
                <w:rFonts w:ascii="宋体"/>
              </w:rPr>
            </w:pP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rPr>
                <w:rFonts w:ascii="宋体"/>
              </w:rPr>
            </w:pPr>
          </w:p>
          <w:p w:rsidR="00DB460A" w:rsidRPr="00381AC4" w:rsidRDefault="00DB460A" w:rsidP="00DB460A">
            <w:pPr>
              <w:widowControl/>
              <w:spacing w:line="300" w:lineRule="exact"/>
              <w:ind w:firstLineChars="100" w:firstLine="31680"/>
              <w:jc w:val="left"/>
              <w:rPr>
                <w:rFonts w:ascii="宋体"/>
              </w:rPr>
            </w:pPr>
            <w:r>
              <w:rPr>
                <w:rFonts w:ascii="宋体"/>
              </w:rPr>
              <w:t>5</w:t>
            </w:r>
          </w:p>
        </w:tc>
      </w:tr>
      <w:tr w:rsidR="00DB460A" w:rsidRPr="00381AC4" w:rsidTr="00900DC8">
        <w:trPr>
          <w:trHeight w:val="1093"/>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行政效能</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优秀计</w:t>
            </w:r>
            <w:r w:rsidRPr="00381AC4">
              <w:rPr>
                <w:rFonts w:ascii="宋体" w:hAnsi="宋体"/>
                <w:kern w:val="0"/>
              </w:rPr>
              <w:t>5</w:t>
            </w:r>
            <w:r w:rsidRPr="00381AC4">
              <w:rPr>
                <w:rFonts w:ascii="宋体" w:hAnsi="宋体" w:hint="eastAsia"/>
                <w:kern w:val="0"/>
              </w:rPr>
              <w:t>分，良好计</w:t>
            </w:r>
            <w:r w:rsidRPr="00381AC4">
              <w:rPr>
                <w:rFonts w:ascii="宋体" w:hAnsi="宋体"/>
                <w:kern w:val="0"/>
              </w:rPr>
              <w:t>3</w:t>
            </w:r>
            <w:r w:rsidRPr="00381AC4">
              <w:rPr>
                <w:rFonts w:ascii="宋体" w:hAnsi="宋体" w:hint="eastAsia"/>
                <w:kern w:val="0"/>
              </w:rPr>
              <w:t>分，合格计</w:t>
            </w:r>
            <w:r w:rsidRPr="00381AC4">
              <w:rPr>
                <w:rFonts w:ascii="宋体" w:hAnsi="宋体"/>
                <w:kern w:val="0"/>
              </w:rPr>
              <w:t>1</w:t>
            </w:r>
            <w:r w:rsidRPr="00381AC4">
              <w:rPr>
                <w:rFonts w:ascii="宋体" w:hAnsi="宋体" w:hint="eastAsia"/>
                <w:kern w:val="0"/>
              </w:rPr>
              <w:t>分，不合格计</w:t>
            </w:r>
            <w:r w:rsidRPr="00381AC4">
              <w:rPr>
                <w:rFonts w:ascii="宋体"/>
                <w:kern w:val="0"/>
              </w:rPr>
              <w:t>0</w:t>
            </w:r>
            <w:r w:rsidRPr="00381AC4">
              <w:rPr>
                <w:rFonts w:ascii="宋体" w:hAnsi="宋体" w:hint="eastAsia"/>
                <w:kern w:val="0"/>
              </w:rPr>
              <w:t>分。</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leftChars="100" w:left="31680"/>
              <w:textAlignment w:val="center"/>
              <w:rPr>
                <w:rFonts w:ascii="宋体"/>
                <w:kern w:val="0"/>
              </w:rPr>
            </w:pPr>
            <w:r>
              <w:rPr>
                <w:rFonts w:ascii="宋体" w:hint="eastAsia"/>
                <w:kern w:val="0"/>
              </w:rPr>
              <w:t>优秀</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5</w:t>
            </w:r>
          </w:p>
        </w:tc>
      </w:tr>
      <w:tr w:rsidR="00DB460A" w:rsidRPr="00381AC4" w:rsidTr="00900DC8">
        <w:trPr>
          <w:trHeight w:val="2005"/>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DB460A" w:rsidRPr="00381AC4" w:rsidRDefault="00DB460A" w:rsidP="00900DC8">
            <w:pPr>
              <w:widowControl/>
              <w:spacing w:line="300" w:lineRule="exact"/>
              <w:jc w:val="center"/>
              <w:rPr>
                <w:rFonts w:ascii="宋体"/>
              </w:rPr>
            </w:pPr>
          </w:p>
        </w:tc>
        <w:tc>
          <w:tcPr>
            <w:tcW w:w="5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社会公众或服务对象满意度</w:t>
            </w: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5</w:t>
            </w:r>
          </w:p>
        </w:tc>
        <w:tc>
          <w:tcPr>
            <w:tcW w:w="33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社会公众或部门（单位）的服务对象对部门履职效果的满意程度。</w:t>
            </w:r>
            <w:r w:rsidRPr="00381AC4">
              <w:rPr>
                <w:rFonts w:ascii="宋体"/>
                <w:kern w:val="0"/>
              </w:rPr>
              <w:br/>
            </w:r>
            <w:r w:rsidRPr="00381AC4">
              <w:rPr>
                <w:rFonts w:ascii="宋体" w:hAnsi="宋体" w:hint="eastAsia"/>
                <w:kern w:val="0"/>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sidRPr="00381AC4">
              <w:rPr>
                <w:rFonts w:ascii="宋体" w:hint="eastAsia"/>
                <w:kern w:val="0"/>
              </w:rPr>
              <w:t>≥</w:t>
            </w:r>
            <w:r w:rsidRPr="00381AC4">
              <w:rPr>
                <w:rFonts w:ascii="宋体" w:hAnsi="宋体"/>
                <w:kern w:val="0"/>
              </w:rPr>
              <w:t>90%</w:t>
            </w:r>
            <w:r w:rsidRPr="00381AC4">
              <w:rPr>
                <w:rFonts w:ascii="宋体" w:hAnsi="宋体" w:hint="eastAsia"/>
                <w:kern w:val="0"/>
              </w:rPr>
              <w:t>，得</w:t>
            </w:r>
            <w:r w:rsidRPr="00381AC4">
              <w:rPr>
                <w:rFonts w:ascii="宋体" w:hAnsi="宋体"/>
                <w:kern w:val="0"/>
              </w:rPr>
              <w:t>5</w:t>
            </w:r>
            <w:r w:rsidRPr="00381AC4">
              <w:rPr>
                <w:rFonts w:ascii="宋体" w:hAnsi="宋体" w:hint="eastAsia"/>
                <w:kern w:val="0"/>
              </w:rPr>
              <w:t>分；</w:t>
            </w:r>
          </w:p>
          <w:p w:rsidR="00DB460A" w:rsidRPr="00381AC4" w:rsidRDefault="00DB460A" w:rsidP="00DB460A">
            <w:pPr>
              <w:widowControl/>
              <w:spacing w:line="300" w:lineRule="exact"/>
              <w:ind w:firstLineChars="100" w:firstLine="31680"/>
              <w:jc w:val="left"/>
              <w:textAlignment w:val="center"/>
              <w:rPr>
                <w:rFonts w:ascii="宋体"/>
              </w:rPr>
            </w:pPr>
            <w:r w:rsidRPr="00381AC4">
              <w:rPr>
                <w:rFonts w:ascii="宋体" w:hAnsi="宋体" w:hint="eastAsia"/>
                <w:kern w:val="0"/>
              </w:rPr>
              <w:t>每降低</w:t>
            </w:r>
            <w:r w:rsidRPr="00381AC4">
              <w:rPr>
                <w:rFonts w:ascii="宋体" w:hAnsi="宋体"/>
                <w:kern w:val="0"/>
              </w:rPr>
              <w:t>1%</w:t>
            </w:r>
            <w:r w:rsidRPr="00381AC4">
              <w:rPr>
                <w:rFonts w:ascii="宋体" w:hAnsi="宋体" w:hint="eastAsia"/>
                <w:kern w:val="0"/>
              </w:rPr>
              <w:t>，扣</w:t>
            </w:r>
            <w:r w:rsidRPr="00381AC4">
              <w:rPr>
                <w:rFonts w:ascii="宋体" w:hAnsi="宋体"/>
                <w:kern w:val="0"/>
              </w:rPr>
              <w:t>0.5</w:t>
            </w:r>
            <w:r w:rsidRPr="00381AC4">
              <w:rPr>
                <w:rFonts w:ascii="宋体" w:hAnsi="宋体" w:hint="eastAsia"/>
                <w:kern w:val="0"/>
              </w:rPr>
              <w:t>分，扣完为止。（要有调查记录）</w:t>
            </w:r>
          </w:p>
        </w:tc>
        <w:tc>
          <w:tcPr>
            <w:tcW w:w="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98%</w:t>
            </w:r>
          </w:p>
        </w:tc>
        <w:tc>
          <w:tcPr>
            <w:tcW w:w="656" w:type="dxa"/>
            <w:tcBorders>
              <w:top w:val="single" w:sz="4" w:space="0" w:color="auto"/>
              <w:left w:val="single" w:sz="4" w:space="0" w:color="auto"/>
              <w:bottom w:val="single" w:sz="4" w:space="0" w:color="auto"/>
              <w:right w:val="single" w:sz="4" w:space="0" w:color="auto"/>
            </w:tcBorders>
          </w:tcPr>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Default="00DB460A" w:rsidP="00DB460A">
            <w:pPr>
              <w:widowControl/>
              <w:spacing w:line="300" w:lineRule="exact"/>
              <w:ind w:firstLineChars="100" w:firstLine="31680"/>
              <w:jc w:val="left"/>
              <w:textAlignment w:val="center"/>
              <w:rPr>
                <w:rFonts w:ascii="宋体"/>
                <w:kern w:val="0"/>
              </w:rPr>
            </w:pPr>
          </w:p>
          <w:p w:rsidR="00DB460A" w:rsidRPr="00381AC4" w:rsidRDefault="00DB460A" w:rsidP="00DB460A">
            <w:pPr>
              <w:widowControl/>
              <w:spacing w:line="300" w:lineRule="exact"/>
              <w:ind w:firstLineChars="100" w:firstLine="31680"/>
              <w:jc w:val="left"/>
              <w:textAlignment w:val="center"/>
              <w:rPr>
                <w:rFonts w:ascii="宋体"/>
                <w:kern w:val="0"/>
              </w:rPr>
            </w:pPr>
            <w:r>
              <w:rPr>
                <w:rFonts w:ascii="宋体"/>
                <w:kern w:val="0"/>
              </w:rPr>
              <w:t>4</w:t>
            </w:r>
          </w:p>
        </w:tc>
      </w:tr>
      <w:tr w:rsidR="00DB460A" w:rsidRPr="00381AC4" w:rsidTr="00900DC8">
        <w:trPr>
          <w:trHeight w:val="565"/>
          <w:jc w:val="center"/>
        </w:trPr>
        <w:tc>
          <w:tcPr>
            <w:tcW w:w="114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hint="eastAsia"/>
                <w:kern w:val="0"/>
              </w:rPr>
              <w:t>合计</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460A" w:rsidRPr="00381AC4" w:rsidRDefault="00DB460A" w:rsidP="00900DC8">
            <w:pPr>
              <w:widowControl/>
              <w:spacing w:line="300" w:lineRule="exact"/>
              <w:jc w:val="center"/>
              <w:rPr>
                <w:rFonts w:ascii="宋体"/>
              </w:rPr>
            </w:pPr>
          </w:p>
        </w:tc>
        <w:tc>
          <w:tcPr>
            <w:tcW w:w="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60A" w:rsidRPr="00381AC4" w:rsidRDefault="00DB460A" w:rsidP="00900DC8">
            <w:pPr>
              <w:widowControl/>
              <w:spacing w:line="300" w:lineRule="exact"/>
              <w:jc w:val="center"/>
              <w:textAlignment w:val="center"/>
              <w:rPr>
                <w:rFonts w:ascii="宋体"/>
              </w:rPr>
            </w:pPr>
            <w:r w:rsidRPr="00381AC4">
              <w:rPr>
                <w:rFonts w:ascii="宋体" w:hAnsi="宋体"/>
                <w:kern w:val="0"/>
              </w:rPr>
              <w:t>100</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460A" w:rsidRPr="00381AC4" w:rsidRDefault="00DB460A" w:rsidP="00900DC8">
            <w:pPr>
              <w:widowControl/>
              <w:spacing w:line="300" w:lineRule="exact"/>
              <w:rPr>
                <w:rFonts w:ascii="宋体"/>
              </w:rPr>
            </w:pP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460A" w:rsidRPr="00381AC4" w:rsidRDefault="00DB460A" w:rsidP="00DB460A">
            <w:pPr>
              <w:widowControl/>
              <w:spacing w:line="300" w:lineRule="exact"/>
              <w:ind w:firstLineChars="100" w:firstLine="31680"/>
              <w:rPr>
                <w:rFonts w:ascii="宋体"/>
              </w:rPr>
            </w:p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460A" w:rsidRPr="00381AC4" w:rsidRDefault="00DB460A" w:rsidP="00DB460A">
            <w:pPr>
              <w:widowControl/>
              <w:spacing w:line="300" w:lineRule="exact"/>
              <w:ind w:firstLineChars="100" w:firstLine="31680"/>
              <w:rPr>
                <w:rFonts w:ascii="宋体"/>
              </w:rPr>
            </w:pPr>
          </w:p>
        </w:tc>
        <w:tc>
          <w:tcPr>
            <w:tcW w:w="656" w:type="dxa"/>
            <w:tcBorders>
              <w:top w:val="single" w:sz="4" w:space="0" w:color="auto"/>
              <w:left w:val="single" w:sz="4" w:space="0" w:color="auto"/>
              <w:bottom w:val="single" w:sz="4" w:space="0" w:color="auto"/>
              <w:right w:val="single" w:sz="4" w:space="0" w:color="auto"/>
            </w:tcBorders>
          </w:tcPr>
          <w:p w:rsidR="00DB460A" w:rsidRPr="00B04F78" w:rsidRDefault="00DB460A" w:rsidP="00DB460A">
            <w:pPr>
              <w:widowControl/>
              <w:spacing w:line="300" w:lineRule="exact"/>
              <w:ind w:firstLineChars="100" w:firstLine="31680"/>
              <w:textAlignment w:val="center"/>
              <w:rPr>
                <w:rFonts w:ascii="宋体"/>
                <w:kern w:val="0"/>
              </w:rPr>
            </w:pPr>
            <w:r>
              <w:rPr>
                <w:rFonts w:ascii="宋体" w:hAnsi="宋体"/>
                <w:kern w:val="0"/>
              </w:rPr>
              <w:t>99</w:t>
            </w:r>
          </w:p>
        </w:tc>
      </w:tr>
    </w:tbl>
    <w:p w:rsidR="00DB460A" w:rsidRPr="00381AC4" w:rsidRDefault="00DB460A" w:rsidP="008033C7">
      <w:pPr>
        <w:rPr>
          <w:rFonts w:ascii="宋体"/>
        </w:rPr>
      </w:pPr>
    </w:p>
    <w:p w:rsidR="00DB460A" w:rsidRPr="00381AC4" w:rsidRDefault="00DB460A" w:rsidP="008033C7">
      <w:pPr>
        <w:rPr>
          <w:rFonts w:ascii="宋体"/>
        </w:rPr>
      </w:pPr>
    </w:p>
    <w:p w:rsidR="00DB460A" w:rsidRPr="00381AC4" w:rsidRDefault="00DB460A" w:rsidP="008033C7">
      <w:pPr>
        <w:rPr>
          <w:rFonts w:ascii="宋体"/>
        </w:rPr>
      </w:pPr>
    </w:p>
    <w:p w:rsidR="00DB460A" w:rsidRPr="00381AC4" w:rsidRDefault="00DB460A" w:rsidP="008033C7">
      <w:pPr>
        <w:rPr>
          <w:rFonts w:ascii="宋体"/>
        </w:rPr>
      </w:pPr>
    </w:p>
    <w:p w:rsidR="00DB460A" w:rsidRPr="00381AC4" w:rsidRDefault="00DB460A" w:rsidP="008033C7">
      <w:pPr>
        <w:spacing w:line="560" w:lineRule="exact"/>
        <w:jc w:val="center"/>
        <w:rPr>
          <w:rFonts w:ascii="宋体"/>
          <w:kern w:val="0"/>
        </w:rPr>
      </w:pPr>
      <w:r w:rsidRPr="00381AC4">
        <w:rPr>
          <w:rFonts w:ascii="宋体" w:hAnsi="宋体" w:hint="eastAsia"/>
          <w:kern w:val="0"/>
        </w:rPr>
        <w:t>部门整体支出绩效评价基础数据表</w:t>
      </w:r>
    </w:p>
    <w:p w:rsidR="00DB460A" w:rsidRPr="00381AC4" w:rsidRDefault="00DB460A" w:rsidP="008033C7">
      <w:pPr>
        <w:widowControl/>
        <w:tabs>
          <w:tab w:val="left" w:pos="3611"/>
          <w:tab w:val="left" w:pos="4791"/>
          <w:tab w:val="left" w:pos="5951"/>
          <w:tab w:val="left" w:pos="7071"/>
          <w:tab w:val="left" w:pos="8191"/>
          <w:tab w:val="left" w:pos="9311"/>
        </w:tabs>
        <w:ind w:left="91"/>
        <w:jc w:val="left"/>
        <w:rPr>
          <w:rFonts w:ascii="宋体"/>
          <w:kern w:val="0"/>
        </w:rPr>
      </w:pPr>
      <w:r w:rsidRPr="00381AC4">
        <w:rPr>
          <w:rFonts w:ascii="宋体" w:hAnsi="宋体" w:hint="eastAsia"/>
          <w:kern w:val="0"/>
        </w:rPr>
        <w:t>填报单位：</w:t>
      </w:r>
      <w:r w:rsidRPr="00381AC4">
        <w:rPr>
          <w:rFonts w:ascii="宋体"/>
          <w:kern w:val="0"/>
        </w:rPr>
        <w:tab/>
      </w:r>
      <w:r w:rsidRPr="00381AC4">
        <w:rPr>
          <w:rFonts w:ascii="宋体"/>
          <w:kern w:val="0"/>
        </w:rPr>
        <w:tab/>
      </w:r>
      <w:r w:rsidRPr="00381AC4">
        <w:rPr>
          <w:rFonts w:ascii="宋体"/>
          <w:kern w:val="0"/>
        </w:rPr>
        <w:tab/>
      </w:r>
      <w:r w:rsidRPr="00381AC4">
        <w:rPr>
          <w:rFonts w:ascii="宋体"/>
          <w:kern w:val="0"/>
        </w:rPr>
        <w:tab/>
      </w:r>
      <w:r w:rsidRPr="00381AC4">
        <w:rPr>
          <w:rFonts w:ascii="宋体"/>
          <w:kern w:val="0"/>
        </w:rPr>
        <w:tab/>
      </w:r>
      <w:r w:rsidRPr="00381AC4">
        <w:rPr>
          <w:rFonts w:ascii="宋体"/>
          <w:kern w:val="0"/>
        </w:rPr>
        <w:tab/>
      </w:r>
    </w:p>
    <w:tbl>
      <w:tblPr>
        <w:tblW w:w="0" w:type="auto"/>
        <w:jc w:val="center"/>
        <w:tblLayout w:type="fixed"/>
        <w:tblLook w:val="0000"/>
      </w:tblPr>
      <w:tblGrid>
        <w:gridCol w:w="3322"/>
        <w:gridCol w:w="1106"/>
        <w:gridCol w:w="750"/>
        <w:gridCol w:w="934"/>
        <w:gridCol w:w="1050"/>
        <w:gridCol w:w="1009"/>
        <w:gridCol w:w="948"/>
      </w:tblGrid>
      <w:tr w:rsidR="00DB460A" w:rsidRPr="00381AC4" w:rsidTr="00900DC8">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编制数</w:t>
            </w:r>
          </w:p>
        </w:tc>
        <w:tc>
          <w:tcPr>
            <w:tcW w:w="1984" w:type="dxa"/>
            <w:gridSpan w:val="2"/>
            <w:tcBorders>
              <w:top w:val="single" w:sz="4" w:space="0" w:color="auto"/>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bCs/>
                <w:kern w:val="0"/>
              </w:rPr>
              <w:t>2019</w:t>
            </w:r>
            <w:r w:rsidRPr="00381AC4">
              <w:rPr>
                <w:rFonts w:ascii="宋体" w:hAnsi="宋体" w:hint="eastAsia"/>
                <w:bCs/>
                <w:kern w:val="0"/>
              </w:rPr>
              <w:t>年实际</w:t>
            </w:r>
          </w:p>
          <w:p w:rsidR="00DB460A" w:rsidRPr="00381AC4" w:rsidRDefault="00DB460A" w:rsidP="00900DC8">
            <w:pPr>
              <w:widowControl/>
              <w:jc w:val="center"/>
              <w:rPr>
                <w:rFonts w:ascii="宋体"/>
                <w:bCs/>
                <w:kern w:val="0"/>
              </w:rPr>
            </w:pPr>
            <w:r w:rsidRPr="00381AC4">
              <w:rPr>
                <w:rFonts w:ascii="宋体" w:hAnsi="宋体" w:hint="eastAsia"/>
                <w:bCs/>
                <w:kern w:val="0"/>
              </w:rPr>
              <w:t>在职人数</w:t>
            </w:r>
          </w:p>
        </w:tc>
        <w:tc>
          <w:tcPr>
            <w:tcW w:w="1957" w:type="dxa"/>
            <w:gridSpan w:val="2"/>
            <w:tcBorders>
              <w:top w:val="single" w:sz="4" w:space="0" w:color="auto"/>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控制率</w:t>
            </w:r>
          </w:p>
        </w:tc>
      </w:tr>
      <w:tr w:rsidR="00DB460A" w:rsidRPr="00381AC4" w:rsidTr="00900DC8">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p>
        </w:tc>
        <w:tc>
          <w:tcPr>
            <w:tcW w:w="1856" w:type="dxa"/>
            <w:gridSpan w:val="2"/>
            <w:tcBorders>
              <w:top w:val="single" w:sz="4" w:space="0" w:color="auto"/>
              <w:left w:val="nil"/>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228</w:t>
            </w:r>
          </w:p>
        </w:tc>
        <w:tc>
          <w:tcPr>
            <w:tcW w:w="1984" w:type="dxa"/>
            <w:gridSpan w:val="2"/>
            <w:tcBorders>
              <w:top w:val="single" w:sz="4" w:space="0" w:color="auto"/>
              <w:left w:val="nil"/>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208</w:t>
            </w:r>
          </w:p>
        </w:tc>
        <w:tc>
          <w:tcPr>
            <w:tcW w:w="1957" w:type="dxa"/>
            <w:gridSpan w:val="2"/>
            <w:tcBorders>
              <w:top w:val="single" w:sz="4" w:space="0" w:color="auto"/>
              <w:left w:val="nil"/>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91</w:t>
            </w:r>
            <w:r>
              <w:rPr>
                <w:rFonts w:ascii="宋体" w:hAnsi="宋体" w:hint="eastAsia"/>
                <w:kern w:val="0"/>
              </w:rPr>
              <w:t>％</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center"/>
              <w:rPr>
                <w:rFonts w:ascii="宋体" w:cs="黑体"/>
                <w:kern w:val="0"/>
              </w:rPr>
            </w:pPr>
            <w:r w:rsidRPr="00381AC4">
              <w:rPr>
                <w:rFonts w:ascii="宋体" w:hAnsi="宋体" w:cs="黑体" w:hint="eastAsia"/>
                <w:kern w:val="0"/>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cs="黑体"/>
                <w:bCs/>
                <w:kern w:val="0"/>
              </w:rPr>
            </w:pPr>
            <w:r w:rsidRPr="00381AC4">
              <w:rPr>
                <w:rFonts w:ascii="宋体" w:hAnsi="宋体" w:cs="黑体"/>
                <w:bCs/>
                <w:kern w:val="0"/>
              </w:rPr>
              <w:t>2018</w:t>
            </w:r>
            <w:r w:rsidRPr="00381AC4">
              <w:rPr>
                <w:rFonts w:ascii="宋体" w:hAnsi="宋体" w:cs="黑体" w:hint="eastAsia"/>
                <w:bCs/>
                <w:kern w:val="0"/>
              </w:rPr>
              <w:t>年决算数</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cs="黑体"/>
                <w:bCs/>
                <w:kern w:val="0"/>
              </w:rPr>
            </w:pPr>
            <w:r w:rsidRPr="00381AC4">
              <w:rPr>
                <w:rFonts w:ascii="宋体" w:hAnsi="宋体" w:cs="黑体"/>
                <w:bCs/>
                <w:kern w:val="0"/>
              </w:rPr>
              <w:t>2019</w:t>
            </w:r>
            <w:r w:rsidRPr="00381AC4">
              <w:rPr>
                <w:rFonts w:ascii="宋体" w:hAnsi="宋体" w:cs="黑体" w:hint="eastAsia"/>
                <w:bCs/>
                <w:kern w:val="0"/>
              </w:rPr>
              <w:t>年预算数</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cs="黑体"/>
                <w:bCs/>
                <w:kern w:val="0"/>
              </w:rPr>
            </w:pPr>
            <w:r w:rsidRPr="00381AC4">
              <w:rPr>
                <w:rFonts w:ascii="宋体" w:hAnsi="宋体" w:cs="黑体"/>
                <w:bCs/>
                <w:kern w:val="0"/>
              </w:rPr>
              <w:t>2019</w:t>
            </w:r>
            <w:r w:rsidRPr="00381AC4">
              <w:rPr>
                <w:rFonts w:ascii="宋体" w:hAnsi="宋体" w:cs="黑体" w:hint="eastAsia"/>
                <w:bCs/>
                <w:kern w:val="0"/>
              </w:rPr>
              <w:t>年决算数</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b/>
                <w:bCs/>
                <w:kern w:val="0"/>
              </w:rPr>
              <w:t>三公经费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hAnsi="宋体"/>
                <w:kern w:val="0"/>
              </w:rPr>
              <w:t>12.61</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hAnsi="宋体"/>
                <w:kern w:val="0"/>
              </w:rPr>
              <w:t xml:space="preserve"> 4.8</w:t>
            </w: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4.78</w:t>
            </w:r>
          </w:p>
        </w:tc>
      </w:tr>
      <w:tr w:rsidR="00DB460A" w:rsidRPr="00381AC4" w:rsidTr="00900DC8">
        <w:trPr>
          <w:trHeight w:val="39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1.</w:t>
            </w:r>
            <w:r w:rsidRPr="00381AC4">
              <w:rPr>
                <w:rFonts w:ascii="宋体" w:hAnsi="宋体" w:hint="eastAsia"/>
                <w:kern w:val="0"/>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3.41</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 xml:space="preserve">   2.</w:t>
            </w:r>
            <w:r w:rsidRPr="00381AC4">
              <w:rPr>
                <w:rFonts w:ascii="宋体" w:hAnsi="宋体" w:hint="eastAsia"/>
                <w:kern w:val="0"/>
              </w:rPr>
              <w:t>出国经费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 xml:space="preserve">   3.</w:t>
            </w:r>
            <w:r w:rsidRPr="00381AC4">
              <w:rPr>
                <w:rFonts w:ascii="宋体" w:hAnsi="宋体" w:hint="eastAsia"/>
                <w:kern w:val="0"/>
              </w:rPr>
              <w:t>公务接待</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hAnsi="宋体"/>
                <w:kern w:val="0"/>
              </w:rPr>
              <w:t>9.2</w:t>
            </w:r>
            <w:r w:rsidRPr="00381AC4">
              <w:rPr>
                <w:rFonts w:ascii="宋体" w:hAnsi="宋体" w:hint="eastAsia"/>
                <w:kern w:val="0"/>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4.8</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4.78</w:t>
            </w:r>
          </w:p>
        </w:tc>
      </w:tr>
      <w:tr w:rsidR="00DB460A" w:rsidRPr="00381AC4" w:rsidTr="00900DC8">
        <w:trPr>
          <w:trHeight w:val="39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b/>
                <w:bCs/>
                <w:kern w:val="0"/>
              </w:rPr>
              <w:t>项目支出（根据项目预算明细逐一列示）</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1461.06</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262</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6799.98</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 xml:space="preserve">    1.</w:t>
            </w:r>
            <w:r w:rsidRPr="00381AC4">
              <w:rPr>
                <w:rFonts w:ascii="宋体" w:hAnsi="宋体" w:hint="eastAsia"/>
                <w:kern w:val="0"/>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1299.03</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245</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6487.99</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 xml:space="preserve">    2.</w:t>
            </w:r>
            <w:r w:rsidRPr="00381AC4">
              <w:rPr>
                <w:rFonts w:ascii="宋体" w:hAnsi="宋体" w:hint="eastAsia"/>
                <w:kern w:val="0"/>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162.03</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17</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311.99</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int="eastAsia"/>
                <w:kern w:val="0"/>
              </w:rPr>
              <w:t>……</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b/>
                <w:bCs/>
                <w:kern w:val="0"/>
              </w:rPr>
              <w:t>公用经费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135.34</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208</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140.96</w:t>
            </w:r>
          </w:p>
        </w:tc>
      </w:tr>
      <w:tr w:rsidR="00DB460A" w:rsidRPr="00381AC4" w:rsidTr="00900DC8">
        <w:trPr>
          <w:trHeight w:val="39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1.</w:t>
            </w:r>
            <w:r w:rsidRPr="00381AC4">
              <w:rPr>
                <w:rFonts w:ascii="宋体" w:hAnsi="宋体" w:hint="eastAsia"/>
                <w:kern w:val="0"/>
              </w:rPr>
              <w:t>办公经费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19.57</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19.68</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19.65</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2.</w:t>
            </w:r>
            <w:r w:rsidRPr="00381AC4">
              <w:rPr>
                <w:rFonts w:ascii="宋体" w:hAnsi="宋体" w:hint="eastAsia"/>
                <w:kern w:val="0"/>
              </w:rPr>
              <w:t>水电费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10.97</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15.8</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15.72</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3.</w:t>
            </w:r>
            <w:r w:rsidRPr="00381AC4">
              <w:rPr>
                <w:rFonts w:ascii="宋体" w:hAnsi="宋体" w:hint="eastAsia"/>
                <w:kern w:val="0"/>
              </w:rPr>
              <w:t>差旅费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6.9</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15</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14.58</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4.</w:t>
            </w:r>
            <w:r w:rsidRPr="00381AC4">
              <w:rPr>
                <w:rFonts w:ascii="宋体" w:hAnsi="宋体" w:hint="eastAsia"/>
                <w:kern w:val="0"/>
              </w:rPr>
              <w:t>会议费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7.3</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hAnsi="宋体"/>
                <w:kern w:val="0"/>
              </w:rPr>
              <w:t>7.2</w:t>
            </w:r>
            <w:r w:rsidRPr="00381AC4">
              <w:rPr>
                <w:rFonts w:ascii="宋体" w:hAnsi="宋体" w:hint="eastAsia"/>
                <w:kern w:val="0"/>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7.74</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kern w:val="0"/>
              </w:rPr>
              <w:t>5.</w:t>
            </w:r>
            <w:r w:rsidRPr="00381AC4">
              <w:rPr>
                <w:rFonts w:ascii="宋体" w:hAnsi="宋体" w:hint="eastAsia"/>
                <w:kern w:val="0"/>
              </w:rPr>
              <w:t>培训费</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5.1</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5.5</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kern w:val="0"/>
              </w:rPr>
              <w:t>6.74</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B9423F" w:rsidRDefault="00DB460A" w:rsidP="000C0C79">
            <w:pPr>
              <w:widowControl/>
              <w:rPr>
                <w:rFonts w:ascii="宋体"/>
                <w:kern w:val="0"/>
              </w:rPr>
            </w:pPr>
            <w:r>
              <w:rPr>
                <w:rFonts w:ascii="宋体"/>
                <w:kern w:val="0"/>
              </w:rPr>
              <w:t xml:space="preserve">     ... ..</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b/>
                <w:bCs/>
                <w:kern w:val="0"/>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hAnsi="宋体"/>
                <w:kern w:val="0"/>
              </w:rPr>
            </w:pPr>
            <w:r w:rsidRPr="00381AC4">
              <w:rPr>
                <w:rFonts w:ascii="宋体" w:hAnsi="宋体"/>
                <w:kern w:val="0"/>
              </w:rPr>
              <w:t>——</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124.09</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hAnsi="宋体"/>
                <w:kern w:val="0"/>
              </w:rPr>
              <w:t>124.09</w:t>
            </w:r>
            <w:r w:rsidRPr="00381AC4">
              <w:rPr>
                <w:rFonts w:ascii="宋体" w:hAnsi="宋体" w:hint="eastAsia"/>
                <w:kern w:val="0"/>
              </w:rPr>
              <w:t xml:space="preserve">　</w:t>
            </w:r>
          </w:p>
        </w:tc>
      </w:tr>
      <w:tr w:rsidR="00DB460A" w:rsidRPr="00381AC4" w:rsidTr="00900DC8">
        <w:trPr>
          <w:trHeight w:val="371"/>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b/>
                <w:bCs/>
                <w:kern w:val="0"/>
              </w:rPr>
              <w:t>部门整体支出预算调整</w:t>
            </w:r>
          </w:p>
        </w:tc>
        <w:tc>
          <w:tcPr>
            <w:tcW w:w="1856"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hAnsi="宋体"/>
                <w:kern w:val="0"/>
              </w:rPr>
            </w:pPr>
            <w:r w:rsidRPr="00381AC4">
              <w:rPr>
                <w:rFonts w:ascii="宋体" w:hAnsi="宋体"/>
                <w:kern w:val="0"/>
              </w:rPr>
              <w:t>——</w:t>
            </w:r>
          </w:p>
        </w:tc>
        <w:tc>
          <w:tcPr>
            <w:tcW w:w="1984"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r>
              <w:rPr>
                <w:rFonts w:ascii="宋体" w:hAnsi="宋体"/>
                <w:kern w:val="0"/>
              </w:rPr>
              <w:t>15968.56</w:t>
            </w:r>
          </w:p>
        </w:tc>
        <w:tc>
          <w:tcPr>
            <w:tcW w:w="1957" w:type="dxa"/>
            <w:gridSpan w:val="2"/>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Pr>
                <w:rFonts w:ascii="宋体" w:hAnsi="宋体"/>
                <w:kern w:val="0"/>
              </w:rPr>
              <w:t>9306.16</w:t>
            </w:r>
            <w:r w:rsidRPr="00381AC4">
              <w:rPr>
                <w:rFonts w:ascii="宋体" w:hAnsi="宋体" w:hint="eastAsia"/>
                <w:kern w:val="0"/>
              </w:rPr>
              <w:t xml:space="preserve">　</w:t>
            </w:r>
          </w:p>
        </w:tc>
      </w:tr>
      <w:tr w:rsidR="00DB460A" w:rsidRPr="00381AC4" w:rsidTr="00900DC8">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b/>
                <w:bCs/>
                <w:kern w:val="0"/>
              </w:rPr>
              <w:t>楼堂馆所控制情况</w:t>
            </w:r>
            <w:r w:rsidRPr="00381AC4">
              <w:rPr>
                <w:rFonts w:ascii="宋体"/>
                <w:b/>
                <w:bCs/>
                <w:kern w:val="0"/>
              </w:rPr>
              <w:br/>
            </w:r>
            <w:r w:rsidRPr="00381AC4">
              <w:rPr>
                <w:rFonts w:ascii="宋体" w:hAnsi="宋体" w:hint="eastAsia"/>
                <w:b/>
                <w:bCs/>
                <w:kern w:val="0"/>
              </w:rPr>
              <w:t>（</w:t>
            </w:r>
            <w:r w:rsidRPr="00381AC4">
              <w:rPr>
                <w:rFonts w:ascii="宋体" w:hAnsi="宋体"/>
                <w:b/>
                <w:bCs/>
                <w:kern w:val="0"/>
              </w:rPr>
              <w:t>2019</w:t>
            </w:r>
            <w:r w:rsidRPr="00381AC4">
              <w:rPr>
                <w:rFonts w:ascii="宋体" w:hAnsi="宋体" w:hint="eastAsia"/>
                <w:b/>
                <w:bCs/>
                <w:kern w:val="0"/>
              </w:rPr>
              <w:t>年完工项目）</w:t>
            </w:r>
          </w:p>
        </w:tc>
        <w:tc>
          <w:tcPr>
            <w:tcW w:w="1106"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批复</w:t>
            </w:r>
          </w:p>
          <w:p w:rsidR="00DB460A" w:rsidRPr="00381AC4" w:rsidRDefault="00DB460A" w:rsidP="00900DC8">
            <w:pPr>
              <w:widowControl/>
              <w:jc w:val="center"/>
              <w:rPr>
                <w:rFonts w:ascii="宋体" w:hAnsi="宋体"/>
                <w:bCs/>
                <w:kern w:val="0"/>
              </w:rPr>
            </w:pPr>
            <w:r w:rsidRPr="00381AC4">
              <w:rPr>
                <w:rFonts w:ascii="宋体" w:hAnsi="宋体" w:hint="eastAsia"/>
                <w:bCs/>
                <w:kern w:val="0"/>
              </w:rPr>
              <w:t>规模</w:t>
            </w:r>
            <w:r w:rsidRPr="00381AC4">
              <w:rPr>
                <w:rFonts w:ascii="宋体"/>
                <w:bCs/>
                <w:kern w:val="0"/>
              </w:rPr>
              <w:br/>
            </w:r>
            <w:r w:rsidRPr="00381AC4">
              <w:rPr>
                <w:rFonts w:ascii="宋体" w:hAnsi="宋体"/>
                <w:bCs/>
                <w:kern w:val="0"/>
              </w:rPr>
              <w:t>(</w:t>
            </w:r>
            <w:r w:rsidRPr="00381AC4">
              <w:rPr>
                <w:rFonts w:ascii="宋体" w:hAnsi="宋体" w:hint="eastAsia"/>
                <w:bCs/>
                <w:kern w:val="0"/>
              </w:rPr>
              <w:t>㎡</w:t>
            </w:r>
            <w:r w:rsidRPr="00381AC4">
              <w:rPr>
                <w:rFonts w:ascii="宋体" w:hAnsi="宋体"/>
                <w:bCs/>
                <w:kern w:val="0"/>
              </w:rPr>
              <w:t>)</w:t>
            </w:r>
          </w:p>
        </w:tc>
        <w:tc>
          <w:tcPr>
            <w:tcW w:w="750"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hAnsi="宋体"/>
                <w:bCs/>
                <w:kern w:val="0"/>
              </w:rPr>
            </w:pPr>
            <w:r w:rsidRPr="00381AC4">
              <w:rPr>
                <w:rFonts w:ascii="宋体" w:hAnsi="宋体" w:hint="eastAsia"/>
                <w:bCs/>
                <w:kern w:val="0"/>
              </w:rPr>
              <w:t>实际规模</w:t>
            </w:r>
            <w:r w:rsidRPr="00381AC4">
              <w:rPr>
                <w:rFonts w:ascii="宋体" w:hAnsi="宋体"/>
                <w:bCs/>
                <w:kern w:val="0"/>
              </w:rPr>
              <w:t>(</w:t>
            </w:r>
            <w:r w:rsidRPr="00381AC4">
              <w:rPr>
                <w:rFonts w:ascii="宋体" w:hAnsi="宋体" w:hint="eastAsia"/>
                <w:bCs/>
                <w:kern w:val="0"/>
              </w:rPr>
              <w:t>㎡</w:t>
            </w:r>
            <w:r w:rsidRPr="00381AC4">
              <w:rPr>
                <w:rFonts w:ascii="宋体" w:hAnsi="宋体"/>
                <w:bCs/>
                <w:kern w:val="0"/>
              </w:rPr>
              <w:t>)</w:t>
            </w:r>
          </w:p>
        </w:tc>
        <w:tc>
          <w:tcPr>
            <w:tcW w:w="934"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规模</w:t>
            </w:r>
          </w:p>
          <w:p w:rsidR="00DB460A" w:rsidRPr="00381AC4" w:rsidRDefault="00DB460A" w:rsidP="00900DC8">
            <w:pPr>
              <w:widowControl/>
              <w:jc w:val="center"/>
              <w:rPr>
                <w:rFonts w:ascii="宋体"/>
                <w:bCs/>
                <w:kern w:val="0"/>
              </w:rPr>
            </w:pPr>
            <w:r w:rsidRPr="00381AC4">
              <w:rPr>
                <w:rFonts w:ascii="宋体" w:hAnsi="宋体" w:hint="eastAsia"/>
                <w:bCs/>
                <w:kern w:val="0"/>
              </w:rPr>
              <w:t>控制率</w:t>
            </w:r>
          </w:p>
        </w:tc>
        <w:tc>
          <w:tcPr>
            <w:tcW w:w="1050"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预算</w:t>
            </w:r>
          </w:p>
          <w:p w:rsidR="00DB460A" w:rsidRPr="00381AC4" w:rsidRDefault="00DB460A" w:rsidP="00900DC8">
            <w:pPr>
              <w:widowControl/>
              <w:jc w:val="center"/>
              <w:rPr>
                <w:rFonts w:ascii="宋体"/>
                <w:bCs/>
                <w:kern w:val="0"/>
              </w:rPr>
            </w:pPr>
            <w:r w:rsidRPr="00381AC4">
              <w:rPr>
                <w:rFonts w:ascii="宋体" w:hAnsi="宋体" w:hint="eastAsia"/>
                <w:bCs/>
                <w:kern w:val="0"/>
              </w:rPr>
              <w:t>投资</w:t>
            </w:r>
          </w:p>
          <w:p w:rsidR="00DB460A" w:rsidRPr="00381AC4" w:rsidRDefault="00DB460A" w:rsidP="00900DC8">
            <w:pPr>
              <w:widowControl/>
              <w:jc w:val="center"/>
              <w:rPr>
                <w:rFonts w:ascii="宋体" w:hAnsi="宋体"/>
                <w:bCs/>
                <w:kern w:val="0"/>
              </w:rPr>
            </w:pPr>
            <w:r w:rsidRPr="00381AC4">
              <w:rPr>
                <w:rFonts w:ascii="宋体" w:hAnsi="宋体"/>
                <w:bCs/>
                <w:kern w:val="0"/>
              </w:rPr>
              <w:t>(</w:t>
            </w:r>
            <w:r w:rsidRPr="00381AC4">
              <w:rPr>
                <w:rFonts w:ascii="宋体" w:hAnsi="宋体" w:hint="eastAsia"/>
                <w:bCs/>
                <w:kern w:val="0"/>
              </w:rPr>
              <w:t>万元</w:t>
            </w:r>
            <w:r w:rsidRPr="00381AC4">
              <w:rPr>
                <w:rFonts w:ascii="宋体" w:hAnsi="宋体"/>
                <w:bCs/>
                <w:kern w:val="0"/>
              </w:rPr>
              <w:t>)</w:t>
            </w:r>
          </w:p>
        </w:tc>
        <w:tc>
          <w:tcPr>
            <w:tcW w:w="1009"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实际</w:t>
            </w:r>
          </w:p>
          <w:p w:rsidR="00DB460A" w:rsidRPr="00381AC4" w:rsidRDefault="00DB460A" w:rsidP="00900DC8">
            <w:pPr>
              <w:widowControl/>
              <w:jc w:val="center"/>
              <w:rPr>
                <w:rFonts w:ascii="宋体"/>
                <w:bCs/>
                <w:kern w:val="0"/>
              </w:rPr>
            </w:pPr>
            <w:r w:rsidRPr="00381AC4">
              <w:rPr>
                <w:rFonts w:ascii="宋体" w:hAnsi="宋体" w:hint="eastAsia"/>
                <w:bCs/>
                <w:kern w:val="0"/>
              </w:rPr>
              <w:t>投资</w:t>
            </w:r>
          </w:p>
          <w:p w:rsidR="00DB460A" w:rsidRPr="00381AC4" w:rsidRDefault="00DB460A" w:rsidP="00900DC8">
            <w:pPr>
              <w:widowControl/>
              <w:jc w:val="center"/>
              <w:rPr>
                <w:rFonts w:ascii="宋体" w:hAnsi="宋体"/>
                <w:bCs/>
                <w:kern w:val="0"/>
              </w:rPr>
            </w:pPr>
            <w:r w:rsidRPr="00381AC4">
              <w:rPr>
                <w:rFonts w:ascii="宋体" w:hAnsi="宋体"/>
                <w:bCs/>
                <w:kern w:val="0"/>
              </w:rPr>
              <w:t>(</w:t>
            </w:r>
            <w:r w:rsidRPr="00381AC4">
              <w:rPr>
                <w:rFonts w:ascii="宋体" w:hAnsi="宋体" w:hint="eastAsia"/>
                <w:bCs/>
                <w:kern w:val="0"/>
              </w:rPr>
              <w:t>万元</w:t>
            </w:r>
            <w:r w:rsidRPr="00381AC4">
              <w:rPr>
                <w:rFonts w:ascii="宋体" w:hAnsi="宋体"/>
                <w:bCs/>
                <w:kern w:val="0"/>
              </w:rPr>
              <w:t>)</w:t>
            </w:r>
          </w:p>
        </w:tc>
        <w:tc>
          <w:tcPr>
            <w:tcW w:w="948"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bCs/>
                <w:kern w:val="0"/>
              </w:rPr>
            </w:pPr>
            <w:r w:rsidRPr="00381AC4">
              <w:rPr>
                <w:rFonts w:ascii="宋体" w:hAnsi="宋体" w:hint="eastAsia"/>
                <w:bCs/>
                <w:kern w:val="0"/>
              </w:rPr>
              <w:t>投资</w:t>
            </w:r>
          </w:p>
          <w:p w:rsidR="00DB460A" w:rsidRPr="00381AC4" w:rsidRDefault="00DB460A" w:rsidP="00900DC8">
            <w:pPr>
              <w:widowControl/>
              <w:jc w:val="center"/>
              <w:rPr>
                <w:rFonts w:ascii="宋体"/>
                <w:bCs/>
                <w:kern w:val="0"/>
              </w:rPr>
            </w:pPr>
            <w:r w:rsidRPr="00381AC4">
              <w:rPr>
                <w:rFonts w:ascii="宋体" w:hAnsi="宋体" w:hint="eastAsia"/>
                <w:bCs/>
                <w:kern w:val="0"/>
              </w:rPr>
              <w:t>概算</w:t>
            </w:r>
          </w:p>
          <w:p w:rsidR="00DB460A" w:rsidRPr="00381AC4" w:rsidRDefault="00DB460A" w:rsidP="00900DC8">
            <w:pPr>
              <w:widowControl/>
              <w:jc w:val="center"/>
              <w:rPr>
                <w:rFonts w:ascii="宋体"/>
                <w:bCs/>
                <w:kern w:val="0"/>
              </w:rPr>
            </w:pPr>
            <w:r w:rsidRPr="00381AC4">
              <w:rPr>
                <w:rFonts w:ascii="宋体" w:hAnsi="宋体" w:hint="eastAsia"/>
                <w:bCs/>
                <w:kern w:val="0"/>
              </w:rPr>
              <w:t>控制率</w:t>
            </w:r>
          </w:p>
        </w:tc>
      </w:tr>
      <w:tr w:rsidR="00DB460A" w:rsidRPr="00381AC4" w:rsidTr="00900DC8">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left"/>
              <w:rPr>
                <w:rFonts w:ascii="宋体"/>
                <w:kern w:val="0"/>
              </w:rPr>
            </w:pPr>
          </w:p>
        </w:tc>
        <w:tc>
          <w:tcPr>
            <w:tcW w:w="1106" w:type="dxa"/>
            <w:tcBorders>
              <w:top w:val="nil"/>
              <w:left w:val="nil"/>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c>
          <w:tcPr>
            <w:tcW w:w="750" w:type="dxa"/>
            <w:tcBorders>
              <w:top w:val="nil"/>
              <w:left w:val="nil"/>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 xml:space="preserve">　</w:t>
            </w:r>
          </w:p>
        </w:tc>
        <w:tc>
          <w:tcPr>
            <w:tcW w:w="934" w:type="dxa"/>
            <w:tcBorders>
              <w:top w:val="nil"/>
              <w:left w:val="nil"/>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 xml:space="preserve">　</w:t>
            </w:r>
          </w:p>
        </w:tc>
        <w:tc>
          <w:tcPr>
            <w:tcW w:w="1050" w:type="dxa"/>
            <w:tcBorders>
              <w:top w:val="nil"/>
              <w:left w:val="nil"/>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 xml:space="preserve">　</w:t>
            </w:r>
          </w:p>
        </w:tc>
        <w:tc>
          <w:tcPr>
            <w:tcW w:w="1009" w:type="dxa"/>
            <w:tcBorders>
              <w:top w:val="nil"/>
              <w:left w:val="nil"/>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 xml:space="preserve">　</w:t>
            </w:r>
          </w:p>
        </w:tc>
        <w:tc>
          <w:tcPr>
            <w:tcW w:w="948" w:type="dxa"/>
            <w:tcBorders>
              <w:top w:val="nil"/>
              <w:left w:val="nil"/>
              <w:bottom w:val="single" w:sz="4" w:space="0" w:color="auto"/>
              <w:right w:val="single" w:sz="4" w:space="0" w:color="auto"/>
            </w:tcBorders>
            <w:vAlign w:val="center"/>
          </w:tcPr>
          <w:p w:rsidR="00DB460A" w:rsidRPr="00381AC4" w:rsidRDefault="00DB460A" w:rsidP="00900DC8">
            <w:pPr>
              <w:widowControl/>
              <w:jc w:val="left"/>
              <w:rPr>
                <w:rFonts w:ascii="宋体"/>
                <w:kern w:val="0"/>
              </w:rPr>
            </w:pPr>
            <w:r w:rsidRPr="00381AC4">
              <w:rPr>
                <w:rFonts w:ascii="宋体" w:hAnsi="宋体" w:hint="eastAsia"/>
                <w:kern w:val="0"/>
              </w:rPr>
              <w:t xml:space="preserve">　</w:t>
            </w:r>
          </w:p>
        </w:tc>
      </w:tr>
      <w:tr w:rsidR="00DB460A" w:rsidRPr="00381AC4" w:rsidTr="00900DC8">
        <w:trPr>
          <w:trHeight w:val="979"/>
          <w:jc w:val="center"/>
        </w:trPr>
        <w:tc>
          <w:tcPr>
            <w:tcW w:w="3322" w:type="dxa"/>
            <w:tcBorders>
              <w:top w:val="nil"/>
              <w:left w:val="single" w:sz="4" w:space="0" w:color="auto"/>
              <w:bottom w:val="single" w:sz="4" w:space="0" w:color="auto"/>
              <w:right w:val="single" w:sz="4" w:space="0" w:color="auto"/>
            </w:tcBorders>
            <w:vAlign w:val="center"/>
          </w:tcPr>
          <w:p w:rsidR="00DB460A" w:rsidRPr="00381AC4" w:rsidRDefault="00DB460A" w:rsidP="00900DC8">
            <w:pPr>
              <w:widowControl/>
              <w:jc w:val="center"/>
              <w:rPr>
                <w:rFonts w:ascii="宋体"/>
                <w:kern w:val="0"/>
              </w:rPr>
            </w:pPr>
            <w:r w:rsidRPr="00381AC4">
              <w:rPr>
                <w:rFonts w:ascii="宋体" w:hAnsi="宋体" w:hint="eastAsia"/>
                <w:b/>
                <w:bCs/>
                <w:kern w:val="0"/>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DB460A" w:rsidRPr="00381AC4" w:rsidRDefault="00DB460A" w:rsidP="00900DC8">
            <w:pPr>
              <w:widowControl/>
              <w:jc w:val="center"/>
              <w:rPr>
                <w:rFonts w:ascii="宋体"/>
                <w:kern w:val="0"/>
              </w:rPr>
            </w:pPr>
            <w:r w:rsidRPr="00381AC4">
              <w:rPr>
                <w:rFonts w:ascii="宋体" w:hAnsi="宋体" w:hint="eastAsia"/>
                <w:kern w:val="0"/>
              </w:rPr>
              <w:t xml:space="preserve">　</w:t>
            </w:r>
          </w:p>
        </w:tc>
      </w:tr>
    </w:tbl>
    <w:p w:rsidR="00DB460A" w:rsidRPr="00381AC4" w:rsidRDefault="00DB460A" w:rsidP="008033C7">
      <w:pPr>
        <w:widowControl/>
        <w:jc w:val="left"/>
        <w:rPr>
          <w:rFonts w:ascii="宋体"/>
          <w:kern w:val="0"/>
        </w:rPr>
      </w:pPr>
    </w:p>
    <w:p w:rsidR="00DB460A" w:rsidRPr="002F1BB2" w:rsidRDefault="00DB460A" w:rsidP="00FD6728">
      <w:pPr>
        <w:widowControl/>
        <w:ind w:firstLineChars="200" w:firstLine="31680"/>
        <w:jc w:val="left"/>
        <w:rPr>
          <w:rFonts w:ascii="宋体"/>
          <w:kern w:val="0"/>
        </w:rPr>
      </w:pPr>
      <w:r w:rsidRPr="00381AC4">
        <w:rPr>
          <w:rFonts w:ascii="宋体" w:hAnsi="宋体" w:hint="eastAsia"/>
          <w:kern w:val="0"/>
        </w:rPr>
        <w:t>说明：</w:t>
      </w:r>
      <w:r w:rsidRPr="00381AC4">
        <w:rPr>
          <w:rFonts w:ascii="宋体" w:hint="eastAsia"/>
          <w:kern w:val="0"/>
        </w:rPr>
        <w:t>“</w:t>
      </w:r>
      <w:r w:rsidRPr="00381AC4">
        <w:rPr>
          <w:rFonts w:ascii="宋体" w:hAnsi="宋体" w:hint="eastAsia"/>
          <w:kern w:val="0"/>
        </w:rPr>
        <w:t>项目支出</w:t>
      </w:r>
      <w:r w:rsidRPr="00381AC4">
        <w:rPr>
          <w:rFonts w:ascii="宋体" w:hint="eastAsia"/>
          <w:kern w:val="0"/>
        </w:rPr>
        <w:t>”</w:t>
      </w:r>
      <w:r w:rsidRPr="00381AC4">
        <w:rPr>
          <w:rFonts w:ascii="宋体" w:hAnsi="宋体" w:hint="eastAsia"/>
          <w:kern w:val="0"/>
        </w:rPr>
        <w:t>需要填报所有项目情况，包括业务工作项目、运行维护项目等；</w:t>
      </w:r>
      <w:r w:rsidRPr="00381AC4">
        <w:rPr>
          <w:rFonts w:ascii="宋体" w:hint="eastAsia"/>
          <w:kern w:val="0"/>
        </w:rPr>
        <w:t>“</w:t>
      </w:r>
      <w:r w:rsidRPr="00381AC4">
        <w:rPr>
          <w:rFonts w:ascii="宋体" w:hAnsi="宋体" w:hint="eastAsia"/>
          <w:kern w:val="0"/>
        </w:rPr>
        <w:t>公用经费</w:t>
      </w:r>
      <w:r w:rsidRPr="00381AC4">
        <w:rPr>
          <w:rFonts w:ascii="宋体" w:hint="eastAsia"/>
          <w:kern w:val="0"/>
        </w:rPr>
        <w:t>”</w:t>
      </w:r>
      <w:r w:rsidRPr="00381AC4">
        <w:rPr>
          <w:rFonts w:ascii="宋体" w:hAnsi="宋体" w:hint="eastAsia"/>
          <w:kern w:val="0"/>
        </w:rPr>
        <w:t>填报基本支出中的一般商品和服务支出。</w:t>
      </w:r>
    </w:p>
    <w:p w:rsidR="00DB460A" w:rsidRPr="00381AC4" w:rsidRDefault="00DB460A" w:rsidP="008033C7">
      <w:pPr>
        <w:widowControl/>
        <w:jc w:val="center"/>
        <w:rPr>
          <w:rFonts w:ascii="宋体" w:cs="Times New Roman"/>
        </w:rPr>
      </w:pPr>
    </w:p>
    <w:p w:rsidR="00DB460A" w:rsidRPr="00381AC4" w:rsidRDefault="00DB460A">
      <w:pPr>
        <w:widowControl/>
        <w:spacing w:line="560" w:lineRule="exact"/>
        <w:rPr>
          <w:rFonts w:ascii="宋体"/>
        </w:rPr>
      </w:pPr>
    </w:p>
    <w:sectPr w:rsidR="00DB460A" w:rsidRPr="00381AC4" w:rsidSect="00C72B1E">
      <w:headerReference w:type="default" r:id="rId7"/>
      <w:footerReference w:type="default" r:id="rId8"/>
      <w:pgSz w:w="11906" w:h="16838"/>
      <w:pgMar w:top="1701" w:right="1418"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60A" w:rsidRDefault="00DB460A" w:rsidP="00C72B1E">
      <w:r>
        <w:separator/>
      </w:r>
    </w:p>
  </w:endnote>
  <w:endnote w:type="continuationSeparator" w:id="0">
    <w:p w:rsidR="00DB460A" w:rsidRDefault="00DB460A" w:rsidP="00C72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script"/>
    <w:notTrueType/>
    <w:pitch w:val="default"/>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0A" w:rsidRDefault="00DB460A">
    <w:pPr>
      <w:pStyle w:val="Footer"/>
      <w:jc w:val="right"/>
    </w:pPr>
    <w:fldSimple w:instr=" PAGE   \* MERGEFORMAT ">
      <w:r w:rsidRPr="0092666E">
        <w:rPr>
          <w:noProof/>
          <w:lang w:val="zh-CN"/>
        </w:rPr>
        <w:t>10</w:t>
      </w:r>
    </w:fldSimple>
  </w:p>
  <w:p w:rsidR="00DB460A" w:rsidRDefault="00DB4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60A" w:rsidRDefault="00DB460A" w:rsidP="00C72B1E">
      <w:r>
        <w:separator/>
      </w:r>
    </w:p>
  </w:footnote>
  <w:footnote w:type="continuationSeparator" w:id="0">
    <w:p w:rsidR="00DB460A" w:rsidRDefault="00DB460A" w:rsidP="00C72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0A" w:rsidRDefault="00DB460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CA1A4"/>
    <w:multiLevelType w:val="singleLevel"/>
    <w:tmpl w:val="5DCCA1A4"/>
    <w:lvl w:ilvl="0">
      <w:start w:val="2"/>
      <w:numFmt w:val="chineseCounting"/>
      <w:suff w:val="space"/>
      <w:lvlText w:val="（%1）"/>
      <w:lvlJc w:val="left"/>
      <w:rPr>
        <w:rFonts w:cs="Times New Roman"/>
      </w:rPr>
    </w:lvl>
  </w:abstractNum>
  <w:abstractNum w:abstractNumId="1">
    <w:nsid w:val="5DCCCC00"/>
    <w:multiLevelType w:val="singleLevel"/>
    <w:tmpl w:val="5DCCCC00"/>
    <w:lvl w:ilvl="0">
      <w:start w:val="4"/>
      <w:numFmt w:val="chineseCounting"/>
      <w:suff w:val="nothing"/>
      <w:lvlText w:val="%1、"/>
      <w:lvlJc w:val="left"/>
      <w:rPr>
        <w:rFonts w:cs="Times New Roman"/>
      </w:rPr>
    </w:lvl>
  </w:abstractNum>
  <w:abstractNum w:abstractNumId="2">
    <w:nsid w:val="5DCD6981"/>
    <w:multiLevelType w:val="singleLevel"/>
    <w:tmpl w:val="5DCD6981"/>
    <w:lvl w:ilvl="0">
      <w:start w:val="2"/>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06436"/>
    <w:rsid w:val="00031747"/>
    <w:rsid w:val="0003456A"/>
    <w:rsid w:val="00037035"/>
    <w:rsid w:val="000469BA"/>
    <w:rsid w:val="000516DC"/>
    <w:rsid w:val="00053F71"/>
    <w:rsid w:val="000552F3"/>
    <w:rsid w:val="00056B04"/>
    <w:rsid w:val="00070B5F"/>
    <w:rsid w:val="00072AEB"/>
    <w:rsid w:val="000747B8"/>
    <w:rsid w:val="00075715"/>
    <w:rsid w:val="00083406"/>
    <w:rsid w:val="00085A99"/>
    <w:rsid w:val="00087EA5"/>
    <w:rsid w:val="00090FAD"/>
    <w:rsid w:val="00091B80"/>
    <w:rsid w:val="00092609"/>
    <w:rsid w:val="00097D4C"/>
    <w:rsid w:val="000A6E3A"/>
    <w:rsid w:val="000B1FC2"/>
    <w:rsid w:val="000B4523"/>
    <w:rsid w:val="000C0C79"/>
    <w:rsid w:val="000D4C41"/>
    <w:rsid w:val="000D6179"/>
    <w:rsid w:val="000D72BB"/>
    <w:rsid w:val="000E240C"/>
    <w:rsid w:val="000E35F0"/>
    <w:rsid w:val="000F21D6"/>
    <w:rsid w:val="000F61BE"/>
    <w:rsid w:val="000F73AE"/>
    <w:rsid w:val="00104369"/>
    <w:rsid w:val="001062E8"/>
    <w:rsid w:val="00112EB7"/>
    <w:rsid w:val="00113F79"/>
    <w:rsid w:val="00114AFB"/>
    <w:rsid w:val="001167EB"/>
    <w:rsid w:val="00121B82"/>
    <w:rsid w:val="00122D73"/>
    <w:rsid w:val="00127490"/>
    <w:rsid w:val="0013478D"/>
    <w:rsid w:val="001415B7"/>
    <w:rsid w:val="00145A6A"/>
    <w:rsid w:val="0014663A"/>
    <w:rsid w:val="0014796C"/>
    <w:rsid w:val="001536DE"/>
    <w:rsid w:val="00160267"/>
    <w:rsid w:val="00162E7B"/>
    <w:rsid w:val="0016425E"/>
    <w:rsid w:val="00167BE7"/>
    <w:rsid w:val="00171650"/>
    <w:rsid w:val="00171D32"/>
    <w:rsid w:val="00180DA0"/>
    <w:rsid w:val="00181657"/>
    <w:rsid w:val="00182289"/>
    <w:rsid w:val="00190E24"/>
    <w:rsid w:val="00191FD7"/>
    <w:rsid w:val="0019209D"/>
    <w:rsid w:val="00197BA7"/>
    <w:rsid w:val="001A089C"/>
    <w:rsid w:val="001A54C0"/>
    <w:rsid w:val="001A5697"/>
    <w:rsid w:val="001A64A0"/>
    <w:rsid w:val="001B465B"/>
    <w:rsid w:val="001C15DF"/>
    <w:rsid w:val="001C7486"/>
    <w:rsid w:val="001D65E5"/>
    <w:rsid w:val="001D6602"/>
    <w:rsid w:val="001E4F39"/>
    <w:rsid w:val="001E5B80"/>
    <w:rsid w:val="001E6BFE"/>
    <w:rsid w:val="001F11B2"/>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66A72"/>
    <w:rsid w:val="00273F87"/>
    <w:rsid w:val="0027692A"/>
    <w:rsid w:val="00282515"/>
    <w:rsid w:val="00286A75"/>
    <w:rsid w:val="00291511"/>
    <w:rsid w:val="00292E06"/>
    <w:rsid w:val="002A1611"/>
    <w:rsid w:val="002A336C"/>
    <w:rsid w:val="002A3ED2"/>
    <w:rsid w:val="002A4788"/>
    <w:rsid w:val="002B11B0"/>
    <w:rsid w:val="002B1E16"/>
    <w:rsid w:val="002B2BEF"/>
    <w:rsid w:val="002B778F"/>
    <w:rsid w:val="002C064D"/>
    <w:rsid w:val="002C33CB"/>
    <w:rsid w:val="002D6D4A"/>
    <w:rsid w:val="002E1DF4"/>
    <w:rsid w:val="002E2F0B"/>
    <w:rsid w:val="002F1BB2"/>
    <w:rsid w:val="002F7643"/>
    <w:rsid w:val="00303890"/>
    <w:rsid w:val="003053A5"/>
    <w:rsid w:val="0031038E"/>
    <w:rsid w:val="003134F7"/>
    <w:rsid w:val="00313CA6"/>
    <w:rsid w:val="00317AB2"/>
    <w:rsid w:val="00324952"/>
    <w:rsid w:val="00332598"/>
    <w:rsid w:val="00341012"/>
    <w:rsid w:val="00342BE8"/>
    <w:rsid w:val="00343C5E"/>
    <w:rsid w:val="00344BD5"/>
    <w:rsid w:val="00344CA7"/>
    <w:rsid w:val="00345B18"/>
    <w:rsid w:val="00346169"/>
    <w:rsid w:val="003478B2"/>
    <w:rsid w:val="00351E0E"/>
    <w:rsid w:val="00362473"/>
    <w:rsid w:val="00362E31"/>
    <w:rsid w:val="00372621"/>
    <w:rsid w:val="00374987"/>
    <w:rsid w:val="00381AC4"/>
    <w:rsid w:val="0038212B"/>
    <w:rsid w:val="00383377"/>
    <w:rsid w:val="00383992"/>
    <w:rsid w:val="00392B58"/>
    <w:rsid w:val="00394ABB"/>
    <w:rsid w:val="00395CEE"/>
    <w:rsid w:val="0039769B"/>
    <w:rsid w:val="003A4ACA"/>
    <w:rsid w:val="003A7FDD"/>
    <w:rsid w:val="003B23EB"/>
    <w:rsid w:val="003B2F4F"/>
    <w:rsid w:val="003B7FA2"/>
    <w:rsid w:val="003D4854"/>
    <w:rsid w:val="003E3CB2"/>
    <w:rsid w:val="003E52E4"/>
    <w:rsid w:val="00404BE5"/>
    <w:rsid w:val="00410AE1"/>
    <w:rsid w:val="00410FF6"/>
    <w:rsid w:val="00411330"/>
    <w:rsid w:val="00412456"/>
    <w:rsid w:val="004144EE"/>
    <w:rsid w:val="00417954"/>
    <w:rsid w:val="00417BC1"/>
    <w:rsid w:val="0042330A"/>
    <w:rsid w:val="00427D9D"/>
    <w:rsid w:val="00431F52"/>
    <w:rsid w:val="00432111"/>
    <w:rsid w:val="00434B10"/>
    <w:rsid w:val="00446CFB"/>
    <w:rsid w:val="004506ED"/>
    <w:rsid w:val="004527DA"/>
    <w:rsid w:val="004561C6"/>
    <w:rsid w:val="00461DAC"/>
    <w:rsid w:val="004621CC"/>
    <w:rsid w:val="004731BC"/>
    <w:rsid w:val="00473D54"/>
    <w:rsid w:val="00476505"/>
    <w:rsid w:val="00477B78"/>
    <w:rsid w:val="00481926"/>
    <w:rsid w:val="00482DA2"/>
    <w:rsid w:val="00483F92"/>
    <w:rsid w:val="004948B2"/>
    <w:rsid w:val="004952A1"/>
    <w:rsid w:val="00496F6D"/>
    <w:rsid w:val="004A0757"/>
    <w:rsid w:val="004A33AD"/>
    <w:rsid w:val="004B09F8"/>
    <w:rsid w:val="004C2AEE"/>
    <w:rsid w:val="004D5F90"/>
    <w:rsid w:val="004E1AF5"/>
    <w:rsid w:val="004E2593"/>
    <w:rsid w:val="004E394D"/>
    <w:rsid w:val="004E6E44"/>
    <w:rsid w:val="004F4E0C"/>
    <w:rsid w:val="004F4EDA"/>
    <w:rsid w:val="004F53C1"/>
    <w:rsid w:val="005024B0"/>
    <w:rsid w:val="00505F55"/>
    <w:rsid w:val="00507B37"/>
    <w:rsid w:val="00507BC7"/>
    <w:rsid w:val="00510B86"/>
    <w:rsid w:val="00516274"/>
    <w:rsid w:val="00524A00"/>
    <w:rsid w:val="00527D99"/>
    <w:rsid w:val="00536A21"/>
    <w:rsid w:val="005377C3"/>
    <w:rsid w:val="00542882"/>
    <w:rsid w:val="005438D0"/>
    <w:rsid w:val="0054486C"/>
    <w:rsid w:val="005473E0"/>
    <w:rsid w:val="0055022D"/>
    <w:rsid w:val="00550C9A"/>
    <w:rsid w:val="00553BA4"/>
    <w:rsid w:val="00565748"/>
    <w:rsid w:val="0057789D"/>
    <w:rsid w:val="00585BED"/>
    <w:rsid w:val="00587C92"/>
    <w:rsid w:val="005916AB"/>
    <w:rsid w:val="00592496"/>
    <w:rsid w:val="00593595"/>
    <w:rsid w:val="005A3424"/>
    <w:rsid w:val="005A4D21"/>
    <w:rsid w:val="005A662C"/>
    <w:rsid w:val="005A6E3C"/>
    <w:rsid w:val="005B6F6D"/>
    <w:rsid w:val="005B70C2"/>
    <w:rsid w:val="005C488D"/>
    <w:rsid w:val="005C60E3"/>
    <w:rsid w:val="005C6D48"/>
    <w:rsid w:val="005C778B"/>
    <w:rsid w:val="005D073E"/>
    <w:rsid w:val="005D5007"/>
    <w:rsid w:val="005D50CB"/>
    <w:rsid w:val="005E0ACC"/>
    <w:rsid w:val="005E0C80"/>
    <w:rsid w:val="005E2AA1"/>
    <w:rsid w:val="005E63A3"/>
    <w:rsid w:val="005F1452"/>
    <w:rsid w:val="005F1576"/>
    <w:rsid w:val="005F247D"/>
    <w:rsid w:val="005F2E6C"/>
    <w:rsid w:val="005F7156"/>
    <w:rsid w:val="005F7A8D"/>
    <w:rsid w:val="006024A8"/>
    <w:rsid w:val="00602608"/>
    <w:rsid w:val="00606677"/>
    <w:rsid w:val="0061181B"/>
    <w:rsid w:val="0061768E"/>
    <w:rsid w:val="00620930"/>
    <w:rsid w:val="00631D7F"/>
    <w:rsid w:val="00640E29"/>
    <w:rsid w:val="006412C9"/>
    <w:rsid w:val="00645535"/>
    <w:rsid w:val="00654E11"/>
    <w:rsid w:val="00655F15"/>
    <w:rsid w:val="00656ED9"/>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D0B0B"/>
    <w:rsid w:val="006D0B89"/>
    <w:rsid w:val="006D300A"/>
    <w:rsid w:val="006E4E54"/>
    <w:rsid w:val="006F1419"/>
    <w:rsid w:val="00700CD4"/>
    <w:rsid w:val="00701DF4"/>
    <w:rsid w:val="00704174"/>
    <w:rsid w:val="00704536"/>
    <w:rsid w:val="00710D90"/>
    <w:rsid w:val="00711899"/>
    <w:rsid w:val="0071201B"/>
    <w:rsid w:val="00717347"/>
    <w:rsid w:val="00723417"/>
    <w:rsid w:val="00731E7F"/>
    <w:rsid w:val="00732839"/>
    <w:rsid w:val="007349D4"/>
    <w:rsid w:val="00737891"/>
    <w:rsid w:val="00754120"/>
    <w:rsid w:val="00756B93"/>
    <w:rsid w:val="0076124E"/>
    <w:rsid w:val="00763E23"/>
    <w:rsid w:val="007707CC"/>
    <w:rsid w:val="00770932"/>
    <w:rsid w:val="007709E0"/>
    <w:rsid w:val="0077217D"/>
    <w:rsid w:val="00784182"/>
    <w:rsid w:val="00784A71"/>
    <w:rsid w:val="00786728"/>
    <w:rsid w:val="0078685A"/>
    <w:rsid w:val="00786A9F"/>
    <w:rsid w:val="00793BCC"/>
    <w:rsid w:val="007974AB"/>
    <w:rsid w:val="007A0A4C"/>
    <w:rsid w:val="007B039C"/>
    <w:rsid w:val="007B13FA"/>
    <w:rsid w:val="007B46F9"/>
    <w:rsid w:val="007B4DD3"/>
    <w:rsid w:val="007B4F12"/>
    <w:rsid w:val="007B57E2"/>
    <w:rsid w:val="007B6F8C"/>
    <w:rsid w:val="007C0768"/>
    <w:rsid w:val="007C536F"/>
    <w:rsid w:val="007D0031"/>
    <w:rsid w:val="007D0039"/>
    <w:rsid w:val="007D16E0"/>
    <w:rsid w:val="007D5CA1"/>
    <w:rsid w:val="007D637D"/>
    <w:rsid w:val="007E3B70"/>
    <w:rsid w:val="007F05A2"/>
    <w:rsid w:val="007F1ED1"/>
    <w:rsid w:val="007F7875"/>
    <w:rsid w:val="00800AE0"/>
    <w:rsid w:val="008033C7"/>
    <w:rsid w:val="00827E67"/>
    <w:rsid w:val="00832102"/>
    <w:rsid w:val="00833FA8"/>
    <w:rsid w:val="008367F7"/>
    <w:rsid w:val="008442A9"/>
    <w:rsid w:val="0084564C"/>
    <w:rsid w:val="00851F1E"/>
    <w:rsid w:val="008547F9"/>
    <w:rsid w:val="00857770"/>
    <w:rsid w:val="00860960"/>
    <w:rsid w:val="008662AB"/>
    <w:rsid w:val="00867DE4"/>
    <w:rsid w:val="00885497"/>
    <w:rsid w:val="008862A7"/>
    <w:rsid w:val="00892869"/>
    <w:rsid w:val="00894630"/>
    <w:rsid w:val="008A1EBE"/>
    <w:rsid w:val="008B03AA"/>
    <w:rsid w:val="008B1FF5"/>
    <w:rsid w:val="008B33CC"/>
    <w:rsid w:val="008B3530"/>
    <w:rsid w:val="008C1B91"/>
    <w:rsid w:val="008C3D2B"/>
    <w:rsid w:val="008D2985"/>
    <w:rsid w:val="008D36D8"/>
    <w:rsid w:val="008D4930"/>
    <w:rsid w:val="008D614F"/>
    <w:rsid w:val="008D7CE8"/>
    <w:rsid w:val="008E7DED"/>
    <w:rsid w:val="008F0E86"/>
    <w:rsid w:val="008F4661"/>
    <w:rsid w:val="00900DC8"/>
    <w:rsid w:val="0090366D"/>
    <w:rsid w:val="009037D6"/>
    <w:rsid w:val="00905011"/>
    <w:rsid w:val="00911DD8"/>
    <w:rsid w:val="00917770"/>
    <w:rsid w:val="00920400"/>
    <w:rsid w:val="00921D22"/>
    <w:rsid w:val="00921EF0"/>
    <w:rsid w:val="0092666E"/>
    <w:rsid w:val="009409A3"/>
    <w:rsid w:val="0094137E"/>
    <w:rsid w:val="00943B87"/>
    <w:rsid w:val="00943DB9"/>
    <w:rsid w:val="009442C5"/>
    <w:rsid w:val="0094685F"/>
    <w:rsid w:val="009469B0"/>
    <w:rsid w:val="00956048"/>
    <w:rsid w:val="00961BF1"/>
    <w:rsid w:val="0096338E"/>
    <w:rsid w:val="00966D8C"/>
    <w:rsid w:val="009709F2"/>
    <w:rsid w:val="0097377E"/>
    <w:rsid w:val="009739D6"/>
    <w:rsid w:val="0097487E"/>
    <w:rsid w:val="00977060"/>
    <w:rsid w:val="00980482"/>
    <w:rsid w:val="0098373C"/>
    <w:rsid w:val="0098378E"/>
    <w:rsid w:val="00986F29"/>
    <w:rsid w:val="009901AD"/>
    <w:rsid w:val="00991EA4"/>
    <w:rsid w:val="009943A8"/>
    <w:rsid w:val="009947D3"/>
    <w:rsid w:val="009963BB"/>
    <w:rsid w:val="009965AB"/>
    <w:rsid w:val="009A17E2"/>
    <w:rsid w:val="009A55AE"/>
    <w:rsid w:val="009B25CB"/>
    <w:rsid w:val="009B5011"/>
    <w:rsid w:val="009B5851"/>
    <w:rsid w:val="009C406D"/>
    <w:rsid w:val="009C5D19"/>
    <w:rsid w:val="009C5DDA"/>
    <w:rsid w:val="009D6DA7"/>
    <w:rsid w:val="009E02A8"/>
    <w:rsid w:val="009E265C"/>
    <w:rsid w:val="009E2CF5"/>
    <w:rsid w:val="009E5A22"/>
    <w:rsid w:val="009F404C"/>
    <w:rsid w:val="00A00330"/>
    <w:rsid w:val="00A031DE"/>
    <w:rsid w:val="00A13C56"/>
    <w:rsid w:val="00A14698"/>
    <w:rsid w:val="00A15119"/>
    <w:rsid w:val="00A219F9"/>
    <w:rsid w:val="00A31FCC"/>
    <w:rsid w:val="00A36DBC"/>
    <w:rsid w:val="00A413AD"/>
    <w:rsid w:val="00A42F44"/>
    <w:rsid w:val="00A430F4"/>
    <w:rsid w:val="00A4354B"/>
    <w:rsid w:val="00A43B0D"/>
    <w:rsid w:val="00A44A41"/>
    <w:rsid w:val="00A4563D"/>
    <w:rsid w:val="00A50EDE"/>
    <w:rsid w:val="00A53396"/>
    <w:rsid w:val="00A57284"/>
    <w:rsid w:val="00A6409C"/>
    <w:rsid w:val="00A66B32"/>
    <w:rsid w:val="00A747A4"/>
    <w:rsid w:val="00A76E82"/>
    <w:rsid w:val="00A77C6C"/>
    <w:rsid w:val="00A949AD"/>
    <w:rsid w:val="00AA16A6"/>
    <w:rsid w:val="00AA38D8"/>
    <w:rsid w:val="00AB11DB"/>
    <w:rsid w:val="00AC2C79"/>
    <w:rsid w:val="00AC3596"/>
    <w:rsid w:val="00AD0292"/>
    <w:rsid w:val="00AD09F4"/>
    <w:rsid w:val="00AD797A"/>
    <w:rsid w:val="00AE3B1D"/>
    <w:rsid w:val="00AE4204"/>
    <w:rsid w:val="00AF004F"/>
    <w:rsid w:val="00AF1354"/>
    <w:rsid w:val="00B01701"/>
    <w:rsid w:val="00B04987"/>
    <w:rsid w:val="00B04F78"/>
    <w:rsid w:val="00B067B2"/>
    <w:rsid w:val="00B07A1C"/>
    <w:rsid w:val="00B12151"/>
    <w:rsid w:val="00B13F7B"/>
    <w:rsid w:val="00B1669E"/>
    <w:rsid w:val="00B21B9F"/>
    <w:rsid w:val="00B21F2B"/>
    <w:rsid w:val="00B23A19"/>
    <w:rsid w:val="00B26AC4"/>
    <w:rsid w:val="00B3064B"/>
    <w:rsid w:val="00B30E1F"/>
    <w:rsid w:val="00B32F56"/>
    <w:rsid w:val="00B37EB4"/>
    <w:rsid w:val="00B5069E"/>
    <w:rsid w:val="00B54FA2"/>
    <w:rsid w:val="00B559AE"/>
    <w:rsid w:val="00B576D4"/>
    <w:rsid w:val="00B605B4"/>
    <w:rsid w:val="00B62991"/>
    <w:rsid w:val="00B65994"/>
    <w:rsid w:val="00B718B5"/>
    <w:rsid w:val="00B7695F"/>
    <w:rsid w:val="00B80C73"/>
    <w:rsid w:val="00B824FB"/>
    <w:rsid w:val="00B8579B"/>
    <w:rsid w:val="00B85D54"/>
    <w:rsid w:val="00B86E61"/>
    <w:rsid w:val="00B90483"/>
    <w:rsid w:val="00B90FCE"/>
    <w:rsid w:val="00B9269A"/>
    <w:rsid w:val="00B93DBC"/>
    <w:rsid w:val="00B9423F"/>
    <w:rsid w:val="00BA21E0"/>
    <w:rsid w:val="00BA3557"/>
    <w:rsid w:val="00BA661E"/>
    <w:rsid w:val="00BB02A3"/>
    <w:rsid w:val="00BB7153"/>
    <w:rsid w:val="00BC70E4"/>
    <w:rsid w:val="00BD1277"/>
    <w:rsid w:val="00BD600A"/>
    <w:rsid w:val="00BE2E9A"/>
    <w:rsid w:val="00BF20DB"/>
    <w:rsid w:val="00BF73DD"/>
    <w:rsid w:val="00C0088E"/>
    <w:rsid w:val="00C02189"/>
    <w:rsid w:val="00C078B5"/>
    <w:rsid w:val="00C231F3"/>
    <w:rsid w:val="00C30FDC"/>
    <w:rsid w:val="00C319C9"/>
    <w:rsid w:val="00C3384E"/>
    <w:rsid w:val="00C33895"/>
    <w:rsid w:val="00C3680C"/>
    <w:rsid w:val="00C44C07"/>
    <w:rsid w:val="00C4612E"/>
    <w:rsid w:val="00C543DF"/>
    <w:rsid w:val="00C54E49"/>
    <w:rsid w:val="00C573B5"/>
    <w:rsid w:val="00C60E03"/>
    <w:rsid w:val="00C61C3D"/>
    <w:rsid w:val="00C62F43"/>
    <w:rsid w:val="00C63B42"/>
    <w:rsid w:val="00C63D5B"/>
    <w:rsid w:val="00C72B1E"/>
    <w:rsid w:val="00C72DCE"/>
    <w:rsid w:val="00C91A39"/>
    <w:rsid w:val="00C935BF"/>
    <w:rsid w:val="00CA0A79"/>
    <w:rsid w:val="00CA163D"/>
    <w:rsid w:val="00CA33BA"/>
    <w:rsid w:val="00CA6BCE"/>
    <w:rsid w:val="00CB2F23"/>
    <w:rsid w:val="00CB5102"/>
    <w:rsid w:val="00CC0774"/>
    <w:rsid w:val="00CC3862"/>
    <w:rsid w:val="00CC4ADD"/>
    <w:rsid w:val="00CD2BBD"/>
    <w:rsid w:val="00CD35A0"/>
    <w:rsid w:val="00CE087F"/>
    <w:rsid w:val="00CE0DAB"/>
    <w:rsid w:val="00CE11EC"/>
    <w:rsid w:val="00CE36E2"/>
    <w:rsid w:val="00CE7C41"/>
    <w:rsid w:val="00CF75DD"/>
    <w:rsid w:val="00CF7E02"/>
    <w:rsid w:val="00D05ACC"/>
    <w:rsid w:val="00D14DCC"/>
    <w:rsid w:val="00D204FD"/>
    <w:rsid w:val="00D258CC"/>
    <w:rsid w:val="00D33649"/>
    <w:rsid w:val="00D4312A"/>
    <w:rsid w:val="00D45215"/>
    <w:rsid w:val="00D4564B"/>
    <w:rsid w:val="00D464D3"/>
    <w:rsid w:val="00D52EEC"/>
    <w:rsid w:val="00D55FCF"/>
    <w:rsid w:val="00D60B6C"/>
    <w:rsid w:val="00D62E84"/>
    <w:rsid w:val="00D65095"/>
    <w:rsid w:val="00D70EB9"/>
    <w:rsid w:val="00D7623F"/>
    <w:rsid w:val="00D809C7"/>
    <w:rsid w:val="00D903B2"/>
    <w:rsid w:val="00D90B0C"/>
    <w:rsid w:val="00D912B5"/>
    <w:rsid w:val="00D927CA"/>
    <w:rsid w:val="00DA1E2C"/>
    <w:rsid w:val="00DB460A"/>
    <w:rsid w:val="00DB653B"/>
    <w:rsid w:val="00DB79CE"/>
    <w:rsid w:val="00DD1471"/>
    <w:rsid w:val="00DD1B35"/>
    <w:rsid w:val="00DE04EC"/>
    <w:rsid w:val="00DE1D58"/>
    <w:rsid w:val="00DE53FD"/>
    <w:rsid w:val="00DF0050"/>
    <w:rsid w:val="00DF192B"/>
    <w:rsid w:val="00DF3708"/>
    <w:rsid w:val="00DF422E"/>
    <w:rsid w:val="00DF6984"/>
    <w:rsid w:val="00E043D5"/>
    <w:rsid w:val="00E04C58"/>
    <w:rsid w:val="00E07FE4"/>
    <w:rsid w:val="00E1178C"/>
    <w:rsid w:val="00E12865"/>
    <w:rsid w:val="00E1598C"/>
    <w:rsid w:val="00E171D4"/>
    <w:rsid w:val="00E20D5A"/>
    <w:rsid w:val="00E232A1"/>
    <w:rsid w:val="00E2433A"/>
    <w:rsid w:val="00E275D0"/>
    <w:rsid w:val="00E35604"/>
    <w:rsid w:val="00E40FD3"/>
    <w:rsid w:val="00E43CFE"/>
    <w:rsid w:val="00E46D74"/>
    <w:rsid w:val="00E510E7"/>
    <w:rsid w:val="00E54080"/>
    <w:rsid w:val="00E55CDD"/>
    <w:rsid w:val="00E5799B"/>
    <w:rsid w:val="00E6170A"/>
    <w:rsid w:val="00E63F09"/>
    <w:rsid w:val="00E643C2"/>
    <w:rsid w:val="00E67C16"/>
    <w:rsid w:val="00E72030"/>
    <w:rsid w:val="00E774DF"/>
    <w:rsid w:val="00E7796F"/>
    <w:rsid w:val="00E80074"/>
    <w:rsid w:val="00E848A7"/>
    <w:rsid w:val="00E85548"/>
    <w:rsid w:val="00E9091A"/>
    <w:rsid w:val="00E94326"/>
    <w:rsid w:val="00E94979"/>
    <w:rsid w:val="00EA01AD"/>
    <w:rsid w:val="00EB0525"/>
    <w:rsid w:val="00EB0AF9"/>
    <w:rsid w:val="00EB20C3"/>
    <w:rsid w:val="00EC133C"/>
    <w:rsid w:val="00EC2A45"/>
    <w:rsid w:val="00EC73F5"/>
    <w:rsid w:val="00ED459B"/>
    <w:rsid w:val="00ED57CB"/>
    <w:rsid w:val="00EE0378"/>
    <w:rsid w:val="00EE15E0"/>
    <w:rsid w:val="00F0324A"/>
    <w:rsid w:val="00F033A8"/>
    <w:rsid w:val="00F07FD8"/>
    <w:rsid w:val="00F15C5B"/>
    <w:rsid w:val="00F204D5"/>
    <w:rsid w:val="00F21B66"/>
    <w:rsid w:val="00F26BF1"/>
    <w:rsid w:val="00F27760"/>
    <w:rsid w:val="00F31077"/>
    <w:rsid w:val="00F3377F"/>
    <w:rsid w:val="00F34647"/>
    <w:rsid w:val="00F3675A"/>
    <w:rsid w:val="00F438FF"/>
    <w:rsid w:val="00F5082F"/>
    <w:rsid w:val="00F53D8C"/>
    <w:rsid w:val="00F5551B"/>
    <w:rsid w:val="00F62E20"/>
    <w:rsid w:val="00F631D3"/>
    <w:rsid w:val="00F647D2"/>
    <w:rsid w:val="00F64A66"/>
    <w:rsid w:val="00F67480"/>
    <w:rsid w:val="00F67A2E"/>
    <w:rsid w:val="00F7046B"/>
    <w:rsid w:val="00F71779"/>
    <w:rsid w:val="00F71A75"/>
    <w:rsid w:val="00F7609F"/>
    <w:rsid w:val="00F81E51"/>
    <w:rsid w:val="00F921CA"/>
    <w:rsid w:val="00FA0EA1"/>
    <w:rsid w:val="00FA5A76"/>
    <w:rsid w:val="00FB0000"/>
    <w:rsid w:val="00FB5CB5"/>
    <w:rsid w:val="00FC1024"/>
    <w:rsid w:val="00FC3B31"/>
    <w:rsid w:val="00FC49CF"/>
    <w:rsid w:val="00FD03F6"/>
    <w:rsid w:val="00FD0E0D"/>
    <w:rsid w:val="00FD0E73"/>
    <w:rsid w:val="00FD1260"/>
    <w:rsid w:val="00FD4154"/>
    <w:rsid w:val="00FD47E3"/>
    <w:rsid w:val="00FD6728"/>
    <w:rsid w:val="00FD712B"/>
    <w:rsid w:val="00FE15F4"/>
    <w:rsid w:val="00FF2FCA"/>
    <w:rsid w:val="00FF5CAC"/>
    <w:rsid w:val="03A77C9A"/>
    <w:rsid w:val="074B56A1"/>
    <w:rsid w:val="08397A78"/>
    <w:rsid w:val="174B4358"/>
    <w:rsid w:val="18F205BF"/>
    <w:rsid w:val="1BBB2EE1"/>
    <w:rsid w:val="20827CC7"/>
    <w:rsid w:val="27045AF0"/>
    <w:rsid w:val="287678B8"/>
    <w:rsid w:val="2D821F7F"/>
    <w:rsid w:val="2E75756B"/>
    <w:rsid w:val="2F9F7FD9"/>
    <w:rsid w:val="336A72A0"/>
    <w:rsid w:val="33910FE5"/>
    <w:rsid w:val="43637DA2"/>
    <w:rsid w:val="43D90890"/>
    <w:rsid w:val="4F404BDA"/>
    <w:rsid w:val="4FD45EA8"/>
    <w:rsid w:val="54BE41A4"/>
    <w:rsid w:val="5F1F23DC"/>
    <w:rsid w:val="5FD723F5"/>
    <w:rsid w:val="611F466E"/>
    <w:rsid w:val="632A64FF"/>
    <w:rsid w:val="63F7093A"/>
    <w:rsid w:val="78200E9F"/>
    <w:rsid w:val="7BD11376"/>
    <w:rsid w:val="7C4C4851"/>
    <w:rsid w:val="7ECF49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1E"/>
    <w:pPr>
      <w:widowControl w:val="0"/>
      <w:jc w:val="both"/>
    </w:pPr>
    <w:rPr>
      <w:rFonts w:cs="Calibri"/>
      <w:szCs w:val="21"/>
    </w:rPr>
  </w:style>
  <w:style w:type="paragraph" w:styleId="Heading1">
    <w:name w:val="heading 1"/>
    <w:basedOn w:val="Normal"/>
    <w:next w:val="Normal"/>
    <w:link w:val="Heading1Char"/>
    <w:uiPriority w:val="99"/>
    <w:qFormat/>
    <w:rsid w:val="00C72B1E"/>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C72B1E"/>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C72B1E"/>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C72B1E"/>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C72B1E"/>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C72B1E"/>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B1E"/>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C72B1E"/>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C72B1E"/>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C72B1E"/>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C72B1E"/>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C72B1E"/>
    <w:rPr>
      <w:rFonts w:ascii="宋体" w:eastAsia="宋体" w:hAnsi="宋体" w:cs="宋体"/>
      <w:kern w:val="0"/>
      <w:sz w:val="15"/>
      <w:szCs w:val="15"/>
    </w:rPr>
  </w:style>
  <w:style w:type="paragraph" w:styleId="HTMLAddress">
    <w:name w:val="HTML Address"/>
    <w:basedOn w:val="Normal"/>
    <w:link w:val="HTMLAddressChar"/>
    <w:uiPriority w:val="99"/>
    <w:semiHidden/>
    <w:rsid w:val="00C72B1E"/>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C72B1E"/>
    <w:rPr>
      <w:rFonts w:ascii="宋体" w:eastAsia="宋体" w:hAnsi="宋体" w:cs="宋体"/>
      <w:kern w:val="0"/>
      <w:sz w:val="24"/>
      <w:szCs w:val="24"/>
    </w:rPr>
  </w:style>
  <w:style w:type="paragraph" w:styleId="Footer">
    <w:name w:val="footer"/>
    <w:basedOn w:val="Normal"/>
    <w:link w:val="FooterChar"/>
    <w:uiPriority w:val="99"/>
    <w:rsid w:val="00C72B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2B1E"/>
    <w:rPr>
      <w:rFonts w:cs="Times New Roman"/>
      <w:sz w:val="18"/>
      <w:szCs w:val="18"/>
    </w:rPr>
  </w:style>
  <w:style w:type="paragraph" w:styleId="Header">
    <w:name w:val="header"/>
    <w:basedOn w:val="Normal"/>
    <w:link w:val="HeaderChar"/>
    <w:uiPriority w:val="99"/>
    <w:semiHidden/>
    <w:rsid w:val="00C72B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2B1E"/>
    <w:rPr>
      <w:rFonts w:cs="Times New Roman"/>
      <w:sz w:val="18"/>
      <w:szCs w:val="18"/>
    </w:rPr>
  </w:style>
  <w:style w:type="paragraph" w:styleId="NormalWeb">
    <w:name w:val="Normal (Web)"/>
    <w:basedOn w:val="Normal"/>
    <w:uiPriority w:val="99"/>
    <w:rsid w:val="00C72B1E"/>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C72B1E"/>
    <w:rPr>
      <w:rFonts w:cs="Times New Roman"/>
      <w:color w:val="auto"/>
      <w:u w:val="none"/>
    </w:rPr>
  </w:style>
  <w:style w:type="character" w:styleId="Emphasis">
    <w:name w:val="Emphasis"/>
    <w:basedOn w:val="DefaultParagraphFont"/>
    <w:uiPriority w:val="99"/>
    <w:qFormat/>
    <w:rsid w:val="00C72B1E"/>
    <w:rPr>
      <w:rFonts w:cs="Times New Roman"/>
    </w:rPr>
  </w:style>
  <w:style w:type="character" w:styleId="Hyperlink">
    <w:name w:val="Hyperlink"/>
    <w:basedOn w:val="DefaultParagraphFont"/>
    <w:uiPriority w:val="99"/>
    <w:semiHidden/>
    <w:rsid w:val="00C72B1E"/>
    <w:rPr>
      <w:rFonts w:cs="Times New Roman"/>
      <w:color w:val="auto"/>
      <w:u w:val="none"/>
    </w:rPr>
  </w:style>
  <w:style w:type="character" w:styleId="HTMLCode">
    <w:name w:val="HTML Code"/>
    <w:basedOn w:val="DefaultParagraphFont"/>
    <w:uiPriority w:val="99"/>
    <w:semiHidden/>
    <w:rsid w:val="00C72B1E"/>
    <w:rPr>
      <w:rFonts w:ascii="宋体" w:eastAsia="宋体" w:hAnsi="宋体" w:cs="宋体"/>
      <w:sz w:val="24"/>
      <w:szCs w:val="24"/>
    </w:rPr>
  </w:style>
  <w:style w:type="character" w:styleId="HTMLCite">
    <w:name w:val="HTML Cite"/>
    <w:basedOn w:val="DefaultParagraphFont"/>
    <w:uiPriority w:val="99"/>
    <w:semiHidden/>
    <w:rsid w:val="00C72B1E"/>
    <w:rPr>
      <w:rFonts w:cs="Times New Roman"/>
    </w:rPr>
  </w:style>
  <w:style w:type="paragraph" w:customStyle="1" w:styleId="fb">
    <w:name w:val="fb"/>
    <w:basedOn w:val="Normal"/>
    <w:uiPriority w:val="99"/>
    <w:rsid w:val="00C72B1E"/>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C72B1E"/>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C72B1E"/>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C72B1E"/>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C72B1E"/>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C72B1E"/>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C72B1E"/>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C72B1E"/>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C72B1E"/>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C72B1E"/>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C72B1E"/>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C72B1E"/>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C72B1E"/>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C72B1E"/>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C72B1E"/>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C72B1E"/>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C72B1E"/>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C72B1E"/>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C72B1E"/>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C72B1E"/>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C72B1E"/>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C72B1E"/>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C72B1E"/>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C72B1E"/>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C72B1E"/>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C72B1E"/>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C72B1E"/>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C72B1E"/>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C72B1E"/>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C72B1E"/>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C72B1E"/>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C72B1E"/>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C72B1E"/>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C72B1E"/>
    <w:rPr>
      <w:rFonts w:cs="Times New Roman"/>
    </w:rPr>
  </w:style>
  <w:style w:type="paragraph" w:customStyle="1" w:styleId="navmenu1">
    <w:name w:val="navmenu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C72B1E"/>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C72B1E"/>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C72B1E"/>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C72B1E"/>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C72B1E"/>
    <w:pPr>
      <w:widowControl/>
      <w:jc w:val="left"/>
    </w:pPr>
    <w:rPr>
      <w:rFonts w:ascii="宋体" w:hAnsi="宋体" w:cs="宋体"/>
      <w:kern w:val="0"/>
      <w:sz w:val="24"/>
      <w:szCs w:val="24"/>
    </w:rPr>
  </w:style>
  <w:style w:type="paragraph" w:customStyle="1" w:styleId="smooth-box1">
    <w:name w:val="smooth-box1"/>
    <w:basedOn w:val="Normal"/>
    <w:uiPriority w:val="99"/>
    <w:rsid w:val="00C72B1E"/>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C72B1E"/>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C72B1E"/>
    <w:rPr>
      <w:rFonts w:cs="Times New Roman"/>
      <w:shd w:val="clear" w:color="auto" w:fill="auto"/>
    </w:rPr>
  </w:style>
  <w:style w:type="paragraph" w:customStyle="1" w:styleId="tipscontrol-btn1">
    <w:name w:val="tipscontrol-btn1"/>
    <w:basedOn w:val="Normal"/>
    <w:uiPriority w:val="99"/>
    <w:rsid w:val="00C72B1E"/>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C72B1E"/>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Normal"/>
    <w:uiPriority w:val="99"/>
    <w:rsid w:val="00C72B1E"/>
    <w:pPr>
      <w:ind w:firstLineChars="200" w:firstLine="420"/>
    </w:pPr>
  </w:style>
  <w:style w:type="paragraph" w:customStyle="1" w:styleId="reader-word-layer">
    <w:name w:val="reader-word-layer"/>
    <w:basedOn w:val="Normal"/>
    <w:uiPriority w:val="99"/>
    <w:rsid w:val="00C72B1E"/>
    <w:pPr>
      <w:widowControl/>
      <w:spacing w:before="100" w:beforeAutospacing="1" w:after="100" w:afterAutospacing="1"/>
      <w:jc w:val="left"/>
    </w:pPr>
    <w:rPr>
      <w:rFonts w:ascii="宋体" w:hAnsi="宋体" w:cs="宋体"/>
      <w:kern w:val="0"/>
      <w:sz w:val="24"/>
      <w:szCs w:val="24"/>
    </w:rPr>
  </w:style>
  <w:style w:type="character" w:customStyle="1" w:styleId="style68">
    <w:name w:val="style68"/>
    <w:basedOn w:val="DefaultParagraphFont"/>
    <w:uiPriority w:val="99"/>
    <w:rsid w:val="00C72B1E"/>
    <w:rPr>
      <w:rFonts w:cs="Times New Roman"/>
    </w:rPr>
  </w:style>
  <w:style w:type="paragraph" w:customStyle="1" w:styleId="Char">
    <w:name w:val="Char"/>
    <w:basedOn w:val="Normal"/>
    <w:uiPriority w:val="99"/>
    <w:rsid w:val="00FC49CF"/>
    <w:rPr>
      <w:rFonts w:ascii="Times New Roman" w:hAnsi="Times New Roman" w:cs="Times New Roman"/>
      <w:szCs w:val="24"/>
    </w:rPr>
  </w:style>
  <w:style w:type="paragraph" w:styleId="BalloonText">
    <w:name w:val="Balloon Text"/>
    <w:basedOn w:val="Normal"/>
    <w:link w:val="BalloonTextChar"/>
    <w:uiPriority w:val="99"/>
    <w:semiHidden/>
    <w:locked/>
    <w:rsid w:val="00417954"/>
    <w:rPr>
      <w:sz w:val="18"/>
      <w:szCs w:val="18"/>
    </w:rPr>
  </w:style>
  <w:style w:type="character" w:customStyle="1" w:styleId="BalloonTextChar">
    <w:name w:val="Balloon Text Char"/>
    <w:basedOn w:val="DefaultParagraphFont"/>
    <w:link w:val="BalloonText"/>
    <w:uiPriority w:val="99"/>
    <w:semiHidden/>
    <w:locked/>
    <w:rsid w:val="00F27760"/>
    <w:rPr>
      <w:rFonts w:cs="Calibri"/>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12</Pages>
  <Words>1057</Words>
  <Characters>6030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SDWM</cp:lastModifiedBy>
  <cp:revision>85</cp:revision>
  <cp:lastPrinted>2020-10-13T00:25:00Z</cp:lastPrinted>
  <dcterms:created xsi:type="dcterms:W3CDTF">2019-11-15T02:39:00Z</dcterms:created>
  <dcterms:modified xsi:type="dcterms:W3CDTF">2020-10-27T02:58:00Z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