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54" w:rsidRDefault="00327D54">
      <w:pPr>
        <w:spacing w:line="560" w:lineRule="exact"/>
        <w:jc w:val="center"/>
        <w:rPr>
          <w:rFonts w:ascii="宋体" w:cs="Times New Roman"/>
          <w:b/>
          <w:bCs/>
          <w:kern w:val="0"/>
          <w:sz w:val="44"/>
          <w:szCs w:val="44"/>
        </w:rPr>
      </w:pPr>
      <w:r>
        <w:rPr>
          <w:rFonts w:ascii="宋体" w:hAnsi="宋体" w:cs="宋体" w:hint="eastAsia"/>
          <w:b/>
          <w:bCs/>
          <w:kern w:val="0"/>
          <w:sz w:val="44"/>
          <w:szCs w:val="44"/>
        </w:rPr>
        <w:t>桃源县森林公安局</w:t>
      </w:r>
      <w:r>
        <w:rPr>
          <w:rFonts w:ascii="宋体" w:hAnsi="宋体" w:cs="宋体"/>
          <w:b/>
          <w:bCs/>
          <w:kern w:val="0"/>
          <w:sz w:val="44"/>
          <w:szCs w:val="44"/>
        </w:rPr>
        <w:t>2018</w:t>
      </w:r>
      <w:r>
        <w:rPr>
          <w:rFonts w:ascii="宋体" w:hAnsi="宋体" w:cs="宋体" w:hint="eastAsia"/>
          <w:b/>
          <w:bCs/>
          <w:kern w:val="0"/>
          <w:sz w:val="44"/>
          <w:szCs w:val="44"/>
        </w:rPr>
        <w:t>年度</w:t>
      </w:r>
    </w:p>
    <w:p w:rsidR="00327D54" w:rsidRDefault="00327D54">
      <w:pPr>
        <w:spacing w:line="560" w:lineRule="exact"/>
        <w:jc w:val="center"/>
        <w:rPr>
          <w:rFonts w:ascii="宋体" w:cs="Times New Roman"/>
          <w:b/>
          <w:bCs/>
          <w:kern w:val="0"/>
          <w:sz w:val="44"/>
          <w:szCs w:val="44"/>
        </w:rPr>
      </w:pPr>
      <w:r>
        <w:rPr>
          <w:rFonts w:ascii="宋体" w:hAnsi="宋体" w:cs="宋体" w:hint="eastAsia"/>
          <w:b/>
          <w:bCs/>
          <w:kern w:val="0"/>
          <w:sz w:val="44"/>
          <w:szCs w:val="44"/>
        </w:rPr>
        <w:t>部门整体支出绩效报告</w:t>
      </w:r>
    </w:p>
    <w:p w:rsidR="00327D54" w:rsidRDefault="00327D54">
      <w:pPr>
        <w:spacing w:line="560" w:lineRule="exact"/>
        <w:jc w:val="center"/>
        <w:rPr>
          <w:rFonts w:ascii="Times New Roman" w:eastAsia="方正小标宋_GBK" w:hAnsi="Times New Roman" w:cs="Times New Roman"/>
          <w:kern w:val="0"/>
          <w:sz w:val="36"/>
          <w:szCs w:val="36"/>
        </w:rPr>
      </w:pPr>
    </w:p>
    <w:p w:rsidR="00327D54" w:rsidRPr="00445B89" w:rsidRDefault="00327D54">
      <w:pPr>
        <w:spacing w:line="560" w:lineRule="exact"/>
        <w:jc w:val="left"/>
        <w:rPr>
          <w:rFonts w:ascii="Times New Roman" w:eastAsia="方正小标宋_GBK" w:hAnsi="Times New Roman" w:cs="Times New Roman"/>
          <w:kern w:val="0"/>
          <w:sz w:val="36"/>
          <w:szCs w:val="36"/>
        </w:rPr>
      </w:pPr>
      <w:r>
        <w:rPr>
          <w:rFonts w:ascii="仿宋" w:eastAsia="仿宋" w:hAnsi="仿宋" w:cs="仿宋" w:hint="eastAsia"/>
          <w:color w:val="FF0000"/>
          <w:sz w:val="32"/>
          <w:szCs w:val="32"/>
        </w:rPr>
        <w:t xml:space="preserve">　</w:t>
      </w:r>
      <w:r w:rsidRPr="00445B89">
        <w:rPr>
          <w:rFonts w:ascii="仿宋" w:eastAsia="仿宋" w:hAnsi="仿宋" w:cs="仿宋" w:hint="eastAsia"/>
          <w:sz w:val="32"/>
          <w:szCs w:val="32"/>
        </w:rPr>
        <w:t xml:space="preserve">　为强化财政支出资金管理，提高财政专项资金使用效益，根据《桃源县财政局关于对</w:t>
      </w:r>
      <w:r w:rsidRPr="00445B89">
        <w:rPr>
          <w:rFonts w:ascii="仿宋" w:eastAsia="仿宋" w:hAnsi="仿宋" w:cs="仿宋"/>
          <w:sz w:val="32"/>
          <w:szCs w:val="32"/>
        </w:rPr>
        <w:t>2018</w:t>
      </w:r>
      <w:r w:rsidRPr="00445B89">
        <w:rPr>
          <w:rFonts w:ascii="仿宋" w:eastAsia="仿宋" w:hAnsi="仿宋" w:cs="仿宋" w:hint="eastAsia"/>
          <w:sz w:val="32"/>
          <w:szCs w:val="32"/>
        </w:rPr>
        <w:t>年度本级财政安排的预算资金展开绩效自评的通知》（桃财函〔</w:t>
      </w:r>
      <w:r w:rsidRPr="00445B89">
        <w:rPr>
          <w:rFonts w:ascii="仿宋" w:eastAsia="仿宋" w:hAnsi="仿宋" w:cs="仿宋"/>
          <w:sz w:val="32"/>
          <w:szCs w:val="32"/>
        </w:rPr>
        <w:t>2019</w:t>
      </w:r>
      <w:r w:rsidRPr="00445B89">
        <w:rPr>
          <w:rFonts w:ascii="仿宋" w:eastAsia="仿宋" w:hAnsi="仿宋" w:cs="仿宋" w:hint="eastAsia"/>
          <w:sz w:val="32"/>
          <w:szCs w:val="32"/>
        </w:rPr>
        <w:t>〕</w:t>
      </w:r>
      <w:r w:rsidRPr="00445B89">
        <w:rPr>
          <w:rFonts w:ascii="仿宋" w:eastAsia="仿宋" w:hAnsi="仿宋" w:cs="仿宋"/>
          <w:sz w:val="32"/>
          <w:szCs w:val="32"/>
        </w:rPr>
        <w:t>13</w:t>
      </w:r>
      <w:r w:rsidRPr="00445B89">
        <w:rPr>
          <w:rFonts w:ascii="仿宋" w:eastAsia="仿宋" w:hAnsi="仿宋" w:cs="仿宋" w:hint="eastAsia"/>
          <w:sz w:val="32"/>
          <w:szCs w:val="32"/>
        </w:rPr>
        <w:t>号）预算绩效工作安排，我们对</w:t>
      </w:r>
      <w:r w:rsidRPr="00445B89">
        <w:rPr>
          <w:rFonts w:ascii="仿宋" w:eastAsia="仿宋" w:hAnsi="仿宋" w:cs="仿宋"/>
          <w:sz w:val="32"/>
          <w:szCs w:val="32"/>
        </w:rPr>
        <w:t>2018</w:t>
      </w:r>
      <w:r w:rsidRPr="00445B89">
        <w:rPr>
          <w:rFonts w:ascii="仿宋" w:eastAsia="仿宋" w:hAnsi="仿宋" w:cs="仿宋" w:hint="eastAsia"/>
          <w:sz w:val="32"/>
          <w:szCs w:val="32"/>
        </w:rPr>
        <w:t>年度桃源县森林公安局部门整体支出进行了绩效评价，形成本报告。</w:t>
      </w:r>
    </w:p>
    <w:p w:rsidR="00327D54" w:rsidRDefault="00327D54">
      <w:pPr>
        <w:widowControl/>
        <w:spacing w:line="560" w:lineRule="exact"/>
        <w:rPr>
          <w:rFonts w:ascii="Times New Roman" w:eastAsia="黑体" w:hAnsi="Times New Roman" w:cs="Times New Roman"/>
          <w:color w:val="222222"/>
          <w:kern w:val="0"/>
          <w:sz w:val="32"/>
          <w:szCs w:val="32"/>
        </w:rPr>
      </w:pPr>
      <w:r>
        <w:rPr>
          <w:rFonts w:ascii="Times New Roman" w:eastAsia="黑体" w:hAnsi="Times New Roman" w:cs="黑体" w:hint="eastAsia"/>
          <w:color w:val="222222"/>
          <w:kern w:val="0"/>
          <w:sz w:val="32"/>
          <w:szCs w:val="32"/>
        </w:rPr>
        <w:t xml:space="preserve">　　　一、部门概况</w:t>
      </w:r>
    </w:p>
    <w:p w:rsidR="00327D54" w:rsidRDefault="00327D54">
      <w:pPr>
        <w:widowControl/>
        <w:spacing w:line="560" w:lineRule="exact"/>
        <w:rPr>
          <w:rFonts w:ascii="楷体" w:eastAsia="楷体" w:hAnsi="楷体" w:cs="楷体"/>
          <w:color w:val="222222"/>
          <w:kern w:val="0"/>
          <w:sz w:val="32"/>
          <w:szCs w:val="32"/>
        </w:rPr>
      </w:pPr>
      <w:r>
        <w:rPr>
          <w:rFonts w:ascii="楷体" w:eastAsia="楷体" w:hAnsi="楷体" w:cs="楷体" w:hint="eastAsia"/>
          <w:color w:val="222222"/>
          <w:kern w:val="0"/>
          <w:sz w:val="32"/>
          <w:szCs w:val="32"/>
        </w:rPr>
        <w:t xml:space="preserve">　　（一）</w:t>
      </w:r>
      <w:r>
        <w:rPr>
          <w:rFonts w:ascii="楷体" w:eastAsia="楷体" w:hAnsi="楷体" w:cs="楷体"/>
          <w:color w:val="222222"/>
          <w:kern w:val="0"/>
          <w:sz w:val="32"/>
          <w:szCs w:val="32"/>
        </w:rPr>
        <w:t xml:space="preserve"> </w:t>
      </w:r>
      <w:r>
        <w:rPr>
          <w:rFonts w:ascii="楷体" w:eastAsia="楷体" w:hAnsi="楷体" w:cs="楷体" w:hint="eastAsia"/>
          <w:color w:val="222222"/>
          <w:kern w:val="0"/>
          <w:sz w:val="32"/>
          <w:szCs w:val="32"/>
        </w:rPr>
        <w:t>机构、人员构成</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桃源县森林公安局属于政法系统正科级单位，现有编制数</w:t>
      </w:r>
      <w:r>
        <w:rPr>
          <w:rFonts w:ascii="仿宋_GB2312" w:eastAsia="仿宋_GB2312" w:hAnsi="Gulimfalt" w:cs="仿宋_GB2312"/>
          <w:sz w:val="32"/>
          <w:szCs w:val="32"/>
        </w:rPr>
        <w:t>20</w:t>
      </w:r>
      <w:r>
        <w:rPr>
          <w:rFonts w:ascii="仿宋_GB2312" w:eastAsia="仿宋_GB2312" w:hAnsi="Gulimfalt" w:cs="仿宋_GB2312" w:hint="eastAsia"/>
          <w:sz w:val="32"/>
          <w:szCs w:val="32"/>
        </w:rPr>
        <w:t>人，本年末实有人数</w:t>
      </w:r>
      <w:r>
        <w:rPr>
          <w:rFonts w:ascii="仿宋_GB2312" w:eastAsia="仿宋_GB2312" w:hAnsi="Gulimfalt" w:cs="仿宋_GB2312"/>
          <w:sz w:val="32"/>
          <w:szCs w:val="32"/>
        </w:rPr>
        <w:t>32</w:t>
      </w:r>
      <w:r>
        <w:rPr>
          <w:rFonts w:ascii="仿宋_GB2312" w:eastAsia="仿宋_GB2312" w:hAnsi="Gulimfalt" w:cs="仿宋_GB2312" w:hint="eastAsia"/>
          <w:sz w:val="32"/>
          <w:szCs w:val="32"/>
        </w:rPr>
        <w:t>人（临聘森林消防人员</w:t>
      </w:r>
      <w:r>
        <w:rPr>
          <w:rFonts w:ascii="仿宋_GB2312" w:eastAsia="仿宋_GB2312" w:hAnsi="Gulimfalt" w:cs="仿宋_GB2312"/>
          <w:sz w:val="32"/>
          <w:szCs w:val="32"/>
        </w:rPr>
        <w:t>10</w:t>
      </w:r>
      <w:r>
        <w:rPr>
          <w:rFonts w:ascii="仿宋_GB2312" w:eastAsia="仿宋_GB2312" w:hAnsi="Gulimfalt" w:cs="仿宋_GB2312" w:hint="eastAsia"/>
          <w:sz w:val="32"/>
          <w:szCs w:val="32"/>
        </w:rPr>
        <w:t>人）。内设办公室、森林防火指挥部办公室、法制办、行政治安队三个股室，下设乌云界、茶庵铺两个派出所。担负着全县</w:t>
      </w:r>
      <w:r>
        <w:rPr>
          <w:rFonts w:ascii="仿宋_GB2312" w:eastAsia="仿宋_GB2312" w:hAnsi="Gulimfalt" w:cs="仿宋_GB2312"/>
          <w:sz w:val="32"/>
          <w:szCs w:val="32"/>
        </w:rPr>
        <w:t>421.9</w:t>
      </w:r>
      <w:r>
        <w:rPr>
          <w:rFonts w:ascii="仿宋_GB2312" w:eastAsia="仿宋_GB2312" w:hAnsi="Gulimfalt" w:cs="仿宋_GB2312" w:hint="eastAsia"/>
          <w:sz w:val="32"/>
          <w:szCs w:val="32"/>
        </w:rPr>
        <w:t>万亩森林安全的保护任务。</w:t>
      </w:r>
    </w:p>
    <w:p w:rsidR="00327D54" w:rsidRDefault="00327D54">
      <w:pPr>
        <w:widowControl/>
        <w:spacing w:line="560" w:lineRule="exact"/>
        <w:rPr>
          <w:rFonts w:ascii="楷体" w:eastAsia="楷体" w:hAnsi="楷体" w:cs="楷体"/>
          <w:color w:val="222222"/>
          <w:kern w:val="0"/>
          <w:sz w:val="32"/>
          <w:szCs w:val="32"/>
        </w:rPr>
      </w:pPr>
      <w:r>
        <w:rPr>
          <w:rFonts w:ascii="楷体" w:eastAsia="楷体" w:hAnsi="楷体" w:cs="楷体" w:hint="eastAsia"/>
          <w:color w:val="222222"/>
          <w:kern w:val="0"/>
          <w:sz w:val="32"/>
          <w:szCs w:val="32"/>
        </w:rPr>
        <w:t xml:space="preserve">　　（二）</w:t>
      </w:r>
      <w:r>
        <w:rPr>
          <w:rFonts w:ascii="楷体" w:eastAsia="楷体" w:hAnsi="楷体" w:cs="楷体"/>
          <w:color w:val="222222"/>
          <w:kern w:val="0"/>
          <w:sz w:val="32"/>
          <w:szCs w:val="32"/>
        </w:rPr>
        <w:t xml:space="preserve"> </w:t>
      </w:r>
      <w:r>
        <w:rPr>
          <w:rFonts w:ascii="楷体" w:eastAsia="楷体" w:hAnsi="楷体" w:cs="楷体" w:hint="eastAsia"/>
          <w:color w:val="222222"/>
          <w:kern w:val="0"/>
          <w:sz w:val="32"/>
          <w:szCs w:val="32"/>
        </w:rPr>
        <w:t>单位主要职责</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贯彻执行党和国家有关森林公安工作的方针政策、法律法规；负责指导全县森林公安工作，管理森林公安队伍；协调、督促和落实查处破坏、扰乱林业生产、经营秩序的案件；负责指导、监督全县森林防火工作，组织落实全县森林火灾扑救工作；发布森林火灾信息；承办县森林防火指挥部办公室的日常工作。</w:t>
      </w:r>
    </w:p>
    <w:p w:rsidR="00327D54" w:rsidRDefault="00327D54">
      <w:pPr>
        <w:widowControl/>
        <w:spacing w:line="560" w:lineRule="exact"/>
        <w:rPr>
          <w:rFonts w:ascii="Times New Roman" w:eastAsia="黑体" w:hAnsi="Times New Roman" w:cs="Times New Roman"/>
          <w:color w:val="222222"/>
          <w:kern w:val="0"/>
          <w:sz w:val="32"/>
          <w:szCs w:val="32"/>
        </w:rPr>
      </w:pPr>
      <w:r>
        <w:rPr>
          <w:rFonts w:ascii="Times New Roman" w:eastAsia="黑体" w:hAnsi="Times New Roman" w:cs="黑体" w:hint="eastAsia"/>
          <w:color w:val="222222"/>
          <w:kern w:val="0"/>
          <w:sz w:val="32"/>
          <w:szCs w:val="32"/>
        </w:rPr>
        <w:t xml:space="preserve">　　二、部门财务情况</w:t>
      </w:r>
    </w:p>
    <w:p w:rsidR="00327D54" w:rsidRDefault="00327D54">
      <w:pPr>
        <w:widowControl/>
        <w:spacing w:line="560" w:lineRule="exact"/>
        <w:rPr>
          <w:rFonts w:ascii="楷体" w:eastAsia="楷体" w:hAnsi="楷体" w:cs="楷体"/>
          <w:color w:val="222222"/>
          <w:kern w:val="0"/>
          <w:sz w:val="32"/>
          <w:szCs w:val="32"/>
        </w:rPr>
      </w:pPr>
      <w:r>
        <w:rPr>
          <w:rFonts w:ascii="楷体" w:eastAsia="楷体" w:hAnsi="楷体" w:cs="楷体" w:hint="eastAsia"/>
          <w:color w:val="222222"/>
          <w:kern w:val="0"/>
          <w:sz w:val="32"/>
          <w:szCs w:val="32"/>
        </w:rPr>
        <w:t xml:space="preserve">　　（一）部门整体支出情况</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sz w:val="32"/>
          <w:szCs w:val="32"/>
        </w:rPr>
        <w:t>1</w:t>
      </w:r>
      <w:r>
        <w:rPr>
          <w:rFonts w:ascii="仿宋_GB2312" w:eastAsia="仿宋_GB2312" w:hAnsi="Gulimfalt" w:cs="仿宋_GB2312" w:hint="eastAsia"/>
          <w:sz w:val="32"/>
          <w:szCs w:val="32"/>
        </w:rPr>
        <w:t>、</w:t>
      </w:r>
      <w:r>
        <w:rPr>
          <w:rFonts w:ascii="仿宋_GB2312" w:eastAsia="仿宋_GB2312" w:hAnsi="Gulimfalt" w:cs="仿宋_GB2312"/>
          <w:sz w:val="32"/>
          <w:szCs w:val="32"/>
        </w:rPr>
        <w:t>2018</w:t>
      </w:r>
      <w:r>
        <w:rPr>
          <w:rFonts w:ascii="仿宋_GB2312" w:eastAsia="仿宋_GB2312" w:hAnsi="Gulimfalt" w:cs="仿宋_GB2312" w:hint="eastAsia"/>
          <w:sz w:val="32"/>
          <w:szCs w:val="32"/>
        </w:rPr>
        <w:t>年全年决算总收入</w:t>
      </w:r>
      <w:r>
        <w:rPr>
          <w:rFonts w:ascii="仿宋_GB2312" w:eastAsia="仿宋_GB2312" w:hAnsi="Gulimfalt" w:cs="仿宋_GB2312"/>
          <w:sz w:val="32"/>
          <w:szCs w:val="32"/>
        </w:rPr>
        <w:t>539.33</w:t>
      </w:r>
      <w:r>
        <w:rPr>
          <w:rFonts w:ascii="仿宋_GB2312" w:eastAsia="仿宋_GB2312" w:hAnsi="Gulimfalt" w:cs="仿宋_GB2312" w:hint="eastAsia"/>
          <w:sz w:val="32"/>
          <w:szCs w:val="32"/>
        </w:rPr>
        <w:t>万元，其中：财政拨款收入</w:t>
      </w:r>
      <w:r>
        <w:rPr>
          <w:rFonts w:ascii="仿宋_GB2312" w:eastAsia="仿宋_GB2312" w:hAnsi="Gulimfalt" w:cs="仿宋_GB2312"/>
          <w:sz w:val="32"/>
          <w:szCs w:val="32"/>
        </w:rPr>
        <w:t>330.14</w:t>
      </w:r>
      <w:r>
        <w:rPr>
          <w:rFonts w:ascii="仿宋_GB2312" w:eastAsia="仿宋_GB2312" w:hAnsi="Gulimfalt" w:cs="仿宋_GB2312" w:hint="eastAsia"/>
          <w:sz w:val="32"/>
          <w:szCs w:val="32"/>
        </w:rPr>
        <w:t>万元</w:t>
      </w:r>
      <w:r>
        <w:rPr>
          <w:rFonts w:ascii="仿宋_GB2312" w:eastAsia="仿宋_GB2312" w:hAnsi="Gulimfalt" w:cs="仿宋_GB2312"/>
          <w:sz w:val="32"/>
          <w:szCs w:val="32"/>
        </w:rPr>
        <w:t>,</w:t>
      </w:r>
      <w:r>
        <w:rPr>
          <w:rFonts w:ascii="仿宋_GB2312" w:eastAsia="仿宋_GB2312" w:hAnsi="Gulimfalt" w:cs="仿宋_GB2312" w:hint="eastAsia"/>
          <w:sz w:val="32"/>
          <w:szCs w:val="32"/>
        </w:rPr>
        <w:t>其他收入</w:t>
      </w:r>
      <w:r>
        <w:rPr>
          <w:rFonts w:ascii="仿宋_GB2312" w:eastAsia="仿宋_GB2312" w:hAnsi="Gulimfalt" w:cs="仿宋_GB2312"/>
          <w:sz w:val="32"/>
          <w:szCs w:val="32"/>
        </w:rPr>
        <w:t>209.19</w:t>
      </w:r>
      <w:r>
        <w:rPr>
          <w:rFonts w:ascii="仿宋_GB2312" w:eastAsia="仿宋_GB2312" w:hAnsi="Gulimfalt" w:cs="仿宋_GB2312" w:hint="eastAsia"/>
          <w:sz w:val="32"/>
          <w:szCs w:val="32"/>
        </w:rPr>
        <w:t>万元。</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sz w:val="32"/>
          <w:szCs w:val="32"/>
        </w:rPr>
        <w:t>2</w:t>
      </w:r>
      <w:r>
        <w:rPr>
          <w:rFonts w:ascii="仿宋_GB2312" w:eastAsia="仿宋_GB2312" w:hAnsi="Gulimfalt" w:cs="仿宋_GB2312" w:hint="eastAsia"/>
          <w:sz w:val="32"/>
          <w:szCs w:val="32"/>
        </w:rPr>
        <w:t>、</w:t>
      </w:r>
      <w:r>
        <w:rPr>
          <w:rFonts w:ascii="仿宋_GB2312" w:eastAsia="仿宋_GB2312" w:hAnsi="Gulimfalt" w:cs="仿宋_GB2312"/>
          <w:sz w:val="32"/>
          <w:szCs w:val="32"/>
        </w:rPr>
        <w:t>2018</w:t>
      </w:r>
      <w:r>
        <w:rPr>
          <w:rFonts w:ascii="仿宋_GB2312" w:eastAsia="仿宋_GB2312" w:hAnsi="Gulimfalt" w:cs="仿宋_GB2312" w:hint="eastAsia"/>
          <w:sz w:val="32"/>
          <w:szCs w:val="32"/>
        </w:rPr>
        <w:t>年全年决算总支出</w:t>
      </w:r>
      <w:r>
        <w:rPr>
          <w:rFonts w:ascii="仿宋_GB2312" w:eastAsia="仿宋_GB2312" w:hAnsi="Gulimfalt" w:cs="仿宋_GB2312"/>
          <w:sz w:val="32"/>
          <w:szCs w:val="32"/>
        </w:rPr>
        <w:t>539.33</w:t>
      </w:r>
      <w:r>
        <w:rPr>
          <w:rFonts w:ascii="仿宋_GB2312" w:eastAsia="仿宋_GB2312" w:hAnsi="Gulimfalt" w:cs="仿宋_GB2312" w:hint="eastAsia"/>
          <w:sz w:val="32"/>
          <w:szCs w:val="32"/>
        </w:rPr>
        <w:t>万元，</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①</w:t>
      </w:r>
      <w:r>
        <w:rPr>
          <w:rFonts w:ascii="仿宋_GB2312" w:eastAsia="仿宋_GB2312" w:hAnsi="Gulimfalt" w:cs="仿宋_GB2312"/>
          <w:sz w:val="32"/>
          <w:szCs w:val="32"/>
        </w:rPr>
        <w:t>2018</w:t>
      </w:r>
      <w:r>
        <w:rPr>
          <w:rFonts w:ascii="仿宋_GB2312" w:eastAsia="仿宋_GB2312" w:hAnsi="Gulimfalt" w:cs="仿宋_GB2312" w:hint="eastAsia"/>
          <w:sz w:val="32"/>
          <w:szCs w:val="32"/>
        </w:rPr>
        <w:t>年基本支出数为</w:t>
      </w:r>
      <w:r>
        <w:rPr>
          <w:rFonts w:ascii="仿宋_GB2312" w:eastAsia="仿宋_GB2312" w:hAnsi="Gulimfalt" w:cs="仿宋_GB2312"/>
          <w:sz w:val="32"/>
          <w:szCs w:val="32"/>
        </w:rPr>
        <w:t>391.63</w:t>
      </w:r>
      <w:r>
        <w:rPr>
          <w:rFonts w:ascii="仿宋_GB2312" w:eastAsia="仿宋_GB2312" w:hAnsi="Gulimfalt" w:cs="仿宋_GB2312" w:hint="eastAsia"/>
          <w:sz w:val="32"/>
          <w:szCs w:val="32"/>
        </w:rPr>
        <w:t>万元；工资福利支出</w:t>
      </w:r>
      <w:r>
        <w:rPr>
          <w:rFonts w:ascii="仿宋_GB2312" w:eastAsia="仿宋_GB2312" w:hAnsi="Gulimfalt" w:cs="仿宋_GB2312"/>
          <w:sz w:val="32"/>
          <w:szCs w:val="32"/>
        </w:rPr>
        <w:t>251.14</w:t>
      </w:r>
      <w:r>
        <w:rPr>
          <w:rFonts w:ascii="仿宋_GB2312" w:eastAsia="仿宋_GB2312" w:hAnsi="Gulimfalt" w:cs="仿宋_GB2312" w:hint="eastAsia"/>
          <w:sz w:val="32"/>
          <w:szCs w:val="32"/>
        </w:rPr>
        <w:t>万元，对个人和家庭的补助支出</w:t>
      </w:r>
      <w:r>
        <w:rPr>
          <w:rFonts w:ascii="仿宋_GB2312" w:eastAsia="仿宋_GB2312" w:hAnsi="Gulimfalt" w:cs="仿宋_GB2312"/>
          <w:sz w:val="32"/>
          <w:szCs w:val="32"/>
        </w:rPr>
        <w:t>3.2</w:t>
      </w:r>
      <w:r>
        <w:rPr>
          <w:rFonts w:ascii="仿宋_GB2312" w:eastAsia="仿宋_GB2312" w:hAnsi="Gulimfalt" w:cs="仿宋_GB2312" w:hint="eastAsia"/>
          <w:sz w:val="32"/>
          <w:szCs w:val="32"/>
        </w:rPr>
        <w:t>万元；商品和服务支出</w:t>
      </w:r>
      <w:r>
        <w:rPr>
          <w:rFonts w:ascii="仿宋_GB2312" w:eastAsia="仿宋_GB2312" w:hAnsi="Gulimfalt" w:cs="仿宋_GB2312"/>
          <w:sz w:val="32"/>
          <w:szCs w:val="32"/>
        </w:rPr>
        <w:t>137.29</w:t>
      </w:r>
      <w:r>
        <w:rPr>
          <w:rFonts w:ascii="仿宋_GB2312" w:eastAsia="仿宋_GB2312" w:hAnsi="Gulimfalt" w:cs="仿宋_GB2312" w:hint="eastAsia"/>
          <w:sz w:val="32"/>
          <w:szCs w:val="32"/>
        </w:rPr>
        <w:t>万元；</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②、项目支出</w:t>
      </w:r>
      <w:r>
        <w:rPr>
          <w:rFonts w:ascii="仿宋_GB2312" w:eastAsia="仿宋_GB2312" w:hAnsi="Gulimfalt" w:cs="仿宋_GB2312"/>
          <w:sz w:val="32"/>
          <w:szCs w:val="32"/>
        </w:rPr>
        <w:t>147.7</w:t>
      </w:r>
      <w:r>
        <w:rPr>
          <w:rFonts w:ascii="仿宋_GB2312" w:eastAsia="仿宋_GB2312" w:hAnsi="Gulimfalt" w:cs="仿宋_GB2312" w:hint="eastAsia"/>
          <w:sz w:val="32"/>
          <w:szCs w:val="32"/>
        </w:rPr>
        <w:t>万元：林业执法与监督支出</w:t>
      </w:r>
      <w:r>
        <w:rPr>
          <w:rFonts w:ascii="仿宋_GB2312" w:eastAsia="仿宋_GB2312" w:hAnsi="Gulimfalt" w:cs="仿宋_GB2312"/>
          <w:sz w:val="32"/>
          <w:szCs w:val="32"/>
        </w:rPr>
        <w:t>130.7</w:t>
      </w:r>
      <w:r>
        <w:rPr>
          <w:rFonts w:ascii="仿宋_GB2312" w:eastAsia="仿宋_GB2312" w:hAnsi="Gulimfalt" w:cs="仿宋_GB2312" w:hint="eastAsia"/>
          <w:sz w:val="32"/>
          <w:szCs w:val="32"/>
        </w:rPr>
        <w:t>万元；</w:t>
      </w:r>
      <w:r>
        <w:rPr>
          <w:rFonts w:ascii="仿宋_GB2312" w:eastAsia="仿宋_GB2312" w:hAnsi="Gulimfalt" w:cs="仿宋_GB2312"/>
          <w:sz w:val="32"/>
          <w:szCs w:val="32"/>
        </w:rPr>
        <w:t xml:space="preserve"> </w:t>
      </w:r>
      <w:r>
        <w:rPr>
          <w:rFonts w:ascii="仿宋_GB2312" w:eastAsia="仿宋_GB2312" w:hAnsi="Gulimfalt" w:cs="仿宋_GB2312" w:hint="eastAsia"/>
          <w:sz w:val="32"/>
          <w:szCs w:val="32"/>
        </w:rPr>
        <w:t>林业防灾减灾</w:t>
      </w:r>
      <w:r>
        <w:rPr>
          <w:rFonts w:ascii="仿宋_GB2312" w:eastAsia="仿宋_GB2312" w:hAnsi="Gulimfalt" w:cs="仿宋_GB2312"/>
          <w:sz w:val="32"/>
          <w:szCs w:val="32"/>
        </w:rPr>
        <w:t>17</w:t>
      </w:r>
      <w:r>
        <w:rPr>
          <w:rFonts w:ascii="仿宋_GB2312" w:eastAsia="仿宋_GB2312" w:hAnsi="Gulimfalt" w:cs="仿宋_GB2312" w:hint="eastAsia"/>
          <w:sz w:val="32"/>
          <w:szCs w:val="32"/>
        </w:rPr>
        <w:t>万元。</w:t>
      </w:r>
    </w:p>
    <w:p w:rsidR="00327D54" w:rsidRDefault="00327D54">
      <w:pPr>
        <w:widowControl/>
        <w:spacing w:line="560" w:lineRule="exact"/>
        <w:rPr>
          <w:rFonts w:ascii="楷体_GB2312" w:eastAsia="楷体_GB2312" w:hAnsi="仿宋" w:cs="Times New Roman"/>
          <w:color w:val="222222"/>
          <w:kern w:val="0"/>
          <w:sz w:val="32"/>
          <w:szCs w:val="32"/>
        </w:rPr>
      </w:pPr>
      <w:r>
        <w:rPr>
          <w:rFonts w:ascii="楷体_GB2312" w:eastAsia="楷体_GB2312" w:hAnsi="仿宋" w:cs="楷体_GB2312" w:hint="eastAsia"/>
          <w:color w:val="222222"/>
          <w:kern w:val="0"/>
          <w:sz w:val="32"/>
          <w:szCs w:val="32"/>
        </w:rPr>
        <w:t xml:space="preserve">　　（三）“三公经费”支出使用和管理情况</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sz w:val="32"/>
          <w:szCs w:val="32"/>
        </w:rPr>
        <w:t>2018</w:t>
      </w:r>
      <w:r>
        <w:rPr>
          <w:rFonts w:ascii="仿宋_GB2312" w:eastAsia="仿宋_GB2312" w:hAnsi="Gulimfalt" w:cs="仿宋_GB2312" w:hint="eastAsia"/>
          <w:sz w:val="32"/>
          <w:szCs w:val="32"/>
        </w:rPr>
        <w:t>年度</w:t>
      </w:r>
      <w:r>
        <w:rPr>
          <w:rFonts w:ascii="仿宋_GB2312" w:eastAsia="仿宋_GB2312" w:hAnsi="Gulimfalt" w:cs="仿宋_GB2312"/>
          <w:sz w:val="32"/>
          <w:szCs w:val="32"/>
        </w:rPr>
        <w:t xml:space="preserve"> </w:t>
      </w:r>
      <w:r>
        <w:rPr>
          <w:rFonts w:ascii="仿宋_GB2312" w:eastAsia="仿宋_GB2312" w:hAnsi="Gulimfalt" w:cs="仿宋_GB2312" w:hint="eastAsia"/>
          <w:sz w:val="32"/>
          <w:szCs w:val="32"/>
        </w:rPr>
        <w:t>“三公”经费支出</w:t>
      </w:r>
      <w:r>
        <w:rPr>
          <w:rFonts w:ascii="仿宋_GB2312" w:eastAsia="仿宋_GB2312" w:hAnsi="Gulimfalt" w:cs="仿宋_GB2312"/>
          <w:sz w:val="32"/>
          <w:szCs w:val="32"/>
        </w:rPr>
        <w:t>48.2</w:t>
      </w:r>
      <w:r>
        <w:rPr>
          <w:rFonts w:ascii="仿宋_GB2312" w:eastAsia="仿宋_GB2312" w:hAnsi="Gulimfalt" w:cs="仿宋_GB2312" w:hint="eastAsia"/>
          <w:sz w:val="32"/>
          <w:szCs w:val="32"/>
        </w:rPr>
        <w:t>万元，比上年增加</w:t>
      </w:r>
      <w:r>
        <w:rPr>
          <w:rFonts w:ascii="仿宋_GB2312" w:eastAsia="仿宋_GB2312" w:hAnsi="Gulimfalt" w:cs="仿宋_GB2312"/>
          <w:sz w:val="32"/>
          <w:szCs w:val="32"/>
        </w:rPr>
        <w:t>16.35</w:t>
      </w:r>
      <w:r>
        <w:rPr>
          <w:rFonts w:ascii="仿宋_GB2312" w:eastAsia="仿宋_GB2312" w:hAnsi="Gulimfalt" w:cs="仿宋_GB2312" w:hint="eastAsia"/>
          <w:sz w:val="32"/>
          <w:szCs w:val="32"/>
        </w:rPr>
        <w:t>万元，增长率</w:t>
      </w:r>
      <w:r>
        <w:rPr>
          <w:rFonts w:ascii="仿宋_GB2312" w:eastAsia="仿宋_GB2312" w:hAnsi="Gulimfalt" w:cs="仿宋_GB2312"/>
          <w:sz w:val="32"/>
          <w:szCs w:val="32"/>
        </w:rPr>
        <w:t>15.1%</w:t>
      </w:r>
      <w:r>
        <w:rPr>
          <w:rFonts w:ascii="仿宋_GB2312" w:eastAsia="仿宋_GB2312" w:hAnsi="Gulimfalt" w:cs="仿宋_GB2312" w:hint="eastAsia"/>
          <w:sz w:val="32"/>
          <w:szCs w:val="32"/>
        </w:rPr>
        <w:t>。</w:t>
      </w:r>
    </w:p>
    <w:p w:rsidR="00327D54" w:rsidRDefault="00327D54">
      <w:pPr>
        <w:jc w:val="left"/>
        <w:rPr>
          <w:rFonts w:ascii="宋体" w:cs="Times New Roman"/>
          <w:b/>
          <w:bCs/>
          <w:sz w:val="20"/>
          <w:szCs w:val="20"/>
        </w:rPr>
      </w:pPr>
      <w:r>
        <w:rPr>
          <w:rFonts w:ascii="仿宋_GB2312" w:eastAsia="仿宋_GB2312" w:hAnsi="Gulimfalt" w:cs="仿宋_GB2312" w:hint="eastAsia"/>
          <w:sz w:val="32"/>
          <w:szCs w:val="32"/>
        </w:rPr>
        <w:t>①公务接待费</w:t>
      </w:r>
      <w:r>
        <w:rPr>
          <w:rFonts w:ascii="仿宋_GB2312" w:eastAsia="仿宋_GB2312" w:hAnsi="Gulimfalt" w:cs="仿宋_GB2312"/>
          <w:sz w:val="32"/>
          <w:szCs w:val="32"/>
        </w:rPr>
        <w:t>17</w:t>
      </w:r>
      <w:r>
        <w:rPr>
          <w:rFonts w:ascii="仿宋_GB2312" w:eastAsia="仿宋_GB2312" w:hAnsi="Gulimfalt" w:cs="仿宋_GB2312" w:hint="eastAsia"/>
          <w:sz w:val="32"/>
          <w:szCs w:val="32"/>
        </w:rPr>
        <w:t>万元，比上年增加</w:t>
      </w:r>
      <w:r>
        <w:rPr>
          <w:rFonts w:ascii="仿宋_GB2312" w:eastAsia="仿宋_GB2312" w:hAnsi="Gulimfalt" w:cs="仿宋_GB2312"/>
          <w:sz w:val="32"/>
          <w:szCs w:val="32"/>
        </w:rPr>
        <w:t>3.4</w:t>
      </w:r>
      <w:r>
        <w:rPr>
          <w:rFonts w:ascii="仿宋_GB2312" w:eastAsia="仿宋_GB2312" w:hAnsi="Gulimfalt" w:cs="仿宋_GB2312" w:hint="eastAsia"/>
          <w:sz w:val="32"/>
          <w:szCs w:val="32"/>
        </w:rPr>
        <w:t>万元，主要原因是接待人数及接待成本增加所致。</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②公务用车运行维护费</w:t>
      </w:r>
      <w:r>
        <w:rPr>
          <w:rFonts w:ascii="仿宋_GB2312" w:eastAsia="仿宋_GB2312" w:hAnsi="Gulimfalt" w:cs="仿宋_GB2312"/>
          <w:sz w:val="32"/>
          <w:szCs w:val="32"/>
        </w:rPr>
        <w:t>31.2</w:t>
      </w:r>
      <w:r>
        <w:rPr>
          <w:rFonts w:ascii="仿宋_GB2312" w:eastAsia="仿宋_GB2312" w:hAnsi="Gulimfalt" w:cs="仿宋_GB2312" w:hint="eastAsia"/>
          <w:sz w:val="32"/>
          <w:szCs w:val="32"/>
        </w:rPr>
        <w:t>万元，比上年增加</w:t>
      </w:r>
      <w:r>
        <w:rPr>
          <w:rFonts w:ascii="仿宋_GB2312" w:eastAsia="仿宋_GB2312" w:hAnsi="Gulimfalt" w:cs="仿宋_GB2312"/>
          <w:sz w:val="32"/>
          <w:szCs w:val="32"/>
        </w:rPr>
        <w:t>12.95</w:t>
      </w:r>
      <w:r>
        <w:rPr>
          <w:rFonts w:ascii="仿宋_GB2312" w:eastAsia="仿宋_GB2312" w:hAnsi="Gulimfalt" w:cs="仿宋_GB2312" w:hint="eastAsia"/>
          <w:sz w:val="32"/>
          <w:szCs w:val="32"/>
        </w:rPr>
        <w:t>万元，主要原因办案成本提高。</w:t>
      </w:r>
    </w:p>
    <w:p w:rsidR="00327D54" w:rsidRDefault="00327D54">
      <w:pPr>
        <w:widowControl/>
        <w:spacing w:line="560" w:lineRule="exact"/>
        <w:rPr>
          <w:rFonts w:ascii="Times New Roman" w:eastAsia="黑体" w:hAnsi="Times New Roman" w:cs="Times New Roman"/>
          <w:color w:val="222222"/>
          <w:kern w:val="0"/>
          <w:sz w:val="32"/>
          <w:szCs w:val="32"/>
        </w:rPr>
      </w:pPr>
      <w:r>
        <w:rPr>
          <w:rFonts w:ascii="Times New Roman" w:eastAsia="黑体" w:hAnsi="Times New Roman" w:cs="黑体" w:hint="eastAsia"/>
          <w:color w:val="222222"/>
          <w:kern w:val="0"/>
          <w:sz w:val="32"/>
          <w:szCs w:val="32"/>
        </w:rPr>
        <w:t xml:space="preserve">　　　三、部门绩效目标</w:t>
      </w:r>
    </w:p>
    <w:p w:rsidR="00327D54" w:rsidRDefault="00327D54">
      <w:pPr>
        <w:widowControl/>
        <w:spacing w:line="560" w:lineRule="exact"/>
        <w:rPr>
          <w:rFonts w:ascii="楷体_GB2312" w:eastAsia="楷体_GB2312" w:hAnsi="仿宋" w:cs="Times New Roman"/>
          <w:color w:val="222222"/>
          <w:kern w:val="0"/>
          <w:sz w:val="32"/>
          <w:szCs w:val="32"/>
        </w:rPr>
      </w:pPr>
      <w:r>
        <w:rPr>
          <w:rFonts w:ascii="楷体_GB2312" w:eastAsia="楷体_GB2312" w:hAnsi="仿宋" w:cs="楷体_GB2312" w:hint="eastAsia"/>
          <w:color w:val="222222"/>
          <w:kern w:val="0"/>
          <w:sz w:val="32"/>
          <w:szCs w:val="32"/>
        </w:rPr>
        <w:t xml:space="preserve">　　（一）部门绩效总目标</w:t>
      </w:r>
    </w:p>
    <w:p w:rsidR="00327D54" w:rsidRDefault="00327D54">
      <w:pPr>
        <w:widowControl/>
        <w:spacing w:line="560" w:lineRule="exact"/>
        <w:ind w:firstLineChars="250" w:firstLine="800"/>
        <w:rPr>
          <w:rFonts w:ascii="仿宋_GB2312" w:eastAsia="仿宋_GB2312" w:hAnsi="Gulimfalt" w:cs="Times New Roman"/>
          <w:sz w:val="32"/>
          <w:szCs w:val="32"/>
        </w:rPr>
      </w:pPr>
      <w:r>
        <w:rPr>
          <w:rFonts w:ascii="仿宋_GB2312" w:eastAsia="仿宋_GB2312" w:hAnsi="Gulimfalt" w:cs="仿宋_GB2312"/>
          <w:sz w:val="32"/>
          <w:szCs w:val="32"/>
        </w:rPr>
        <w:t>2018</w:t>
      </w:r>
      <w:r>
        <w:rPr>
          <w:rFonts w:ascii="仿宋_GB2312" w:eastAsia="仿宋_GB2312" w:hAnsi="Gulimfalt" w:cs="仿宋_GB2312" w:hint="eastAsia"/>
          <w:sz w:val="32"/>
          <w:szCs w:val="32"/>
        </w:rPr>
        <w:t>年</w:t>
      </w:r>
      <w:r>
        <w:rPr>
          <w:rFonts w:ascii="仿宋_GB2312" w:eastAsia="仿宋_GB2312" w:hAnsi="Gulimfalt" w:cs="仿宋_GB2312"/>
          <w:sz w:val="32"/>
          <w:szCs w:val="32"/>
        </w:rPr>
        <w:t xml:space="preserve">, </w:t>
      </w:r>
      <w:r>
        <w:rPr>
          <w:rFonts w:ascii="仿宋_GB2312" w:eastAsia="仿宋_GB2312" w:hAnsi="Gulimfalt" w:cs="仿宋_GB2312" w:hint="eastAsia"/>
          <w:sz w:val="32"/>
          <w:szCs w:val="32"/>
        </w:rPr>
        <w:t>我局在县委、县政府和上级林业主管部门、森林公安局机关的坚强领导下，立足实际，合理、合规、合法、高效使用森林公安各项资金，热忱服务全县林业中心工作，切实加强队伍建设、加大执法力度、提高执法质量，突出抓好森林防火、野生动植物保护、维护林区治安秩序、落实精准扶贫四项重点工作，依法履职，忠实为民，有效维护了林区治安稳定和生态安全，提高了财政资金的使用绩效，群众满意度极大提高。</w:t>
      </w:r>
    </w:p>
    <w:p w:rsidR="00327D54" w:rsidRDefault="00327D54">
      <w:pPr>
        <w:widowControl/>
        <w:spacing w:line="560" w:lineRule="exact"/>
        <w:rPr>
          <w:rFonts w:ascii="楷体_GB2312" w:eastAsia="楷体_GB2312" w:hAnsi="仿宋" w:cs="Times New Roman"/>
          <w:color w:val="222222"/>
          <w:kern w:val="0"/>
          <w:sz w:val="32"/>
          <w:szCs w:val="32"/>
        </w:rPr>
      </w:pPr>
      <w:r>
        <w:rPr>
          <w:rFonts w:ascii="楷体_GB2312" w:eastAsia="楷体_GB2312" w:hAnsi="仿宋" w:cs="楷体_GB2312" w:hint="eastAsia"/>
          <w:color w:val="222222"/>
          <w:kern w:val="0"/>
          <w:sz w:val="32"/>
          <w:szCs w:val="32"/>
        </w:rPr>
        <w:t xml:space="preserve">　　（二）</w:t>
      </w:r>
      <w:r>
        <w:rPr>
          <w:rFonts w:ascii="楷体_GB2312" w:eastAsia="楷体_GB2312" w:hAnsi="仿宋" w:cs="楷体_GB2312"/>
          <w:color w:val="222222"/>
          <w:kern w:val="0"/>
          <w:sz w:val="32"/>
          <w:szCs w:val="32"/>
        </w:rPr>
        <w:t>2018</w:t>
      </w:r>
      <w:r>
        <w:rPr>
          <w:rFonts w:ascii="楷体_GB2312" w:eastAsia="楷体_GB2312" w:hAnsi="仿宋" w:cs="楷体_GB2312" w:hint="eastAsia"/>
          <w:color w:val="222222"/>
          <w:kern w:val="0"/>
          <w:sz w:val="32"/>
          <w:szCs w:val="32"/>
        </w:rPr>
        <w:t>年度部门绩效目标</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①确保桃源林业生产、经营秩序大局稳定。</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②受理涉林案件查处率</w:t>
      </w:r>
      <w:r>
        <w:rPr>
          <w:rFonts w:ascii="仿宋_GB2312" w:eastAsia="仿宋_GB2312" w:hAnsi="Gulimfalt" w:cs="仿宋_GB2312"/>
          <w:sz w:val="32"/>
          <w:szCs w:val="32"/>
        </w:rPr>
        <w:t>98%</w:t>
      </w:r>
      <w:r>
        <w:rPr>
          <w:rFonts w:ascii="仿宋_GB2312" w:eastAsia="仿宋_GB2312" w:hAnsi="Gulimfalt" w:cs="仿宋_GB2312" w:hint="eastAsia"/>
          <w:sz w:val="32"/>
          <w:szCs w:val="32"/>
        </w:rPr>
        <w:t>以上。</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③森林公安队伍正规化建设顺利开展。</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④森林火灾损害率控制在</w:t>
      </w:r>
      <w:r>
        <w:rPr>
          <w:rFonts w:ascii="仿宋_GB2312" w:eastAsia="仿宋_GB2312" w:hAnsi="Gulimfalt" w:cs="仿宋_GB2312"/>
          <w:sz w:val="32"/>
          <w:szCs w:val="32"/>
        </w:rPr>
        <w:t>3</w:t>
      </w:r>
      <w:r>
        <w:rPr>
          <w:rFonts w:ascii="仿宋_GB2312" w:eastAsia="仿宋_GB2312" w:hAnsi="Gulimfalt" w:cs="仿宋_GB2312" w:hint="eastAsia"/>
          <w:sz w:val="32"/>
          <w:szCs w:val="32"/>
        </w:rPr>
        <w:t>‰以内。</w:t>
      </w:r>
    </w:p>
    <w:p w:rsidR="00327D54" w:rsidRDefault="00327D54">
      <w:pPr>
        <w:widowControl/>
        <w:spacing w:line="560" w:lineRule="exact"/>
        <w:rPr>
          <w:rFonts w:ascii="Times New Roman" w:eastAsia="黑体" w:hAnsi="Times New Roman" w:cs="Times New Roman"/>
          <w:color w:val="222222"/>
          <w:kern w:val="0"/>
          <w:sz w:val="32"/>
          <w:szCs w:val="32"/>
        </w:rPr>
      </w:pPr>
      <w:r>
        <w:rPr>
          <w:rFonts w:ascii="Times New Roman" w:eastAsia="黑体" w:hAnsi="Times New Roman" w:cs="黑体" w:hint="eastAsia"/>
          <w:color w:val="222222"/>
          <w:kern w:val="0"/>
          <w:sz w:val="32"/>
          <w:szCs w:val="32"/>
        </w:rPr>
        <w:t xml:space="preserve">　　四、绩效评价工作情况</w:t>
      </w:r>
    </w:p>
    <w:p w:rsidR="00327D54" w:rsidRDefault="00327D54">
      <w:pPr>
        <w:jc w:val="left"/>
        <w:rPr>
          <w:rFonts w:ascii="仿宋_GB2312" w:eastAsia="仿宋_GB2312" w:hAnsi="Gulimfalt" w:cs="Times New Roman"/>
          <w:sz w:val="32"/>
          <w:szCs w:val="32"/>
        </w:rPr>
      </w:pPr>
      <w:r>
        <w:rPr>
          <w:rFonts w:ascii="仿宋_GB2312" w:eastAsia="仿宋_GB2312" w:hAnsi="Gulimfalt" w:cs="仿宋_GB2312" w:hint="eastAsia"/>
          <w:sz w:val="32"/>
          <w:szCs w:val="32"/>
        </w:rPr>
        <w:t xml:space="preserve">　　在评价过程中，结合我局的实际情况，实施了包括听取情况介绍、收集资料、检查财务会计工作、民调工作问卷调查及与工作人员座谈等形式，进行了各项评价。</w:t>
      </w:r>
    </w:p>
    <w:p w:rsidR="00327D54" w:rsidRDefault="00327D54">
      <w:pPr>
        <w:widowControl/>
        <w:spacing w:line="560" w:lineRule="exact"/>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 xml:space="preserve">　　五、综合评价结果</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经综合考评，</w:t>
      </w:r>
      <w:r>
        <w:rPr>
          <w:rFonts w:ascii="仿宋_GB2312" w:eastAsia="仿宋_GB2312" w:hAnsi="Gulimfalt" w:cs="仿宋_GB2312"/>
          <w:sz w:val="32"/>
          <w:szCs w:val="32"/>
        </w:rPr>
        <w:t>2018</w:t>
      </w:r>
      <w:r>
        <w:rPr>
          <w:rFonts w:ascii="仿宋_GB2312" w:eastAsia="仿宋_GB2312" w:hAnsi="Gulimfalt" w:cs="仿宋_GB2312" w:hint="eastAsia"/>
          <w:sz w:val="32"/>
          <w:szCs w:val="32"/>
        </w:rPr>
        <w:t>年桃源县森林公安局整体支出总体绩效自评价得分</w:t>
      </w:r>
      <w:r>
        <w:rPr>
          <w:rFonts w:ascii="仿宋_GB2312" w:eastAsia="仿宋_GB2312" w:hAnsi="Gulimfalt" w:cs="仿宋_GB2312"/>
          <w:sz w:val="32"/>
          <w:szCs w:val="32"/>
        </w:rPr>
        <w:t>96</w:t>
      </w:r>
      <w:r>
        <w:rPr>
          <w:rFonts w:ascii="仿宋_GB2312" w:eastAsia="仿宋_GB2312" w:hAnsi="Gulimfalt" w:cs="仿宋_GB2312" w:hint="eastAsia"/>
          <w:sz w:val="32"/>
          <w:szCs w:val="32"/>
        </w:rPr>
        <w:t>分，评价等级为：优。</w:t>
      </w:r>
    </w:p>
    <w:p w:rsidR="00327D54" w:rsidRDefault="00327D54">
      <w:pPr>
        <w:widowControl/>
        <w:spacing w:line="560" w:lineRule="exact"/>
        <w:rPr>
          <w:rFonts w:ascii="Times New Roman" w:eastAsia="黑体" w:hAnsi="Times New Roman" w:cs="Times New Roman"/>
          <w:color w:val="222222"/>
          <w:kern w:val="0"/>
          <w:sz w:val="32"/>
          <w:szCs w:val="32"/>
        </w:rPr>
      </w:pPr>
      <w:r>
        <w:rPr>
          <w:rFonts w:ascii="Times New Roman" w:eastAsia="黑体" w:hAnsi="Times New Roman" w:cs="黑体" w:hint="eastAsia"/>
          <w:color w:val="222222"/>
          <w:kern w:val="0"/>
          <w:sz w:val="32"/>
          <w:szCs w:val="32"/>
        </w:rPr>
        <w:t xml:space="preserve">　　六、部门整体支出绩效情况</w:t>
      </w:r>
    </w:p>
    <w:p w:rsidR="00327D54" w:rsidRDefault="00327D54">
      <w:pPr>
        <w:spacing w:line="560" w:lineRule="exact"/>
        <w:ind w:firstLineChars="200" w:firstLine="64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我局在县委、政府的正确领导下，紧紧围绕全县经济社会发展大局，认真履行工作职责，扎实推进森林公安各项工作，严厉打击破坏森林及野生动植物资源的违法犯罪活动，维护林区的治安稳定，为推进我县“奋斗新三年</w:t>
      </w:r>
      <w:r>
        <w:rPr>
          <w:rFonts w:ascii="仿宋" w:eastAsia="仿宋" w:hAnsi="仿宋"/>
          <w:sz w:val="32"/>
          <w:szCs w:val="32"/>
        </w:rPr>
        <w:t>,</w:t>
      </w:r>
      <w:r>
        <w:rPr>
          <w:rFonts w:ascii="仿宋" w:eastAsia="仿宋" w:hAnsi="仿宋" w:hint="eastAsia"/>
          <w:sz w:val="32"/>
          <w:szCs w:val="32"/>
        </w:rPr>
        <w:t>挺进十强县”</w:t>
      </w:r>
      <w:r>
        <w:rPr>
          <w:rFonts w:ascii="仿宋" w:eastAsia="仿宋" w:hAnsi="仿宋"/>
          <w:sz w:val="32"/>
          <w:szCs w:val="32"/>
        </w:rPr>
        <w:t>,</w:t>
      </w:r>
      <w:r>
        <w:rPr>
          <w:rFonts w:ascii="仿宋" w:eastAsia="仿宋" w:hAnsi="仿宋" w:hint="eastAsia"/>
          <w:sz w:val="32"/>
          <w:szCs w:val="32"/>
        </w:rPr>
        <w:t>为保护桃源的青山绿水安全做出了积极贡献。</w:t>
      </w:r>
    </w:p>
    <w:p w:rsidR="00327D54" w:rsidRDefault="00327D54">
      <w:pPr>
        <w:spacing w:line="560" w:lineRule="exact"/>
        <w:ind w:firstLineChars="200" w:firstLine="640"/>
        <w:rPr>
          <w:rFonts w:ascii="仿宋" w:eastAsia="仿宋" w:hAnsi="仿宋"/>
          <w:sz w:val="32"/>
          <w:szCs w:val="32"/>
        </w:rPr>
      </w:pPr>
      <w:r>
        <w:rPr>
          <w:rFonts w:ascii="仿宋" w:eastAsia="仿宋" w:hAnsi="仿宋" w:hint="eastAsia"/>
          <w:sz w:val="32"/>
          <w:szCs w:val="32"/>
        </w:rPr>
        <w:t>一、加强素质提升，积极推进队伍正规化建设</w:t>
      </w:r>
    </w:p>
    <w:p w:rsidR="00327D54" w:rsidRDefault="00327D54">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、抓党建，强管理，促规范，认真落实党的十九大精神，切实履行党建工作第一责任人的责任，坚持围绕桃源生态安全抓党建，抓好党建促发展。加强班子建设和队伍建设，我局确定发展对象</w:t>
      </w:r>
      <w:r>
        <w:rPr>
          <w:rFonts w:ascii="仿宋" w:eastAsia="仿宋" w:hAnsi="仿宋"/>
          <w:sz w:val="32"/>
          <w:szCs w:val="32"/>
        </w:rPr>
        <w:t>1</w:t>
      </w:r>
      <w:r>
        <w:rPr>
          <w:rFonts w:ascii="仿宋" w:eastAsia="仿宋" w:hAnsi="仿宋" w:hint="eastAsia"/>
          <w:sz w:val="32"/>
          <w:szCs w:val="32"/>
        </w:rPr>
        <w:t>名，吸收预备党员</w:t>
      </w:r>
      <w:r>
        <w:rPr>
          <w:rFonts w:ascii="仿宋" w:eastAsia="仿宋" w:hAnsi="仿宋"/>
          <w:sz w:val="32"/>
          <w:szCs w:val="32"/>
        </w:rPr>
        <w:t>1</w:t>
      </w:r>
      <w:r>
        <w:rPr>
          <w:rFonts w:ascii="仿宋" w:eastAsia="仿宋" w:hAnsi="仿宋" w:hint="eastAsia"/>
          <w:sz w:val="32"/>
          <w:szCs w:val="32"/>
        </w:rPr>
        <w:t>名，进一步优化了党员的结构；同时创新党员活动载体丰富主题党日活动内容，加强党员管理，实施党员积分管理、支部书记“双述双评”，严格“三会一课”纪实管理等，党员的先锋模范作用进一步明显；加强党的阵地建设，按“五化”标准推进支部建设，着力创建“学习型”党组织，支部的战斗堡垒作用进一步加强。</w:t>
      </w:r>
    </w:p>
    <w:p w:rsidR="00327D54" w:rsidRDefault="00327D54">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抓党建，强作风，倡廉政，不断强化党风廉政建设及干部思想作风建设工作。在局党风廉政建设工作会上，明确今年要全面加强财务管理、项目资金管理、党风廉政建设责任、作风建设和“两个专项整治”。完善了“两个专项整治”工作方案和领导小组，与全局各股所队签订了《桃源县森林公安局</w:t>
      </w:r>
      <w:r>
        <w:rPr>
          <w:rFonts w:ascii="仿宋" w:eastAsia="仿宋" w:hAnsi="仿宋"/>
          <w:sz w:val="32"/>
          <w:szCs w:val="32"/>
        </w:rPr>
        <w:t>2018</w:t>
      </w:r>
      <w:r>
        <w:rPr>
          <w:rFonts w:ascii="仿宋" w:eastAsia="仿宋" w:hAnsi="仿宋" w:hint="eastAsia"/>
          <w:sz w:val="32"/>
          <w:szCs w:val="32"/>
        </w:rPr>
        <w:t>年党风廉政建设责任制责任书》。继续开展“四治四提”“纠四风、治陋习”专项整治，与全体干警签订了文明节俭操办婚丧喜庆事宜承若书；全年没有一人违反党风廉政纪律。</w:t>
      </w:r>
    </w:p>
    <w:p w:rsidR="00327D54" w:rsidRDefault="00327D54">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、抓党建，树制度，促规范，进一步落实执法规范化建设</w:t>
      </w:r>
      <w:r>
        <w:rPr>
          <w:rFonts w:ascii="仿宋" w:eastAsia="仿宋" w:hAnsi="仿宋"/>
          <w:sz w:val="32"/>
          <w:szCs w:val="32"/>
        </w:rPr>
        <w:t xml:space="preserve"> </w:t>
      </w:r>
      <w:r>
        <w:rPr>
          <w:rFonts w:ascii="仿宋" w:eastAsia="仿宋" w:hAnsi="仿宋" w:hint="eastAsia"/>
          <w:sz w:val="32"/>
          <w:szCs w:val="32"/>
        </w:rPr>
        <w:t>。按照省、市森林公安局的指导意见和总体安排以及执法质量考评工作的要求，我局精心组织、周密部署，突出重点，积极开展执法规范化建设活动，将任务分解到各部门负责人，明确办结时间。从民警执法办案质量入手，组织民警学习相关法律法规程序规定，加强民警业务素质提高；对个案进行对比分析，剖析案例，在问题中查找不足，在工作中不断提高，着力提高民警的执法办案水平。充分发挥法制员的作用，进一步完善案件审核制度，将办理的全部刑事、行政案件和各个执法环节均纳入审核范围，建立了不同意见备案制度，一年来我局执法规范化工作取得了长足进步，案件质量考评被列为全省一类。县人大组织的“司法公正常德行”活动中我局被抽查的案卷质量优秀，其中一本被评为满分</w:t>
      </w:r>
      <w:r>
        <w:rPr>
          <w:rFonts w:ascii="仿宋" w:eastAsia="仿宋" w:hAnsi="仿宋" w:cs="宋体" w:hint="eastAsia"/>
          <w:sz w:val="32"/>
          <w:szCs w:val="32"/>
        </w:rPr>
        <w:t>卷，</w:t>
      </w:r>
      <w:r>
        <w:rPr>
          <w:rFonts w:ascii="仿宋" w:eastAsia="仿宋" w:hAnsi="仿宋" w:hint="eastAsia"/>
          <w:sz w:val="32"/>
          <w:szCs w:val="32"/>
        </w:rPr>
        <w:t>执法规范化水平明显提高。</w:t>
      </w:r>
    </w:p>
    <w:p w:rsidR="00327D54" w:rsidRDefault="00327D54">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 xml:space="preserve"> </w:t>
      </w:r>
      <w:r>
        <w:rPr>
          <w:rFonts w:ascii="仿宋" w:eastAsia="仿宋" w:hAnsi="仿宋" w:hint="eastAsia"/>
          <w:sz w:val="32"/>
          <w:szCs w:val="32"/>
        </w:rPr>
        <w:t>全力稳定林区治安秩序，严厉打击各种毁林违法犯罪活动，确保桃源“金山银山”的安全。</w:t>
      </w:r>
      <w:r>
        <w:rPr>
          <w:rFonts w:ascii="仿宋" w:eastAsia="仿宋" w:hAnsi="仿宋"/>
          <w:sz w:val="32"/>
          <w:szCs w:val="32"/>
        </w:rPr>
        <w:t xml:space="preserve"> </w:t>
      </w:r>
    </w:p>
    <w:p w:rsidR="00327D54" w:rsidRDefault="00327D54">
      <w:pPr>
        <w:spacing w:line="560" w:lineRule="exact"/>
        <w:ind w:firstLineChars="200" w:firstLine="640"/>
        <w:rPr>
          <w:rFonts w:ascii="仿宋" w:eastAsia="仿宋" w:hAnsi="仿宋"/>
          <w:sz w:val="32"/>
          <w:szCs w:val="32"/>
        </w:rPr>
      </w:pPr>
      <w:r>
        <w:rPr>
          <w:rFonts w:ascii="仿宋" w:eastAsia="仿宋" w:hAnsi="仿宋" w:hint="eastAsia"/>
          <w:sz w:val="32"/>
          <w:szCs w:val="32"/>
        </w:rPr>
        <w:t>我局紧紧围绕我县新时期“奋斗新三年、挺进十强县”的战略目标，进一步加大生态建设保护力度，以执法办案为主业，全力维护辖区生态安全稳定，严厉打击各种毁林违法犯罪活动。结合全县涉林案件发案特点、规律，我局先后开展了“常德市集中打击西洞庭湖区域非法猎捕、经营野生动物违法犯罪专项行动”、“春雷</w:t>
      </w:r>
      <w:r>
        <w:rPr>
          <w:rFonts w:ascii="仿宋" w:eastAsia="仿宋" w:hAnsi="仿宋"/>
          <w:sz w:val="32"/>
          <w:szCs w:val="32"/>
        </w:rPr>
        <w:t>2018</w:t>
      </w:r>
      <w:r>
        <w:rPr>
          <w:rFonts w:ascii="仿宋" w:eastAsia="仿宋" w:hAnsi="仿宋" w:hint="eastAsia"/>
          <w:sz w:val="32"/>
          <w:szCs w:val="32"/>
        </w:rPr>
        <w:t>专项打击行动”、“绿剑</w:t>
      </w:r>
      <w:r>
        <w:rPr>
          <w:rFonts w:ascii="仿宋" w:eastAsia="仿宋" w:hAnsi="仿宋"/>
          <w:sz w:val="32"/>
          <w:szCs w:val="32"/>
        </w:rPr>
        <w:t>2018</w:t>
      </w:r>
      <w:r>
        <w:rPr>
          <w:rFonts w:ascii="仿宋" w:eastAsia="仿宋" w:hAnsi="仿宋" w:hint="eastAsia"/>
          <w:sz w:val="32"/>
          <w:szCs w:val="32"/>
        </w:rPr>
        <w:t>专项打击行动”、“常德市“绿盾</w:t>
      </w:r>
      <w:r>
        <w:rPr>
          <w:rFonts w:ascii="仿宋" w:eastAsia="仿宋" w:hAnsi="仿宋"/>
          <w:sz w:val="32"/>
          <w:szCs w:val="32"/>
        </w:rPr>
        <w:t>2018</w:t>
      </w:r>
      <w:r>
        <w:rPr>
          <w:rFonts w:ascii="仿宋" w:eastAsia="仿宋" w:hAnsi="仿宋" w:hint="eastAsia"/>
          <w:sz w:val="32"/>
          <w:szCs w:val="32"/>
        </w:rPr>
        <w:t>”自然保护区监督检查及全面排查处理长江沿线自然保护地违法违规开发活动专项行动”、“湖南省</w:t>
      </w:r>
      <w:r>
        <w:rPr>
          <w:rFonts w:ascii="仿宋" w:eastAsia="仿宋" w:hAnsi="仿宋"/>
          <w:sz w:val="32"/>
          <w:szCs w:val="32"/>
        </w:rPr>
        <w:t>2018</w:t>
      </w:r>
      <w:r>
        <w:rPr>
          <w:rFonts w:ascii="仿宋" w:eastAsia="仿宋" w:hAnsi="仿宋" w:hint="eastAsia"/>
          <w:sz w:val="32"/>
          <w:szCs w:val="32"/>
        </w:rPr>
        <w:t>年度森林督查省级检查工作专项行动”等一系列活动。通过精心组织，广泛排查，深挖线索，突击整治，专项行动取得了显著成绩。一年来，我局出动警力</w:t>
      </w:r>
      <w:r>
        <w:rPr>
          <w:rFonts w:ascii="仿宋" w:eastAsia="仿宋" w:hAnsi="仿宋"/>
          <w:sz w:val="32"/>
          <w:szCs w:val="32"/>
        </w:rPr>
        <w:t>2000</w:t>
      </w:r>
      <w:r>
        <w:rPr>
          <w:rFonts w:ascii="仿宋" w:eastAsia="仿宋" w:hAnsi="仿宋" w:hint="eastAsia"/>
          <w:sz w:val="32"/>
          <w:szCs w:val="32"/>
        </w:rPr>
        <w:t>多人次，共受理各类案件</w:t>
      </w:r>
      <w:r>
        <w:rPr>
          <w:rFonts w:ascii="仿宋" w:eastAsia="仿宋" w:hAnsi="仿宋"/>
          <w:sz w:val="32"/>
          <w:szCs w:val="32"/>
        </w:rPr>
        <w:t>300</w:t>
      </w:r>
      <w:r>
        <w:rPr>
          <w:rFonts w:ascii="仿宋" w:eastAsia="仿宋" w:hAnsi="仿宋" w:hint="eastAsia"/>
          <w:sz w:val="32"/>
          <w:szCs w:val="32"/>
        </w:rPr>
        <w:t>余起。查处按案件性质分，其中：刑事案件</w:t>
      </w:r>
      <w:r>
        <w:rPr>
          <w:rFonts w:ascii="仿宋" w:eastAsia="仿宋" w:hAnsi="仿宋"/>
          <w:sz w:val="32"/>
          <w:szCs w:val="32"/>
        </w:rPr>
        <w:t>14</w:t>
      </w:r>
      <w:r>
        <w:rPr>
          <w:rFonts w:ascii="仿宋" w:eastAsia="仿宋" w:hAnsi="仿宋" w:hint="eastAsia"/>
          <w:sz w:val="32"/>
          <w:szCs w:val="32"/>
        </w:rPr>
        <w:t>起，林业行政案</w:t>
      </w:r>
      <w:r>
        <w:rPr>
          <w:rFonts w:ascii="仿宋" w:eastAsia="仿宋" w:hAnsi="仿宋"/>
          <w:sz w:val="32"/>
          <w:szCs w:val="32"/>
        </w:rPr>
        <w:t>64</w:t>
      </w:r>
      <w:r>
        <w:rPr>
          <w:rFonts w:ascii="仿宋" w:eastAsia="仿宋" w:hAnsi="仿宋" w:hint="eastAsia"/>
          <w:sz w:val="32"/>
          <w:szCs w:val="32"/>
        </w:rPr>
        <w:t>起。按案件类型分，其中：滥伐林木案刑事案件</w:t>
      </w:r>
      <w:r>
        <w:rPr>
          <w:rFonts w:ascii="仿宋" w:eastAsia="仿宋" w:hAnsi="仿宋"/>
          <w:sz w:val="32"/>
          <w:szCs w:val="32"/>
        </w:rPr>
        <w:t>3</w:t>
      </w:r>
      <w:r>
        <w:rPr>
          <w:rFonts w:ascii="仿宋" w:eastAsia="仿宋" w:hAnsi="仿宋" w:hint="eastAsia"/>
          <w:sz w:val="32"/>
          <w:szCs w:val="32"/>
        </w:rPr>
        <w:t>起，行政案件</w:t>
      </w:r>
      <w:r>
        <w:rPr>
          <w:rFonts w:ascii="仿宋" w:eastAsia="仿宋" w:hAnsi="仿宋"/>
          <w:sz w:val="32"/>
          <w:szCs w:val="32"/>
        </w:rPr>
        <w:t>23</w:t>
      </w:r>
      <w:r>
        <w:rPr>
          <w:rFonts w:ascii="仿宋" w:eastAsia="仿宋" w:hAnsi="仿宋" w:hint="eastAsia"/>
          <w:sz w:val="32"/>
          <w:szCs w:val="32"/>
        </w:rPr>
        <w:t>起；森林火灾刑事案件</w:t>
      </w:r>
      <w:r>
        <w:rPr>
          <w:rFonts w:ascii="仿宋" w:eastAsia="仿宋" w:hAnsi="仿宋"/>
          <w:sz w:val="32"/>
          <w:szCs w:val="32"/>
        </w:rPr>
        <w:t>1</w:t>
      </w:r>
      <w:r>
        <w:rPr>
          <w:rFonts w:ascii="仿宋" w:eastAsia="仿宋" w:hAnsi="仿宋" w:hint="eastAsia"/>
          <w:sz w:val="32"/>
          <w:szCs w:val="32"/>
        </w:rPr>
        <w:t>起；非法采伐国家重点保护植物刑事案件</w:t>
      </w:r>
      <w:r>
        <w:rPr>
          <w:rFonts w:ascii="仿宋" w:eastAsia="仿宋" w:hAnsi="仿宋"/>
          <w:sz w:val="32"/>
          <w:szCs w:val="32"/>
        </w:rPr>
        <w:t>1</w:t>
      </w:r>
      <w:r>
        <w:rPr>
          <w:rFonts w:ascii="仿宋" w:eastAsia="仿宋" w:hAnsi="仿宋" w:hint="eastAsia"/>
          <w:sz w:val="32"/>
          <w:szCs w:val="32"/>
        </w:rPr>
        <w:t>起；非法占用林地刑事案件</w:t>
      </w:r>
      <w:r>
        <w:rPr>
          <w:rFonts w:ascii="仿宋" w:eastAsia="仿宋" w:hAnsi="仿宋"/>
          <w:sz w:val="32"/>
          <w:szCs w:val="32"/>
        </w:rPr>
        <w:t>5</w:t>
      </w:r>
      <w:r>
        <w:rPr>
          <w:rFonts w:ascii="仿宋" w:eastAsia="仿宋" w:hAnsi="仿宋" w:hint="eastAsia"/>
          <w:sz w:val="32"/>
          <w:szCs w:val="32"/>
        </w:rPr>
        <w:t>起，行政案件</w:t>
      </w:r>
      <w:r>
        <w:rPr>
          <w:rFonts w:ascii="仿宋" w:eastAsia="仿宋" w:hAnsi="仿宋"/>
          <w:sz w:val="32"/>
          <w:szCs w:val="32"/>
        </w:rPr>
        <w:t>8</w:t>
      </w:r>
      <w:r>
        <w:rPr>
          <w:rFonts w:ascii="仿宋" w:eastAsia="仿宋" w:hAnsi="仿宋" w:hint="eastAsia"/>
          <w:sz w:val="32"/>
          <w:szCs w:val="32"/>
        </w:rPr>
        <w:t>起；非法狩猎刑事案件</w:t>
      </w:r>
      <w:r>
        <w:rPr>
          <w:rFonts w:ascii="仿宋" w:eastAsia="仿宋" w:hAnsi="仿宋"/>
          <w:sz w:val="32"/>
          <w:szCs w:val="32"/>
        </w:rPr>
        <w:t>4</w:t>
      </w:r>
      <w:r>
        <w:rPr>
          <w:rFonts w:ascii="仿宋" w:eastAsia="仿宋" w:hAnsi="仿宋" w:hint="eastAsia"/>
          <w:sz w:val="32"/>
          <w:szCs w:val="32"/>
        </w:rPr>
        <w:t>起，非法经营野生动物行政案件</w:t>
      </w:r>
      <w:r>
        <w:rPr>
          <w:rFonts w:ascii="仿宋" w:eastAsia="仿宋" w:hAnsi="仿宋"/>
          <w:sz w:val="32"/>
          <w:szCs w:val="32"/>
        </w:rPr>
        <w:t>2</w:t>
      </w:r>
      <w:r>
        <w:rPr>
          <w:rFonts w:ascii="仿宋" w:eastAsia="仿宋" w:hAnsi="仿宋" w:hint="eastAsia"/>
          <w:sz w:val="32"/>
          <w:szCs w:val="32"/>
        </w:rPr>
        <w:t>起；非法收购行政案件</w:t>
      </w:r>
      <w:r>
        <w:rPr>
          <w:rFonts w:ascii="仿宋" w:eastAsia="仿宋" w:hAnsi="仿宋"/>
          <w:sz w:val="32"/>
          <w:szCs w:val="32"/>
        </w:rPr>
        <w:t>3</w:t>
      </w:r>
      <w:r>
        <w:rPr>
          <w:rFonts w:ascii="仿宋" w:eastAsia="仿宋" w:hAnsi="仿宋" w:hint="eastAsia"/>
          <w:sz w:val="32"/>
          <w:szCs w:val="32"/>
        </w:rPr>
        <w:t>起；拒不执行政府紧急状态下命令行政案件</w:t>
      </w:r>
      <w:r>
        <w:rPr>
          <w:rFonts w:ascii="仿宋" w:eastAsia="仿宋" w:hAnsi="仿宋"/>
          <w:sz w:val="32"/>
          <w:szCs w:val="32"/>
        </w:rPr>
        <w:t>28</w:t>
      </w:r>
      <w:r>
        <w:rPr>
          <w:rFonts w:ascii="仿宋" w:eastAsia="仿宋" w:hAnsi="仿宋" w:hint="eastAsia"/>
          <w:sz w:val="32"/>
          <w:szCs w:val="32"/>
        </w:rPr>
        <w:t>起。</w:t>
      </w:r>
    </w:p>
    <w:p w:rsidR="00327D54" w:rsidRDefault="00327D54">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三、森林防火成效明显。一年来，我县牢牢把握“预防为主、积极消灭”的森林防火工作方针，通过积极宣传，及时下达禁火令、加强防火值班备勤等举措，做到未雨绸缪，全年仅发生一起森林火灾。　</w:t>
      </w:r>
    </w:p>
    <w:p w:rsidR="00327D54" w:rsidRDefault="00327D54">
      <w:pPr>
        <w:spacing w:line="560" w:lineRule="exact"/>
        <w:ind w:firstLineChars="200" w:firstLine="640"/>
        <w:rPr>
          <w:rFonts w:ascii="仿宋" w:eastAsia="仿宋" w:hAnsi="仿宋"/>
          <w:sz w:val="32"/>
          <w:szCs w:val="32"/>
        </w:rPr>
      </w:pPr>
      <w:r>
        <w:rPr>
          <w:rFonts w:ascii="仿宋" w:eastAsia="仿宋" w:hAnsi="仿宋" w:hint="eastAsia"/>
          <w:sz w:val="32"/>
          <w:szCs w:val="32"/>
        </w:rPr>
        <w:t>四、以从优待警为目的，全面加强保障建设。一是调整了一批二层单位负责人，提高了队伍的创业士气。二是为深入推动新的值勤岗位津贴、新的加班补贴政策落实，争取早日到位。三是健全了民警人身意外伤害保险参保机制。落实公安部和省公安厅有关工作精神，为全体民警购买了人均</w:t>
      </w:r>
      <w:r>
        <w:rPr>
          <w:rFonts w:ascii="仿宋" w:eastAsia="仿宋" w:hAnsi="仿宋"/>
          <w:sz w:val="32"/>
          <w:szCs w:val="32"/>
        </w:rPr>
        <w:t>500</w:t>
      </w:r>
      <w:r>
        <w:rPr>
          <w:rFonts w:ascii="仿宋" w:eastAsia="仿宋" w:hAnsi="仿宋" w:hint="eastAsia"/>
          <w:sz w:val="32"/>
          <w:szCs w:val="32"/>
        </w:rPr>
        <w:t>元的人身意外伤害补充医疗保险。四是开展了评先争优，我局黄建新同志被国家林业局森林公安局授予个人二等功，民警记个人三等功</w:t>
      </w:r>
      <w:r>
        <w:rPr>
          <w:rFonts w:ascii="仿宋" w:eastAsia="仿宋" w:hAnsi="仿宋"/>
          <w:sz w:val="32"/>
          <w:szCs w:val="32"/>
        </w:rPr>
        <w:t>2</w:t>
      </w:r>
      <w:r>
        <w:rPr>
          <w:rFonts w:ascii="仿宋" w:eastAsia="仿宋" w:hAnsi="仿宋" w:hint="eastAsia"/>
          <w:sz w:val="32"/>
          <w:szCs w:val="32"/>
        </w:rPr>
        <w:t>人、</w:t>
      </w:r>
      <w:r>
        <w:rPr>
          <w:rFonts w:ascii="仿宋" w:eastAsia="仿宋" w:hAnsi="仿宋"/>
          <w:sz w:val="32"/>
          <w:szCs w:val="32"/>
        </w:rPr>
        <w:t>3</w:t>
      </w:r>
      <w:r>
        <w:rPr>
          <w:rFonts w:ascii="仿宋" w:eastAsia="仿宋" w:hAnsi="仿宋" w:hint="eastAsia"/>
          <w:sz w:val="32"/>
          <w:szCs w:val="32"/>
        </w:rPr>
        <w:t>名民警记个人嘉奖。五是加大投入，争取资金</w:t>
      </w:r>
      <w:r>
        <w:rPr>
          <w:rFonts w:ascii="仿宋" w:eastAsia="仿宋" w:hAnsi="仿宋"/>
          <w:sz w:val="32"/>
          <w:szCs w:val="32"/>
        </w:rPr>
        <w:t>20</w:t>
      </w:r>
      <w:r>
        <w:rPr>
          <w:rFonts w:ascii="仿宋" w:eastAsia="仿宋" w:hAnsi="仿宋" w:hint="eastAsia"/>
          <w:sz w:val="32"/>
          <w:szCs w:val="32"/>
        </w:rPr>
        <w:t>万元，建成了高标准的职工食堂，解决了干警办公地点偏僻，吃饭无着落的后顾之忧。</w:t>
      </w:r>
    </w:p>
    <w:p w:rsidR="00327D54" w:rsidRDefault="00327D54">
      <w:pPr>
        <w:spacing w:line="560" w:lineRule="exact"/>
        <w:ind w:firstLineChars="200" w:firstLine="640"/>
        <w:rPr>
          <w:rFonts w:ascii="仿宋" w:eastAsia="仿宋" w:hAnsi="仿宋"/>
          <w:sz w:val="32"/>
          <w:szCs w:val="32"/>
        </w:rPr>
      </w:pPr>
      <w:r>
        <w:rPr>
          <w:rFonts w:ascii="仿宋" w:eastAsia="仿宋" w:hAnsi="仿宋" w:hint="eastAsia"/>
          <w:sz w:val="32"/>
          <w:szCs w:val="32"/>
        </w:rPr>
        <w:t>五、全力抓好精准扶贫工作。今年年初，我局联系的村为去年的茶庵铺镇小桃源村，后经调整增加了茶庵铺镇太平铺社区和龙潭镇龙中居委会，为确保任务完成，我局安排组织了</w:t>
      </w:r>
      <w:r>
        <w:rPr>
          <w:rFonts w:ascii="仿宋" w:eastAsia="仿宋" w:hAnsi="仿宋"/>
          <w:sz w:val="32"/>
          <w:szCs w:val="32"/>
        </w:rPr>
        <w:t>18</w:t>
      </w:r>
      <w:r>
        <w:rPr>
          <w:rFonts w:ascii="仿宋" w:eastAsia="仿宋" w:hAnsi="仿宋" w:hint="eastAsia"/>
          <w:sz w:val="32"/>
          <w:szCs w:val="32"/>
        </w:rPr>
        <w:t>人对</w:t>
      </w:r>
      <w:r>
        <w:rPr>
          <w:rFonts w:ascii="仿宋" w:eastAsia="仿宋" w:hAnsi="仿宋"/>
          <w:sz w:val="32"/>
          <w:szCs w:val="32"/>
        </w:rPr>
        <w:t>43</w:t>
      </w:r>
      <w:r>
        <w:rPr>
          <w:rFonts w:ascii="仿宋" w:eastAsia="仿宋" w:hAnsi="仿宋" w:hint="eastAsia"/>
          <w:sz w:val="32"/>
          <w:szCs w:val="32"/>
        </w:rPr>
        <w:t>户贫困户进行结对帮扶，开展了走访慰问，安排价值</w:t>
      </w:r>
      <w:r>
        <w:rPr>
          <w:rFonts w:ascii="仿宋" w:eastAsia="仿宋" w:hAnsi="仿宋"/>
          <w:sz w:val="32"/>
          <w:szCs w:val="32"/>
        </w:rPr>
        <w:t>3</w:t>
      </w:r>
      <w:r>
        <w:rPr>
          <w:rFonts w:ascii="仿宋" w:eastAsia="仿宋" w:hAnsi="仿宋" w:hint="eastAsia"/>
          <w:sz w:val="32"/>
          <w:szCs w:val="32"/>
        </w:rPr>
        <w:t>万元的慰问物资，并为三个联系村争取了林业项目资金</w:t>
      </w:r>
      <w:r>
        <w:rPr>
          <w:rFonts w:ascii="仿宋" w:eastAsia="仿宋" w:hAnsi="仿宋"/>
          <w:sz w:val="32"/>
          <w:szCs w:val="32"/>
        </w:rPr>
        <w:t>30</w:t>
      </w:r>
      <w:r>
        <w:rPr>
          <w:rFonts w:ascii="仿宋" w:eastAsia="仿宋" w:hAnsi="仿宋" w:hint="eastAsia"/>
          <w:sz w:val="32"/>
          <w:szCs w:val="32"/>
        </w:rPr>
        <w:t>余万元。</w:t>
      </w:r>
    </w:p>
    <w:p w:rsidR="00327D54" w:rsidRDefault="00327D54">
      <w:pPr>
        <w:widowControl/>
        <w:spacing w:line="560" w:lineRule="exact"/>
        <w:rPr>
          <w:rFonts w:ascii="Times New Roman" w:eastAsia="黑体" w:hAnsi="Times New Roman" w:cs="Times New Roman"/>
          <w:color w:val="222222"/>
          <w:kern w:val="0"/>
          <w:sz w:val="32"/>
          <w:szCs w:val="32"/>
        </w:rPr>
      </w:pPr>
      <w:r>
        <w:rPr>
          <w:rFonts w:ascii="Times New Roman" w:eastAsia="黑体" w:hAnsi="Times New Roman" w:cs="黑体" w:hint="eastAsia"/>
          <w:color w:val="222222"/>
          <w:kern w:val="0"/>
          <w:sz w:val="32"/>
          <w:szCs w:val="32"/>
        </w:rPr>
        <w:t xml:space="preserve">　　七、存在的主要问题</w:t>
      </w:r>
    </w:p>
    <w:p w:rsidR="00327D54" w:rsidRDefault="00327D54">
      <w:pPr>
        <w:spacing w:line="560" w:lineRule="exact"/>
        <w:ind w:firstLineChars="200" w:firstLine="640"/>
        <w:rPr>
          <w:rFonts w:ascii="仿宋" w:eastAsia="仿宋" w:hAnsi="仿宋"/>
          <w:sz w:val="32"/>
          <w:szCs w:val="32"/>
        </w:rPr>
      </w:pPr>
      <w:r>
        <w:rPr>
          <w:rFonts w:ascii="仿宋" w:eastAsia="仿宋" w:hAnsi="仿宋" w:hint="eastAsia"/>
          <w:sz w:val="32"/>
          <w:szCs w:val="32"/>
        </w:rPr>
        <w:t>一是警均生态保护面积大，警力严重不足，森林公安队伍的整体年龄偏大。二是非法占用林地、破坏野生动植物资源等涉林违法行为依然不断，保护形势依然严峻；三是森林公安基础设施落后，现有装备不能适应当前工作发展的需求。</w:t>
      </w:r>
    </w:p>
    <w:p w:rsidR="00327D54" w:rsidRDefault="00327D54">
      <w:pPr>
        <w:widowControl/>
        <w:spacing w:line="560" w:lineRule="exact"/>
        <w:rPr>
          <w:rFonts w:ascii="Times New Roman" w:eastAsia="黑体" w:hAnsi="Times New Roman" w:cs="Times New Roman"/>
          <w:color w:val="000000"/>
          <w:sz w:val="32"/>
          <w:szCs w:val="32"/>
        </w:rPr>
      </w:pPr>
      <w:r>
        <w:rPr>
          <w:rFonts w:ascii="Times New Roman" w:eastAsia="黑体" w:hAnsi="Times New Roman" w:cs="黑体" w:hint="eastAsia"/>
          <w:color w:val="000000"/>
          <w:sz w:val="32"/>
          <w:szCs w:val="32"/>
        </w:rPr>
        <w:t xml:space="preserve">　　八、有关建议</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加大财政预算经费投入力度，补足工作经费，</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①由于对办案质量要求提高，办案成本增加。</w:t>
      </w:r>
    </w:p>
    <w:p w:rsidR="00327D54" w:rsidRDefault="00327D54">
      <w:pPr>
        <w:ind w:firstLineChars="250" w:firstLine="800"/>
        <w:jc w:val="left"/>
        <w:rPr>
          <w:rFonts w:ascii="仿宋_GB2312" w:eastAsia="仿宋_GB2312" w:hAnsi="Gulimfalt" w:cs="Times New Roman"/>
          <w:sz w:val="32"/>
          <w:szCs w:val="32"/>
        </w:rPr>
      </w:pPr>
      <w:r>
        <w:rPr>
          <w:rFonts w:ascii="仿宋_GB2312" w:eastAsia="仿宋_GB2312" w:hAnsi="Gulimfalt" w:cs="仿宋_GB2312" w:hint="eastAsia"/>
          <w:sz w:val="32"/>
          <w:szCs w:val="32"/>
        </w:rPr>
        <w:t>②单位的办公用房从林业局独立出来后，公用经费支出相应增加：如房屋维修、水电费均相应增加；</w:t>
      </w:r>
    </w:p>
    <w:p w:rsidR="00327D54" w:rsidRDefault="00327D54">
      <w:pPr>
        <w:ind w:firstLineChars="250" w:firstLine="800"/>
        <w:jc w:val="left"/>
        <w:rPr>
          <w:rFonts w:ascii="仿宋_GB2312" w:eastAsia="仿宋_GB2312" w:hAnsi="Gulimfalt" w:cs="仿宋_GB2312"/>
          <w:sz w:val="32"/>
          <w:szCs w:val="32"/>
        </w:rPr>
      </w:pPr>
      <w:r>
        <w:rPr>
          <w:rFonts w:eastAsia="仿宋_GB2312" w:cs="仿宋_GB2312" w:hint="eastAsia"/>
          <w:sz w:val="32"/>
          <w:szCs w:val="32"/>
        </w:rPr>
        <w:t>③</w:t>
      </w:r>
      <w:r>
        <w:rPr>
          <w:rFonts w:ascii="仿宋_GB2312" w:eastAsia="仿宋_GB2312" w:hAnsi="Gulimfalt" w:cs="仿宋_GB2312" w:hint="eastAsia"/>
          <w:sz w:val="32"/>
          <w:szCs w:val="32"/>
        </w:rPr>
        <w:t>由于车辆编制减少租车费增加。</w:t>
      </w:r>
    </w:p>
    <w:p w:rsidR="00327D54" w:rsidRDefault="00327D54">
      <w:pPr>
        <w:ind w:firstLineChars="250" w:firstLine="800"/>
        <w:jc w:val="left"/>
        <w:rPr>
          <w:rFonts w:ascii="仿宋_GB2312" w:eastAsia="仿宋_GB2312" w:hAnsi="Gulimfalt" w:cs="仿宋_GB2312"/>
          <w:sz w:val="32"/>
          <w:szCs w:val="32"/>
        </w:rPr>
      </w:pPr>
    </w:p>
    <w:p w:rsidR="00327D54" w:rsidRDefault="00327D54">
      <w:pPr>
        <w:ind w:firstLineChars="250" w:firstLine="800"/>
        <w:jc w:val="left"/>
        <w:rPr>
          <w:rFonts w:ascii="仿宋_GB2312" w:eastAsia="仿宋_GB2312" w:hAnsi="Gulimfalt" w:cs="仿宋_GB2312"/>
          <w:sz w:val="32"/>
          <w:szCs w:val="32"/>
        </w:rPr>
      </w:pPr>
    </w:p>
    <w:p w:rsidR="00327D54" w:rsidRDefault="00327D54" w:rsidP="00940211">
      <w:pPr>
        <w:ind w:leftChars="2432" w:left="5427" w:hangingChars="100" w:hanging="320"/>
        <w:jc w:val="left"/>
        <w:rPr>
          <w:rFonts w:ascii="仿宋_GB2312" w:eastAsia="仿宋_GB2312" w:hAnsi="Gulimfalt" w:cs="Times New Roman"/>
          <w:sz w:val="32"/>
          <w:szCs w:val="32"/>
        </w:rPr>
      </w:pPr>
      <w:r>
        <w:rPr>
          <w:rFonts w:ascii="仿宋_GB2312" w:eastAsia="仿宋_GB2312" w:hAnsi="Gulimfalt" w:cs="仿宋_GB2312"/>
          <w:sz w:val="32"/>
          <w:szCs w:val="32"/>
        </w:rPr>
        <w:t xml:space="preserve">                                </w:t>
      </w:r>
      <w:r>
        <w:rPr>
          <w:rFonts w:ascii="仿宋_GB2312" w:eastAsia="仿宋_GB2312" w:hAnsi="Gulimfalt" w:cs="仿宋_GB2312" w:hint="eastAsia"/>
          <w:sz w:val="32"/>
          <w:szCs w:val="32"/>
        </w:rPr>
        <w:t>桃源县森林公安</w:t>
      </w:r>
      <w:bookmarkStart w:id="0" w:name="_GoBack"/>
      <w:bookmarkEnd w:id="0"/>
      <w:r>
        <w:rPr>
          <w:rFonts w:ascii="仿宋_GB2312" w:eastAsia="仿宋_GB2312" w:hAnsi="Gulimfalt" w:cs="仿宋_GB2312" w:hint="eastAsia"/>
          <w:sz w:val="32"/>
          <w:szCs w:val="32"/>
        </w:rPr>
        <w:t>局</w:t>
      </w:r>
    </w:p>
    <w:p w:rsidR="00327D54" w:rsidRDefault="00327D54" w:rsidP="00940211">
      <w:pPr>
        <w:ind w:firstLineChars="1700" w:firstLine="5440"/>
        <w:jc w:val="left"/>
        <w:rPr>
          <w:rFonts w:ascii="仿宋_GB2312" w:eastAsia="仿宋_GB2312" w:hAnsi="Gulimfalt" w:cs="Times New Roman"/>
          <w:sz w:val="32"/>
          <w:szCs w:val="32"/>
        </w:rPr>
      </w:pPr>
      <w:r>
        <w:rPr>
          <w:rFonts w:ascii="仿宋_GB2312" w:eastAsia="仿宋_GB2312" w:hAnsi="Gulimfalt" w:cs="仿宋_GB2312"/>
          <w:sz w:val="32"/>
          <w:szCs w:val="32"/>
        </w:rPr>
        <w:t>2019</w:t>
      </w:r>
      <w:r>
        <w:rPr>
          <w:rFonts w:ascii="仿宋_GB2312" w:eastAsia="仿宋_GB2312" w:hAnsi="Gulimfalt" w:cs="仿宋_GB2312" w:hint="eastAsia"/>
          <w:sz w:val="32"/>
          <w:szCs w:val="32"/>
        </w:rPr>
        <w:t>年</w:t>
      </w:r>
      <w:r>
        <w:rPr>
          <w:rFonts w:ascii="仿宋_GB2312" w:eastAsia="仿宋_GB2312" w:hAnsi="Gulimfalt" w:cs="仿宋_GB2312"/>
          <w:sz w:val="32"/>
          <w:szCs w:val="32"/>
        </w:rPr>
        <w:t>11</w:t>
      </w:r>
      <w:r>
        <w:rPr>
          <w:rFonts w:ascii="仿宋_GB2312" w:eastAsia="仿宋_GB2312" w:hAnsi="Gulimfalt" w:cs="仿宋_GB2312" w:hint="eastAsia"/>
          <w:sz w:val="32"/>
          <w:szCs w:val="32"/>
        </w:rPr>
        <w:t>月</w:t>
      </w:r>
      <w:r>
        <w:rPr>
          <w:rFonts w:ascii="仿宋_GB2312" w:eastAsia="仿宋_GB2312" w:hAnsi="Gulimfalt" w:cs="仿宋_GB2312"/>
          <w:sz w:val="32"/>
          <w:szCs w:val="32"/>
        </w:rPr>
        <w:t>14</w:t>
      </w:r>
      <w:r>
        <w:rPr>
          <w:rFonts w:ascii="仿宋_GB2312" w:eastAsia="仿宋_GB2312" w:hAnsi="Gulimfalt" w:cs="仿宋_GB2312" w:hint="eastAsia"/>
          <w:sz w:val="32"/>
          <w:szCs w:val="32"/>
        </w:rPr>
        <w:t>号</w:t>
      </w:r>
    </w:p>
    <w:p w:rsidR="00327D54" w:rsidRDefault="00327D54">
      <w:pPr>
        <w:ind w:firstLineChars="250" w:firstLine="800"/>
        <w:jc w:val="left"/>
        <w:rPr>
          <w:rFonts w:ascii="仿宋_GB2312" w:eastAsia="仿宋_GB2312" w:hAnsi="Gulimfalt" w:cs="Times New Roman"/>
          <w:sz w:val="32"/>
          <w:szCs w:val="32"/>
        </w:rPr>
      </w:pPr>
    </w:p>
    <w:p w:rsidR="00327D54" w:rsidRDefault="00327D54">
      <w:pPr>
        <w:ind w:firstLineChars="250" w:firstLine="800"/>
        <w:jc w:val="left"/>
        <w:rPr>
          <w:rFonts w:ascii="仿宋_GB2312" w:eastAsia="仿宋_GB2312" w:hAnsi="Gulimfalt" w:cs="Times New Roman"/>
          <w:sz w:val="32"/>
          <w:szCs w:val="32"/>
        </w:rPr>
      </w:pPr>
    </w:p>
    <w:p w:rsidR="00327D54" w:rsidRDefault="00327D54">
      <w:pPr>
        <w:ind w:firstLineChars="250" w:firstLine="800"/>
        <w:jc w:val="left"/>
        <w:rPr>
          <w:rFonts w:ascii="仿宋_GB2312" w:eastAsia="仿宋_GB2312" w:hAnsi="Gulimfalt" w:cs="Times New Roman"/>
          <w:sz w:val="32"/>
          <w:szCs w:val="32"/>
        </w:rPr>
      </w:pPr>
    </w:p>
    <w:p w:rsidR="00327D54" w:rsidRDefault="00327D54">
      <w:pPr>
        <w:ind w:firstLineChars="250" w:firstLine="800"/>
        <w:jc w:val="left"/>
        <w:rPr>
          <w:rFonts w:ascii="仿宋_GB2312" w:eastAsia="仿宋_GB2312" w:hAnsi="Gulimfalt" w:cs="Times New Roman"/>
          <w:sz w:val="32"/>
          <w:szCs w:val="32"/>
        </w:rPr>
      </w:pPr>
    </w:p>
    <w:p w:rsidR="00327D54" w:rsidRDefault="00327D54">
      <w:pPr>
        <w:ind w:firstLineChars="250" w:firstLine="800"/>
        <w:jc w:val="left"/>
        <w:rPr>
          <w:rFonts w:ascii="仿宋_GB2312" w:eastAsia="仿宋_GB2312" w:hAnsi="Gulimfalt" w:cs="Times New Roman"/>
          <w:sz w:val="32"/>
          <w:szCs w:val="32"/>
        </w:rPr>
      </w:pPr>
    </w:p>
    <w:p w:rsidR="00327D54" w:rsidRDefault="00327D54">
      <w:pPr>
        <w:ind w:firstLineChars="250" w:firstLine="800"/>
        <w:jc w:val="left"/>
        <w:rPr>
          <w:rFonts w:ascii="仿宋_GB2312" w:eastAsia="仿宋_GB2312" w:hAnsi="Gulimfalt" w:cs="Times New Roman"/>
          <w:sz w:val="32"/>
          <w:szCs w:val="32"/>
        </w:rPr>
      </w:pPr>
    </w:p>
    <w:p w:rsidR="00327D54" w:rsidRDefault="00327D54" w:rsidP="00940211">
      <w:pPr>
        <w:spacing w:line="300" w:lineRule="exact"/>
        <w:jc w:val="center"/>
        <w:rPr>
          <w:rFonts w:ascii="Times New Roman" w:eastAsia="黑体" w:hAnsi="Times New Roman" w:cs="Times New Roman"/>
          <w:sz w:val="28"/>
          <w:szCs w:val="28"/>
        </w:rPr>
      </w:pPr>
    </w:p>
    <w:p w:rsidR="00327D54" w:rsidRDefault="00327D54" w:rsidP="00940211">
      <w:pPr>
        <w:spacing w:line="560" w:lineRule="exact"/>
        <w:jc w:val="center"/>
        <w:rPr>
          <w:rFonts w:ascii="Times New Roman" w:eastAsia="黑体" w:hAnsi="Times New Roman" w:cs="Times New Roman"/>
          <w:kern w:val="0"/>
          <w:sz w:val="32"/>
          <w:szCs w:val="32"/>
        </w:rPr>
      </w:pPr>
      <w:r>
        <w:rPr>
          <w:rFonts w:ascii="Times New Roman" w:eastAsia="方正小标宋_GBK" w:hAnsi="Times New Roman" w:cs="方正小标宋_GBK" w:hint="eastAsia"/>
          <w:kern w:val="0"/>
          <w:sz w:val="36"/>
          <w:szCs w:val="36"/>
        </w:rPr>
        <w:t>部门整体支出绩效评价基础数据表</w:t>
      </w:r>
    </w:p>
    <w:p w:rsidR="00327D54" w:rsidRDefault="00327D54" w:rsidP="00940211">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填报单位：桃源县森林公安局</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p>
    <w:tbl>
      <w:tblPr>
        <w:tblW w:w="10339" w:type="dxa"/>
        <w:jc w:val="center"/>
        <w:tblLook w:val="00A0"/>
      </w:tblPr>
      <w:tblGrid>
        <w:gridCol w:w="3550"/>
        <w:gridCol w:w="1190"/>
        <w:gridCol w:w="1170"/>
        <w:gridCol w:w="1130"/>
        <w:gridCol w:w="1465"/>
        <w:gridCol w:w="970"/>
        <w:gridCol w:w="864"/>
      </w:tblGrid>
      <w:tr w:rsidR="00327D54" w:rsidTr="008A0896">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2018</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控制率</w:t>
            </w:r>
          </w:p>
        </w:tc>
      </w:tr>
      <w:tr w:rsidR="00327D54" w:rsidTr="008A0896">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r>
              <w:rPr>
                <w:rFonts w:ascii="Times New Roman" w:eastAsia="仿宋_GB2312" w:hAnsi="Times New Roman" w:cs="仿宋_GB2312"/>
                <w:kern w:val="0"/>
                <w:sz w:val="24"/>
                <w:szCs w:val="24"/>
              </w:rPr>
              <w:t>20</w:t>
            </w:r>
          </w:p>
        </w:tc>
        <w:tc>
          <w:tcPr>
            <w:tcW w:w="2595" w:type="dxa"/>
            <w:gridSpan w:val="2"/>
            <w:tcBorders>
              <w:top w:val="single" w:sz="4" w:space="0" w:color="auto"/>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21</w:t>
            </w:r>
          </w:p>
        </w:tc>
        <w:tc>
          <w:tcPr>
            <w:tcW w:w="1834" w:type="dxa"/>
            <w:gridSpan w:val="2"/>
            <w:tcBorders>
              <w:top w:val="single" w:sz="4" w:space="0" w:color="auto"/>
              <w:left w:val="nil"/>
              <w:bottom w:val="single" w:sz="4" w:space="0" w:color="auto"/>
              <w:right w:val="single" w:sz="4" w:space="0" w:color="auto"/>
            </w:tcBorders>
            <w:vAlign w:val="center"/>
          </w:tcPr>
          <w:p w:rsidR="00327D54" w:rsidRDefault="00327D54" w:rsidP="00164E58">
            <w:pPr>
              <w:widowControl/>
              <w:spacing w:line="360" w:lineRule="auto"/>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95%</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2017</w:t>
            </w:r>
            <w:r>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2018</w:t>
            </w:r>
            <w:r>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2018</w:t>
            </w:r>
            <w:r>
              <w:rPr>
                <w:rFonts w:ascii="Times New Roman" w:eastAsia="仿宋_GB2312" w:hAnsi="Times New Roman" w:cs="仿宋_GB2312" w:hint="eastAsia"/>
                <w:b/>
                <w:bCs/>
                <w:kern w:val="0"/>
                <w:sz w:val="24"/>
                <w:szCs w:val="24"/>
              </w:rPr>
              <w:t>年决算数</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327D54" w:rsidRPr="00E91DAC" w:rsidRDefault="00327D54" w:rsidP="003630F4">
            <w:pPr>
              <w:widowControl/>
              <w:jc w:val="center"/>
              <w:rPr>
                <w:rFonts w:ascii="宋体" w:cs="宋体"/>
                <w:sz w:val="24"/>
                <w:szCs w:val="24"/>
              </w:rPr>
            </w:pPr>
            <w:r w:rsidRPr="003630F4">
              <w:rPr>
                <w:rFonts w:ascii="Times New Roman" w:eastAsia="仿宋_GB2312" w:hAnsi="Times New Roman" w:cs="仿宋_GB2312"/>
                <w:kern w:val="0"/>
                <w:sz w:val="24"/>
                <w:szCs w:val="24"/>
              </w:rPr>
              <w:t>31.85</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48.2</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28.28</w:t>
            </w:r>
            <w:r>
              <w:rPr>
                <w:rFonts w:ascii="Times New Roman" w:eastAsia="仿宋_GB2312" w:hAnsi="Times New Roman" w:cs="仿宋_GB2312" w:hint="eastAsia"/>
                <w:kern w:val="0"/>
                <w:sz w:val="24"/>
                <w:szCs w:val="24"/>
              </w:rPr>
              <w:t xml:space="preserve">　</w:t>
            </w:r>
          </w:p>
        </w:tc>
      </w:tr>
      <w:tr w:rsidR="00327D54" w:rsidTr="008A0896">
        <w:trPr>
          <w:trHeight w:val="39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327D54" w:rsidRPr="00564EB3" w:rsidRDefault="00327D54" w:rsidP="00564EB3">
            <w:pPr>
              <w:widowControl/>
              <w:jc w:val="center"/>
              <w:rPr>
                <w:rFonts w:ascii="Times New Roman" w:eastAsia="仿宋_GB2312" w:hAnsi="Times New Roman" w:cs="Times New Roman"/>
                <w:kern w:val="0"/>
                <w:sz w:val="24"/>
                <w:szCs w:val="24"/>
              </w:rPr>
            </w:pP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 xml:space="preserve"> 18.25</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31.2</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21.1</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 xml:space="preserve"> 13.6</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17</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7.18</w:t>
            </w:r>
          </w:p>
        </w:tc>
      </w:tr>
      <w:tr w:rsidR="00327D54" w:rsidTr="008A0896">
        <w:trPr>
          <w:trHeight w:val="39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28.93</w:t>
            </w:r>
          </w:p>
        </w:tc>
        <w:tc>
          <w:tcPr>
            <w:tcW w:w="2595" w:type="dxa"/>
            <w:gridSpan w:val="2"/>
            <w:tcBorders>
              <w:top w:val="single" w:sz="4" w:space="0" w:color="auto"/>
              <w:left w:val="nil"/>
              <w:bottom w:val="single" w:sz="4" w:space="0" w:color="auto"/>
              <w:right w:val="single" w:sz="4" w:space="0" w:color="000000"/>
            </w:tcBorders>
            <w:vAlign w:val="center"/>
          </w:tcPr>
          <w:p w:rsidR="00327D54" w:rsidRPr="00C632E2" w:rsidRDefault="00327D54" w:rsidP="008A0896">
            <w:pPr>
              <w:widowControl/>
              <w:jc w:val="center"/>
              <w:rPr>
                <w:rFonts w:ascii="Times New Roman" w:eastAsia="仿宋_GB2312" w:hAnsi="Times New Roman" w:cs="Times New Roman"/>
                <w:kern w:val="0"/>
                <w:sz w:val="24"/>
                <w:szCs w:val="24"/>
              </w:rPr>
            </w:pPr>
            <w:r w:rsidRPr="00C632E2">
              <w:rPr>
                <w:rFonts w:ascii="Times New Roman" w:eastAsia="仿宋_GB2312" w:hAnsi="Times New Roman" w:cs="仿宋_GB2312"/>
                <w:kern w:val="0"/>
                <w:sz w:val="24"/>
                <w:szCs w:val="24"/>
              </w:rPr>
              <w:t>34.5</w:t>
            </w:r>
            <w:r w:rsidRPr="00C632E2">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39.85</w:t>
            </w:r>
          </w:p>
        </w:tc>
      </w:tr>
      <w:tr w:rsidR="00327D54" w:rsidTr="008A0896">
        <w:trPr>
          <w:trHeight w:val="39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327D54" w:rsidRPr="008679E2" w:rsidRDefault="00327D54" w:rsidP="008A0896">
            <w:pPr>
              <w:widowControl/>
              <w:jc w:val="center"/>
              <w:rPr>
                <w:rFonts w:ascii="Times New Roman" w:eastAsia="仿宋_GB2312" w:hAnsi="Times New Roman" w:cs="Times New Roman"/>
                <w:kern w:val="0"/>
                <w:sz w:val="24"/>
                <w:szCs w:val="24"/>
              </w:rPr>
            </w:pPr>
            <w:r w:rsidRPr="008679E2">
              <w:rPr>
                <w:rFonts w:ascii="Times New Roman" w:eastAsia="仿宋_GB2312" w:hAnsi="Times New Roman" w:cs="仿宋_GB2312" w:hint="eastAsia"/>
                <w:kern w:val="0"/>
                <w:sz w:val="24"/>
                <w:szCs w:val="24"/>
              </w:rPr>
              <w:t xml:space="preserve">　</w:t>
            </w:r>
            <w:r w:rsidRPr="008679E2">
              <w:rPr>
                <w:rFonts w:ascii="Times New Roman" w:eastAsia="仿宋_GB2312" w:hAnsi="Times New Roman" w:cs="仿宋_GB2312"/>
                <w:kern w:val="0"/>
                <w:sz w:val="24"/>
                <w:szCs w:val="24"/>
              </w:rPr>
              <w:t>4.76</w:t>
            </w:r>
          </w:p>
        </w:tc>
        <w:tc>
          <w:tcPr>
            <w:tcW w:w="2595" w:type="dxa"/>
            <w:gridSpan w:val="2"/>
            <w:tcBorders>
              <w:top w:val="single" w:sz="4" w:space="0" w:color="auto"/>
              <w:left w:val="nil"/>
              <w:bottom w:val="single" w:sz="4" w:space="0" w:color="auto"/>
              <w:right w:val="single" w:sz="4" w:space="0" w:color="000000"/>
            </w:tcBorders>
            <w:vAlign w:val="center"/>
          </w:tcPr>
          <w:p w:rsidR="00327D54" w:rsidRPr="00C632E2" w:rsidRDefault="00327D54" w:rsidP="008A0896">
            <w:pPr>
              <w:widowControl/>
              <w:jc w:val="center"/>
              <w:rPr>
                <w:rFonts w:ascii="Times New Roman" w:eastAsia="仿宋_GB2312" w:hAnsi="Times New Roman" w:cs="Times New Roman"/>
                <w:kern w:val="0"/>
                <w:sz w:val="24"/>
                <w:szCs w:val="24"/>
              </w:rPr>
            </w:pPr>
            <w:r w:rsidRPr="00C632E2">
              <w:rPr>
                <w:rFonts w:ascii="Times New Roman" w:eastAsia="仿宋_GB2312" w:hAnsi="Times New Roman" w:cs="仿宋_GB2312"/>
                <w:kern w:val="0"/>
                <w:sz w:val="24"/>
                <w:szCs w:val="24"/>
              </w:rPr>
              <w:t>7.5</w:t>
            </w:r>
          </w:p>
        </w:tc>
        <w:tc>
          <w:tcPr>
            <w:tcW w:w="1834" w:type="dxa"/>
            <w:gridSpan w:val="2"/>
            <w:tcBorders>
              <w:top w:val="single" w:sz="4" w:space="0" w:color="auto"/>
              <w:left w:val="nil"/>
              <w:bottom w:val="single" w:sz="4" w:space="0" w:color="auto"/>
              <w:right w:val="single" w:sz="4" w:space="0" w:color="000000"/>
            </w:tcBorders>
            <w:vAlign w:val="center"/>
          </w:tcPr>
          <w:p w:rsidR="00327D54" w:rsidRPr="00BC3AA8" w:rsidRDefault="00327D54" w:rsidP="008A0896">
            <w:pPr>
              <w:widowControl/>
              <w:jc w:val="center"/>
              <w:rPr>
                <w:rFonts w:ascii="Times New Roman" w:eastAsia="仿宋_GB2312" w:hAnsi="Times New Roman" w:cs="Times New Roman"/>
                <w:kern w:val="0"/>
                <w:sz w:val="24"/>
                <w:szCs w:val="24"/>
              </w:rPr>
            </w:pPr>
            <w:r w:rsidRPr="00BC3AA8">
              <w:rPr>
                <w:rFonts w:ascii="Times New Roman" w:eastAsia="仿宋_GB2312" w:hAnsi="Times New Roman" w:cs="Times New Roman"/>
                <w:kern w:val="0"/>
                <w:sz w:val="24"/>
                <w:szCs w:val="24"/>
              </w:rPr>
              <w:t xml:space="preserve"> 14.6</w:t>
            </w:r>
            <w:r w:rsidRPr="00BC3AA8">
              <w:rPr>
                <w:rFonts w:ascii="Times New Roman" w:eastAsia="仿宋_GB2312" w:hAnsi="Times New Roman" w:cs="Times New Roman" w:hint="eastAsia"/>
                <w:kern w:val="0"/>
                <w:sz w:val="24"/>
                <w:szCs w:val="24"/>
              </w:rPr>
              <w:t xml:space="preserve">　</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327D54" w:rsidRPr="008679E2" w:rsidRDefault="00327D54" w:rsidP="008A0896">
            <w:pPr>
              <w:widowControl/>
              <w:jc w:val="center"/>
              <w:rPr>
                <w:rFonts w:ascii="Times New Roman" w:eastAsia="仿宋_GB2312" w:hAnsi="Times New Roman" w:cs="Times New Roman"/>
                <w:kern w:val="0"/>
                <w:sz w:val="24"/>
                <w:szCs w:val="24"/>
              </w:rPr>
            </w:pPr>
            <w:r w:rsidRPr="008679E2">
              <w:rPr>
                <w:rFonts w:ascii="Times New Roman" w:eastAsia="仿宋_GB2312" w:hAnsi="Times New Roman" w:cs="仿宋_GB2312" w:hint="eastAsia"/>
                <w:kern w:val="0"/>
                <w:sz w:val="24"/>
                <w:szCs w:val="24"/>
              </w:rPr>
              <w:t xml:space="preserve">　</w:t>
            </w:r>
            <w:r w:rsidRPr="008679E2">
              <w:rPr>
                <w:rFonts w:ascii="Times New Roman" w:eastAsia="仿宋_GB2312" w:hAnsi="Times New Roman" w:cs="仿宋_GB2312"/>
                <w:kern w:val="0"/>
                <w:sz w:val="24"/>
                <w:szCs w:val="24"/>
              </w:rPr>
              <w:t>18.15</w:t>
            </w:r>
          </w:p>
        </w:tc>
        <w:tc>
          <w:tcPr>
            <w:tcW w:w="2595" w:type="dxa"/>
            <w:gridSpan w:val="2"/>
            <w:tcBorders>
              <w:top w:val="single" w:sz="4" w:space="0" w:color="auto"/>
              <w:left w:val="nil"/>
              <w:bottom w:val="single" w:sz="4" w:space="0" w:color="auto"/>
              <w:right w:val="single" w:sz="4" w:space="0" w:color="000000"/>
            </w:tcBorders>
            <w:vAlign w:val="center"/>
          </w:tcPr>
          <w:p w:rsidR="00327D54" w:rsidRPr="00C632E2" w:rsidRDefault="00327D54" w:rsidP="008A0896">
            <w:pPr>
              <w:widowControl/>
              <w:jc w:val="center"/>
              <w:rPr>
                <w:rFonts w:ascii="Times New Roman" w:eastAsia="仿宋_GB2312" w:hAnsi="Times New Roman" w:cs="Times New Roman"/>
                <w:kern w:val="0"/>
                <w:sz w:val="24"/>
                <w:szCs w:val="24"/>
              </w:rPr>
            </w:pPr>
            <w:r w:rsidRPr="00C632E2">
              <w:rPr>
                <w:rFonts w:ascii="Times New Roman" w:eastAsia="仿宋_GB2312" w:hAnsi="Times New Roman" w:cs="仿宋_GB2312"/>
                <w:kern w:val="0"/>
                <w:sz w:val="24"/>
                <w:szCs w:val="24"/>
              </w:rPr>
              <w:t>21</w:t>
            </w:r>
          </w:p>
        </w:tc>
        <w:tc>
          <w:tcPr>
            <w:tcW w:w="1834" w:type="dxa"/>
            <w:gridSpan w:val="2"/>
            <w:tcBorders>
              <w:top w:val="single" w:sz="4" w:space="0" w:color="auto"/>
              <w:left w:val="nil"/>
              <w:bottom w:val="single" w:sz="4" w:space="0" w:color="auto"/>
              <w:right w:val="single" w:sz="4" w:space="0" w:color="000000"/>
            </w:tcBorders>
            <w:vAlign w:val="center"/>
          </w:tcPr>
          <w:p w:rsidR="00327D54" w:rsidRPr="00BC3AA8" w:rsidRDefault="00327D54" w:rsidP="008A0896">
            <w:pPr>
              <w:widowControl/>
              <w:jc w:val="center"/>
              <w:rPr>
                <w:rFonts w:ascii="Times New Roman" w:eastAsia="仿宋_GB2312" w:hAnsi="Times New Roman" w:cs="Times New Roman"/>
                <w:kern w:val="0"/>
                <w:sz w:val="24"/>
                <w:szCs w:val="24"/>
              </w:rPr>
            </w:pPr>
            <w:r w:rsidRPr="00BC3AA8">
              <w:rPr>
                <w:rFonts w:ascii="Times New Roman" w:eastAsia="仿宋_GB2312" w:hAnsi="Times New Roman" w:cs="Times New Roman" w:hint="eastAsia"/>
                <w:kern w:val="0"/>
                <w:sz w:val="24"/>
                <w:szCs w:val="24"/>
              </w:rPr>
              <w:t xml:space="preserve">　</w:t>
            </w:r>
            <w:r w:rsidRPr="00BC3AA8">
              <w:rPr>
                <w:rFonts w:ascii="Times New Roman" w:eastAsia="仿宋_GB2312" w:hAnsi="Times New Roman" w:cs="Times New Roman"/>
                <w:kern w:val="0"/>
                <w:sz w:val="24"/>
                <w:szCs w:val="24"/>
              </w:rPr>
              <w:t>18.05</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327D54" w:rsidRPr="008679E2" w:rsidRDefault="00327D54" w:rsidP="008A0896">
            <w:pPr>
              <w:widowControl/>
              <w:jc w:val="center"/>
              <w:rPr>
                <w:rFonts w:ascii="Times New Roman" w:eastAsia="仿宋_GB2312" w:hAnsi="Times New Roman" w:cs="Times New Roman"/>
                <w:kern w:val="0"/>
                <w:sz w:val="24"/>
                <w:szCs w:val="24"/>
              </w:rPr>
            </w:pPr>
            <w:r w:rsidRPr="008679E2">
              <w:rPr>
                <w:rFonts w:ascii="Times New Roman" w:eastAsia="仿宋_GB2312" w:hAnsi="Times New Roman" w:cs="仿宋_GB2312" w:hint="eastAsia"/>
                <w:kern w:val="0"/>
                <w:sz w:val="24"/>
                <w:szCs w:val="24"/>
              </w:rPr>
              <w:t xml:space="preserve">　</w:t>
            </w:r>
            <w:r w:rsidRPr="008679E2">
              <w:rPr>
                <w:rFonts w:ascii="Times New Roman" w:eastAsia="仿宋_GB2312" w:hAnsi="Times New Roman" w:cs="仿宋_GB2312"/>
                <w:kern w:val="0"/>
                <w:sz w:val="24"/>
                <w:szCs w:val="24"/>
              </w:rPr>
              <w:t>6.02</w:t>
            </w:r>
          </w:p>
        </w:tc>
        <w:tc>
          <w:tcPr>
            <w:tcW w:w="2595" w:type="dxa"/>
            <w:gridSpan w:val="2"/>
            <w:tcBorders>
              <w:top w:val="single" w:sz="4" w:space="0" w:color="auto"/>
              <w:left w:val="nil"/>
              <w:bottom w:val="single" w:sz="4" w:space="0" w:color="auto"/>
              <w:right w:val="single" w:sz="4" w:space="0" w:color="000000"/>
            </w:tcBorders>
            <w:vAlign w:val="center"/>
          </w:tcPr>
          <w:p w:rsidR="00327D54" w:rsidRPr="00C632E2" w:rsidRDefault="00327D54" w:rsidP="008A0896">
            <w:pPr>
              <w:widowControl/>
              <w:jc w:val="center"/>
              <w:rPr>
                <w:rFonts w:ascii="Times New Roman" w:eastAsia="仿宋_GB2312" w:hAnsi="Times New Roman" w:cs="Times New Roman"/>
                <w:kern w:val="0"/>
                <w:sz w:val="24"/>
                <w:szCs w:val="24"/>
              </w:rPr>
            </w:pPr>
            <w:r w:rsidRPr="00C632E2">
              <w:rPr>
                <w:rFonts w:ascii="Times New Roman" w:eastAsia="仿宋_GB2312" w:hAnsi="Times New Roman" w:cs="仿宋_GB2312"/>
                <w:kern w:val="0"/>
                <w:sz w:val="24"/>
                <w:szCs w:val="24"/>
              </w:rPr>
              <w:t>6</w:t>
            </w:r>
          </w:p>
        </w:tc>
        <w:tc>
          <w:tcPr>
            <w:tcW w:w="1834" w:type="dxa"/>
            <w:gridSpan w:val="2"/>
            <w:tcBorders>
              <w:top w:val="single" w:sz="4" w:space="0" w:color="auto"/>
              <w:left w:val="nil"/>
              <w:bottom w:val="single" w:sz="4" w:space="0" w:color="auto"/>
              <w:right w:val="single" w:sz="4" w:space="0" w:color="000000"/>
            </w:tcBorders>
            <w:vAlign w:val="center"/>
          </w:tcPr>
          <w:p w:rsidR="00327D54" w:rsidRPr="00BC3AA8" w:rsidRDefault="00327D54" w:rsidP="008A0896">
            <w:pPr>
              <w:widowControl/>
              <w:jc w:val="center"/>
              <w:rPr>
                <w:rFonts w:ascii="Times New Roman" w:eastAsia="仿宋_GB2312" w:hAnsi="Times New Roman" w:cs="Times New Roman"/>
                <w:kern w:val="0"/>
                <w:sz w:val="24"/>
                <w:szCs w:val="24"/>
              </w:rPr>
            </w:pPr>
            <w:r w:rsidRPr="00BC3AA8">
              <w:rPr>
                <w:rFonts w:ascii="Times New Roman" w:eastAsia="仿宋_GB2312" w:hAnsi="Times New Roman" w:cs="Times New Roman"/>
                <w:kern w:val="0"/>
                <w:sz w:val="24"/>
                <w:szCs w:val="24"/>
              </w:rPr>
              <w:t>7.2</w:t>
            </w:r>
            <w:r w:rsidRPr="00BC3AA8">
              <w:rPr>
                <w:rFonts w:ascii="Times New Roman" w:eastAsia="仿宋_GB2312" w:hAnsi="Times New Roman" w:cs="Times New Roman" w:hint="eastAsia"/>
                <w:kern w:val="0"/>
                <w:sz w:val="24"/>
                <w:szCs w:val="24"/>
              </w:rPr>
              <w:t xml:space="preserve">　</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kern w:val="0"/>
                <w:sz w:val="24"/>
                <w:szCs w:val="24"/>
              </w:rPr>
              <w:t>0</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部门整体支出预算调整</w:t>
            </w:r>
            <w:r>
              <w:rPr>
                <w:rFonts w:ascii="Times New Roman" w:eastAsia="仿宋_GB2312" w:hAnsi="Times New Roman" w:cs="Times New Roman"/>
                <w:kern w:val="0"/>
                <w:sz w:val="24"/>
                <w:szCs w:val="24"/>
              </w:rPr>
              <w:t xml:space="preserve"> </w:t>
            </w:r>
          </w:p>
        </w:tc>
        <w:tc>
          <w:tcPr>
            <w:tcW w:w="2360"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327D54" w:rsidTr="008A0896">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cs="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cs="Times New Roman"/>
                <w:kern w:val="0"/>
                <w:sz w:val="24"/>
                <w:szCs w:val="24"/>
              </w:rPr>
              <w:t>2018</w:t>
            </w:r>
            <w:r>
              <w:rPr>
                <w:rFonts w:ascii="Times New Roman" w:eastAsia="仿宋_GB2312" w:hAnsi="Times New Roman" w:cs="仿宋_GB2312" w:hint="eastAsia"/>
                <w:kern w:val="0"/>
                <w:sz w:val="24"/>
                <w:szCs w:val="24"/>
              </w:rPr>
              <w:t>年完工项目）</w:t>
            </w:r>
          </w:p>
        </w:tc>
        <w:tc>
          <w:tcPr>
            <w:tcW w:w="1190" w:type="dxa"/>
            <w:tcBorders>
              <w:top w:val="nil"/>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cs="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70" w:type="dxa"/>
            <w:tcBorders>
              <w:top w:val="nil"/>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30" w:type="dxa"/>
            <w:tcBorders>
              <w:top w:val="nil"/>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规模控制率</w:t>
            </w:r>
          </w:p>
        </w:tc>
        <w:tc>
          <w:tcPr>
            <w:tcW w:w="1465" w:type="dxa"/>
            <w:tcBorders>
              <w:top w:val="nil"/>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预算投资（万元）</w:t>
            </w:r>
          </w:p>
        </w:tc>
        <w:tc>
          <w:tcPr>
            <w:tcW w:w="970" w:type="dxa"/>
            <w:tcBorders>
              <w:top w:val="nil"/>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实际投资（万元）</w:t>
            </w:r>
          </w:p>
        </w:tc>
        <w:tc>
          <w:tcPr>
            <w:tcW w:w="864" w:type="dxa"/>
            <w:tcBorders>
              <w:top w:val="nil"/>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b/>
                <w:bCs/>
                <w:kern w:val="0"/>
                <w:sz w:val="24"/>
                <w:szCs w:val="24"/>
              </w:rPr>
            </w:pPr>
            <w:r>
              <w:rPr>
                <w:rFonts w:ascii="Times New Roman" w:eastAsia="仿宋_GB2312" w:hAnsi="Times New Roman" w:cs="仿宋_GB2312" w:hint="eastAsia"/>
                <w:b/>
                <w:bCs/>
                <w:kern w:val="0"/>
                <w:sz w:val="24"/>
                <w:szCs w:val="24"/>
              </w:rPr>
              <w:t>投资概算控制率</w:t>
            </w:r>
          </w:p>
        </w:tc>
      </w:tr>
      <w:tr w:rsidR="00327D54" w:rsidTr="008A0896">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p>
        </w:tc>
        <w:tc>
          <w:tcPr>
            <w:tcW w:w="1190" w:type="dxa"/>
            <w:tcBorders>
              <w:top w:val="nil"/>
              <w:left w:val="nil"/>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170" w:type="dxa"/>
            <w:tcBorders>
              <w:top w:val="nil"/>
              <w:left w:val="nil"/>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130" w:type="dxa"/>
            <w:tcBorders>
              <w:top w:val="nil"/>
              <w:left w:val="nil"/>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1465" w:type="dxa"/>
            <w:tcBorders>
              <w:top w:val="nil"/>
              <w:left w:val="nil"/>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970" w:type="dxa"/>
            <w:tcBorders>
              <w:top w:val="nil"/>
              <w:left w:val="nil"/>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c>
          <w:tcPr>
            <w:tcW w:w="864" w:type="dxa"/>
            <w:tcBorders>
              <w:top w:val="nil"/>
              <w:left w:val="nil"/>
              <w:bottom w:val="single" w:sz="4" w:space="0" w:color="auto"/>
              <w:right w:val="single" w:sz="4" w:space="0" w:color="auto"/>
            </w:tcBorders>
            <w:vAlign w:val="center"/>
          </w:tcPr>
          <w:p w:rsidR="00327D54" w:rsidRDefault="00327D54" w:rsidP="008A0896">
            <w:pPr>
              <w:widowControl/>
              <w:jc w:val="left"/>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r w:rsidR="00327D54" w:rsidTr="008A0896">
        <w:trPr>
          <w:trHeight w:val="371"/>
          <w:jc w:val="center"/>
        </w:trPr>
        <w:tc>
          <w:tcPr>
            <w:tcW w:w="3550" w:type="dxa"/>
            <w:tcBorders>
              <w:top w:val="nil"/>
              <w:left w:val="single" w:sz="4" w:space="0" w:color="auto"/>
              <w:bottom w:val="single" w:sz="4" w:space="0" w:color="auto"/>
              <w:right w:val="single" w:sz="4" w:space="0" w:color="auto"/>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327D54" w:rsidRDefault="00327D54" w:rsidP="008A0896">
            <w:pPr>
              <w:widowControl/>
              <w:jc w:val="center"/>
              <w:rPr>
                <w:rFonts w:ascii="Times New Roman" w:eastAsia="仿宋_GB2312" w:hAnsi="Times New Roman" w:cs="Times New Roman"/>
                <w:kern w:val="0"/>
                <w:sz w:val="24"/>
                <w:szCs w:val="24"/>
              </w:rPr>
            </w:pPr>
            <w:r>
              <w:rPr>
                <w:rFonts w:ascii="Times New Roman" w:eastAsia="仿宋_GB2312" w:hAnsi="Times New Roman" w:cs="仿宋_GB2312" w:hint="eastAsia"/>
                <w:kern w:val="0"/>
                <w:sz w:val="24"/>
                <w:szCs w:val="24"/>
              </w:rPr>
              <w:t xml:space="preserve">　</w:t>
            </w:r>
          </w:p>
        </w:tc>
      </w:tr>
    </w:tbl>
    <w:p w:rsidR="00327D54" w:rsidRDefault="00327D54" w:rsidP="00940211">
      <w:pPr>
        <w:widowControl/>
        <w:jc w:val="left"/>
        <w:rPr>
          <w:rFonts w:ascii="Times New Roman" w:hAnsi="Times New Roman" w:cs="Times New Roman"/>
        </w:rPr>
      </w:pPr>
      <w:r>
        <w:rPr>
          <w:rFonts w:ascii="Times New Roman" w:eastAsia="仿宋_GB2312" w:hAnsi="Times New Roman" w:cs="仿宋_GB2312" w:hint="eastAsia"/>
          <w:kern w:val="0"/>
          <w:sz w:val="22"/>
          <w:szCs w:val="22"/>
        </w:rPr>
        <w:t>说明：“项目支出”需要填报除专项资金和基本支出以外的所有项目情况，包括业务工作项目、运行维护项目等；“公用经费”填报基本支出中的一般商品和服务支出。</w:t>
      </w:r>
    </w:p>
    <w:p w:rsidR="00327D54" w:rsidRDefault="00327D54" w:rsidP="00940211">
      <w:pPr>
        <w:widowControl/>
        <w:spacing w:line="560" w:lineRule="exact"/>
        <w:rPr>
          <w:rFonts w:ascii="Times New Roman" w:eastAsia="黑体" w:hAnsi="Times New Roman" w:cs="Times New Roman"/>
          <w:color w:val="000000"/>
          <w:sz w:val="32"/>
          <w:szCs w:val="32"/>
        </w:rPr>
      </w:pPr>
    </w:p>
    <w:p w:rsidR="00327D54" w:rsidRDefault="00327D54">
      <w:pPr>
        <w:ind w:firstLineChars="250" w:firstLine="800"/>
        <w:jc w:val="left"/>
        <w:rPr>
          <w:rFonts w:ascii="仿宋_GB2312" w:eastAsia="仿宋_GB2312" w:hAnsi="Gulimfalt" w:cs="Times New Roman"/>
          <w:sz w:val="32"/>
          <w:szCs w:val="32"/>
        </w:rPr>
      </w:pPr>
    </w:p>
    <w:p w:rsidR="00327D54" w:rsidRDefault="00327D54">
      <w:pPr>
        <w:ind w:firstLineChars="1600" w:firstLine="5120"/>
        <w:jc w:val="left"/>
        <w:rPr>
          <w:rFonts w:ascii="仿宋_GB2312" w:eastAsia="仿宋_GB2312" w:hAnsi="Gulimfalt" w:cs="Times New Roman"/>
          <w:sz w:val="32"/>
          <w:szCs w:val="32"/>
        </w:rPr>
      </w:pPr>
    </w:p>
    <w:p w:rsidR="00327D54" w:rsidRDefault="00327D54">
      <w:pPr>
        <w:ind w:firstLineChars="1600" w:firstLine="5120"/>
        <w:jc w:val="left"/>
        <w:rPr>
          <w:rFonts w:ascii="仿宋_GB2312" w:eastAsia="仿宋_GB2312" w:hAnsi="Gulimfalt" w:cs="Times New Roman"/>
          <w:sz w:val="32"/>
          <w:szCs w:val="32"/>
        </w:rPr>
      </w:pPr>
    </w:p>
    <w:p w:rsidR="00327D54" w:rsidRDefault="00327D54">
      <w:pPr>
        <w:widowControl/>
        <w:jc w:val="center"/>
        <w:rPr>
          <w:rFonts w:ascii="Times New Roman" w:eastAsia="方正小标宋_GBK" w:hAnsi="Times New Roman" w:cs="Times New Roman"/>
          <w:kern w:val="0"/>
          <w:sz w:val="36"/>
          <w:szCs w:val="36"/>
        </w:rPr>
      </w:pPr>
      <w:r>
        <w:rPr>
          <w:rFonts w:ascii="Times New Roman" w:eastAsia="黑体" w:hAnsi="Times New Roman" w:cs="Times New Roman"/>
          <w:color w:val="000000"/>
          <w:sz w:val="32"/>
          <w:szCs w:val="32"/>
        </w:rPr>
        <w:br w:type="page"/>
      </w:r>
      <w:r>
        <w:rPr>
          <w:rFonts w:ascii="Times New Roman" w:eastAsia="方正小标宋_GBK" w:hAnsi="Times New Roman" w:cs="方正小标宋_GBK" w:hint="eastAsia"/>
          <w:kern w:val="0"/>
          <w:sz w:val="36"/>
          <w:szCs w:val="36"/>
        </w:rPr>
        <w:t>部门整体支出绩效评价指标表</w:t>
      </w:r>
    </w:p>
    <w:tbl>
      <w:tblPr>
        <w:tblW w:w="10771" w:type="dxa"/>
        <w:jc w:val="center"/>
        <w:tblLayout w:type="fixed"/>
        <w:tblLook w:val="00A0"/>
      </w:tblPr>
      <w:tblGrid>
        <w:gridCol w:w="678"/>
        <w:gridCol w:w="516"/>
        <w:gridCol w:w="659"/>
        <w:gridCol w:w="516"/>
        <w:gridCol w:w="1074"/>
        <w:gridCol w:w="516"/>
        <w:gridCol w:w="2878"/>
        <w:gridCol w:w="3312"/>
        <w:gridCol w:w="622"/>
      </w:tblGrid>
      <w:tr w:rsidR="00327D54">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三级</w:t>
            </w:r>
          </w:p>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评价标准</w:t>
            </w:r>
          </w:p>
        </w:tc>
        <w:tc>
          <w:tcPr>
            <w:tcW w:w="3312" w:type="dxa"/>
            <w:tcBorders>
              <w:top w:val="single" w:sz="4" w:space="0" w:color="auto"/>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得分</w:t>
            </w:r>
          </w:p>
        </w:tc>
      </w:tr>
      <w:tr w:rsidR="00327D54">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13</w:t>
            </w:r>
          </w:p>
        </w:tc>
        <w:tc>
          <w:tcPr>
            <w:tcW w:w="1074"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nil"/>
              <w:right w:val="nil"/>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cs="Times New Roman"/>
                <w:kern w:val="0"/>
                <w:sz w:val="20"/>
                <w:szCs w:val="20"/>
              </w:rPr>
              <w:t>0.5</w:t>
            </w:r>
            <w:r>
              <w:rPr>
                <w:rFonts w:ascii="Times New Roman" w:eastAsia="仿宋_GB2312" w:hAnsi="Times New Roman" w:cs="仿宋_GB2312" w:hint="eastAsia"/>
                <w:kern w:val="0"/>
                <w:sz w:val="20"/>
                <w:szCs w:val="20"/>
              </w:rPr>
              <w:t>分，扣完为止。</w:t>
            </w:r>
          </w:p>
        </w:tc>
        <w:tc>
          <w:tcPr>
            <w:tcW w:w="3312" w:type="dxa"/>
            <w:tcBorders>
              <w:top w:val="nil"/>
              <w:left w:val="single" w:sz="4" w:space="0" w:color="auto"/>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5</w:t>
            </w:r>
          </w:p>
        </w:tc>
      </w:tr>
      <w:tr w:rsidR="00327D54">
        <w:trPr>
          <w:jc w:val="center"/>
        </w:trPr>
        <w:tc>
          <w:tcPr>
            <w:tcW w:w="678" w:type="dxa"/>
            <w:vMerge/>
            <w:tcBorders>
              <w:top w:val="nil"/>
              <w:left w:val="single" w:sz="4" w:space="0" w:color="auto"/>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cs="Times New Roman"/>
                <w:kern w:val="0"/>
                <w:sz w:val="20"/>
                <w:szCs w:val="20"/>
              </w:rPr>
              <w:t>0.8</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8</w:t>
            </w:r>
          </w:p>
        </w:tc>
      </w:tr>
      <w:tr w:rsidR="00327D54">
        <w:trPr>
          <w:jc w:val="center"/>
        </w:trPr>
        <w:tc>
          <w:tcPr>
            <w:tcW w:w="678"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20</w:t>
            </w:r>
          </w:p>
        </w:tc>
        <w:tc>
          <w:tcPr>
            <w:tcW w:w="1074"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center"/>
              <w:rPr>
                <w:rFonts w:ascii="Times New Roman" w:hAnsi="Times New Roman" w:cs="Times New Roman"/>
                <w:kern w:val="0"/>
                <w:sz w:val="24"/>
                <w:szCs w:val="24"/>
              </w:rPr>
            </w:pPr>
            <w:r>
              <w:rPr>
                <w:rFonts w:ascii="Times New Roman" w:hAnsi="宋体" w:cs="Times New Roman"/>
                <w:kern w:val="0"/>
                <w:sz w:val="24"/>
                <w:szCs w:val="24"/>
              </w:rPr>
              <w:t>5</w:t>
            </w:r>
          </w:p>
        </w:tc>
      </w:tr>
      <w:tr w:rsidR="00327D54">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cs="Times New Roman"/>
                <w:kern w:val="0"/>
                <w:sz w:val="20"/>
                <w:szCs w:val="20"/>
              </w:rPr>
              <w:t>30%</w:t>
            </w:r>
            <w:r>
              <w:rPr>
                <w:rFonts w:ascii="Times New Roman" w:eastAsia="仿宋_GB2312" w:hAnsi="Times New Roman" w:cs="仿宋_GB2312" w:hint="eastAsia"/>
                <w:kern w:val="0"/>
                <w:sz w:val="20"/>
                <w:szCs w:val="20"/>
              </w:rPr>
              <w:t>不得分。</w:t>
            </w:r>
          </w:p>
        </w:tc>
        <w:tc>
          <w:tcPr>
            <w:tcW w:w="331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5</w:t>
            </w:r>
          </w:p>
        </w:tc>
      </w:tr>
      <w:tr w:rsidR="00327D54">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31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5</w:t>
            </w:r>
          </w:p>
        </w:tc>
      </w:tr>
      <w:tr w:rsidR="00327D54">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cs="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5</w:t>
            </w:r>
          </w:p>
        </w:tc>
      </w:tr>
      <w:tr w:rsidR="00327D54">
        <w:trPr>
          <w:trHeight w:val="1562"/>
          <w:jc w:val="center"/>
        </w:trPr>
        <w:tc>
          <w:tcPr>
            <w:tcW w:w="678"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41</w:t>
            </w:r>
          </w:p>
        </w:tc>
        <w:tc>
          <w:tcPr>
            <w:tcW w:w="1074"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6</w:t>
            </w:r>
          </w:p>
        </w:tc>
      </w:tr>
      <w:tr w:rsidR="00327D54">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Times New Roman"/>
                <w:kern w:val="0"/>
                <w:sz w:val="24"/>
                <w:szCs w:val="24"/>
              </w:rPr>
              <w:t>8</w:t>
            </w:r>
            <w:r>
              <w:rPr>
                <w:rFonts w:ascii="Times New Roman" w:hAnsi="宋体" w:cs="宋体" w:hint="eastAsia"/>
                <w:kern w:val="0"/>
                <w:sz w:val="24"/>
                <w:szCs w:val="24"/>
              </w:rPr>
              <w:t xml:space="preserve">　</w:t>
            </w:r>
          </w:p>
        </w:tc>
      </w:tr>
      <w:tr w:rsidR="00327D54">
        <w:trPr>
          <w:trHeight w:val="918"/>
          <w:jc w:val="center"/>
        </w:trPr>
        <w:tc>
          <w:tcPr>
            <w:tcW w:w="678" w:type="dxa"/>
            <w:vMerge/>
            <w:tcBorders>
              <w:top w:val="nil"/>
              <w:left w:val="single" w:sz="4" w:space="0" w:color="auto"/>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327D54" w:rsidRDefault="00327D54">
            <w:pPr>
              <w:widowControl/>
              <w:spacing w:line="30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cs="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cs="Times New Roman"/>
                <w:kern w:val="0"/>
                <w:sz w:val="20"/>
                <w:szCs w:val="20"/>
              </w:rPr>
              <w:t>100%</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6</w:t>
            </w:r>
          </w:p>
        </w:tc>
      </w:tr>
      <w:tr w:rsidR="00327D54">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327D54" w:rsidRDefault="00327D54">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327D54" w:rsidRDefault="00327D54">
            <w:pPr>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6</w:t>
            </w:r>
          </w:p>
        </w:tc>
      </w:tr>
      <w:tr w:rsidR="00327D54">
        <w:trPr>
          <w:jc w:val="center"/>
        </w:trPr>
        <w:tc>
          <w:tcPr>
            <w:tcW w:w="678"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分，扣完为止。</w:t>
            </w:r>
          </w:p>
        </w:tc>
        <w:tc>
          <w:tcPr>
            <w:tcW w:w="3312"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6</w:t>
            </w:r>
          </w:p>
        </w:tc>
      </w:tr>
      <w:tr w:rsidR="00327D54">
        <w:trPr>
          <w:jc w:val="center"/>
        </w:trPr>
        <w:tc>
          <w:tcPr>
            <w:tcW w:w="678"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5</w:t>
            </w:r>
          </w:p>
        </w:tc>
        <w:tc>
          <w:tcPr>
            <w:tcW w:w="2878"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cs="Times New Roman"/>
                <w:kern w:val="0"/>
                <w:sz w:val="20"/>
                <w:szCs w:val="20"/>
              </w:rPr>
              <w:t>1</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t xml:space="preserve">  </w:t>
            </w:r>
          </w:p>
        </w:tc>
        <w:tc>
          <w:tcPr>
            <w:tcW w:w="3312"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5</w:t>
            </w:r>
          </w:p>
        </w:tc>
      </w:tr>
      <w:tr w:rsidR="00327D54">
        <w:trPr>
          <w:jc w:val="center"/>
        </w:trPr>
        <w:tc>
          <w:tcPr>
            <w:tcW w:w="678"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26</w:t>
            </w:r>
          </w:p>
        </w:tc>
        <w:tc>
          <w:tcPr>
            <w:tcW w:w="659" w:type="dxa"/>
            <w:tcBorders>
              <w:top w:val="nil"/>
              <w:left w:val="nil"/>
              <w:bottom w:val="single" w:sz="4" w:space="0" w:color="auto"/>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1074" w:type="dxa"/>
            <w:tcBorders>
              <w:top w:val="nil"/>
              <w:left w:val="nil"/>
              <w:bottom w:val="nil"/>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8</w:t>
            </w:r>
          </w:p>
        </w:tc>
        <w:tc>
          <w:tcPr>
            <w:tcW w:w="2878"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cs="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cs="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cs="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cs="Times New Roman"/>
                <w:kern w:val="0"/>
                <w:sz w:val="20"/>
                <w:szCs w:val="20"/>
              </w:rPr>
              <w:t>*8</w:t>
            </w:r>
          </w:p>
        </w:tc>
        <w:tc>
          <w:tcPr>
            <w:tcW w:w="3312"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8</w:t>
            </w:r>
          </w:p>
        </w:tc>
      </w:tr>
      <w:tr w:rsidR="00327D54">
        <w:trPr>
          <w:jc w:val="center"/>
        </w:trPr>
        <w:tc>
          <w:tcPr>
            <w:tcW w:w="678"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履职</w:t>
            </w:r>
            <w:r>
              <w:rPr>
                <w:rFonts w:ascii="Times New Roman" w:eastAsia="仿宋_GB2312" w:hAnsi="Times New Roman" w:cs="Times New Roman"/>
                <w:kern w:val="0"/>
                <w:sz w:val="20"/>
                <w:szCs w:val="20"/>
              </w:rPr>
              <w:t xml:space="preserve"> </w:t>
            </w:r>
            <w:r>
              <w:rPr>
                <w:rFonts w:ascii="Times New Roman" w:eastAsia="仿宋_GB2312" w:hAnsi="Times New Roman" w:cs="仿宋_GB2312" w:hint="eastAsia"/>
                <w:kern w:val="0"/>
                <w:sz w:val="20"/>
                <w:szCs w:val="20"/>
              </w:rPr>
              <w:t>效益</w:t>
            </w:r>
          </w:p>
        </w:tc>
        <w:tc>
          <w:tcPr>
            <w:tcW w:w="516"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6190" w:type="dxa"/>
            <w:gridSpan w:val="2"/>
            <w:vMerge w:val="restart"/>
            <w:tcBorders>
              <w:top w:val="single" w:sz="4" w:space="0" w:color="auto"/>
              <w:left w:val="single" w:sz="4" w:space="0" w:color="auto"/>
              <w:bottom w:val="nil"/>
              <w:right w:val="single" w:sz="4" w:space="0" w:color="000000"/>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p>
        </w:tc>
      </w:tr>
      <w:tr w:rsidR="00327D54">
        <w:trPr>
          <w:jc w:val="center"/>
        </w:trPr>
        <w:tc>
          <w:tcPr>
            <w:tcW w:w="678"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6190" w:type="dxa"/>
            <w:gridSpan w:val="2"/>
            <w:vMerge/>
            <w:tcBorders>
              <w:top w:val="single" w:sz="4" w:space="0" w:color="auto"/>
              <w:left w:val="single" w:sz="4" w:space="0" w:color="auto"/>
              <w:bottom w:val="nil"/>
              <w:right w:val="single" w:sz="4" w:space="0" w:color="000000"/>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622" w:type="dxa"/>
            <w:tcBorders>
              <w:top w:val="nil"/>
              <w:left w:val="nil"/>
              <w:bottom w:val="nil"/>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6</w:t>
            </w:r>
          </w:p>
        </w:tc>
      </w:tr>
      <w:tr w:rsidR="00327D54">
        <w:trPr>
          <w:jc w:val="center"/>
        </w:trPr>
        <w:tc>
          <w:tcPr>
            <w:tcW w:w="678"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12</w:t>
            </w:r>
          </w:p>
        </w:tc>
        <w:tc>
          <w:tcPr>
            <w:tcW w:w="1074"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cs="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single" w:sz="4" w:space="0" w:color="auto"/>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6</w:t>
            </w:r>
          </w:p>
        </w:tc>
      </w:tr>
      <w:tr w:rsidR="00327D54">
        <w:trPr>
          <w:jc w:val="center"/>
        </w:trPr>
        <w:tc>
          <w:tcPr>
            <w:tcW w:w="678" w:type="dxa"/>
            <w:vMerge/>
            <w:tcBorders>
              <w:top w:val="nil"/>
              <w:left w:val="single" w:sz="4" w:space="0" w:color="auto"/>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1074"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6</w:t>
            </w:r>
          </w:p>
        </w:tc>
        <w:tc>
          <w:tcPr>
            <w:tcW w:w="2878"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cs="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cs="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cs="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cs="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cs="Times New Roman"/>
                <w:kern w:val="0"/>
                <w:sz w:val="20"/>
                <w:szCs w:val="20"/>
              </w:rPr>
              <w:t>0</w:t>
            </w:r>
            <w:r>
              <w:rPr>
                <w:rFonts w:ascii="Times New Roman" w:eastAsia="仿宋_GB2312" w:hAnsi="Times New Roman" w:cs="仿宋_GB2312" w:hint="eastAsia"/>
                <w:kern w:val="0"/>
                <w:sz w:val="20"/>
                <w:szCs w:val="20"/>
              </w:rPr>
              <w:t>分。</w:t>
            </w:r>
          </w:p>
        </w:tc>
        <w:tc>
          <w:tcPr>
            <w:tcW w:w="3312" w:type="dxa"/>
            <w:tcBorders>
              <w:top w:val="nil"/>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宋体" w:cs="宋体" w:hint="eastAsia"/>
                <w:kern w:val="0"/>
                <w:sz w:val="24"/>
                <w:szCs w:val="24"/>
              </w:rPr>
              <w:t xml:space="preserve">　</w:t>
            </w:r>
            <w:r>
              <w:rPr>
                <w:rFonts w:ascii="Times New Roman" w:hAnsi="宋体" w:cs="Times New Roman"/>
                <w:kern w:val="0"/>
                <w:sz w:val="24"/>
                <w:szCs w:val="24"/>
              </w:rPr>
              <w:t>6</w:t>
            </w:r>
          </w:p>
        </w:tc>
      </w:tr>
      <w:tr w:rsidR="00327D54">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327D54" w:rsidRDefault="00327D54">
            <w:pPr>
              <w:widowControl/>
              <w:spacing w:line="280" w:lineRule="exact"/>
              <w:jc w:val="center"/>
              <w:rPr>
                <w:rFonts w:ascii="Times New Roman" w:eastAsia="仿宋_GB2312" w:hAnsi="Times New Roman" w:cs="Times New Roman"/>
                <w:kern w:val="0"/>
                <w:sz w:val="20"/>
                <w:szCs w:val="20"/>
              </w:rPr>
            </w:pPr>
            <w:r>
              <w:rPr>
                <w:rFonts w:ascii="Times New Roman" w:eastAsia="仿宋_GB2312" w:hAnsi="Times New Roman" w:cs="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3312" w:type="dxa"/>
            <w:tcBorders>
              <w:top w:val="single" w:sz="4" w:space="0" w:color="auto"/>
              <w:left w:val="nil"/>
              <w:bottom w:val="single" w:sz="4" w:space="0" w:color="auto"/>
              <w:right w:val="single" w:sz="4" w:space="0" w:color="auto"/>
            </w:tcBorders>
            <w:vAlign w:val="center"/>
          </w:tcPr>
          <w:p w:rsidR="00327D54" w:rsidRDefault="00327D54">
            <w:pPr>
              <w:widowControl/>
              <w:spacing w:line="280" w:lineRule="exact"/>
              <w:jc w:val="left"/>
              <w:rPr>
                <w:rFonts w:ascii="Times New Roman" w:eastAsia="仿宋_GB2312" w:hAnsi="Times New Roman" w:cs="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327D54" w:rsidRDefault="00327D54">
            <w:pPr>
              <w:widowControl/>
              <w:spacing w:line="300" w:lineRule="exact"/>
              <w:jc w:val="left"/>
              <w:rPr>
                <w:rFonts w:ascii="Times New Roman" w:hAnsi="Times New Roman" w:cs="Times New Roman"/>
                <w:kern w:val="0"/>
                <w:sz w:val="24"/>
                <w:szCs w:val="24"/>
              </w:rPr>
            </w:pPr>
            <w:r>
              <w:rPr>
                <w:rFonts w:ascii="Times New Roman" w:hAnsi="Times New Roman" w:cs="Times New Roman"/>
                <w:kern w:val="0"/>
                <w:sz w:val="24"/>
                <w:szCs w:val="24"/>
              </w:rPr>
              <w:t>96</w:t>
            </w:r>
          </w:p>
        </w:tc>
      </w:tr>
    </w:tbl>
    <w:p w:rsidR="00327D54" w:rsidRDefault="00327D54">
      <w:pPr>
        <w:widowControl/>
        <w:spacing w:line="560" w:lineRule="exact"/>
        <w:rPr>
          <w:rFonts w:ascii="Times New Roman" w:eastAsia="黑体" w:hAnsi="Times New Roman" w:cs="Times New Roman"/>
          <w:color w:val="000000"/>
          <w:sz w:val="32"/>
          <w:szCs w:val="32"/>
        </w:rPr>
      </w:pPr>
    </w:p>
    <w:sectPr w:rsidR="00327D54" w:rsidSect="005C7D4B">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D54" w:rsidRDefault="00327D54" w:rsidP="005C7D4B">
      <w:r>
        <w:separator/>
      </w:r>
    </w:p>
  </w:endnote>
  <w:endnote w:type="continuationSeparator" w:id="0">
    <w:p w:rsidR="00327D54" w:rsidRDefault="00327D54" w:rsidP="005C7D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方正彩云繁体"/>
    <w:panose1 w:val="00000000000000000000"/>
    <w:charset w:val="86"/>
    <w:family w:val="script"/>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Gulimfalt">
    <w:altName w:val="Malgun Gothic"/>
    <w:panose1 w:val="00000000000000000000"/>
    <w:charset w:val="81"/>
    <w:family w:val="auto"/>
    <w:notTrueType/>
    <w:pitch w:val="default"/>
    <w:sig w:usb0="00000001" w:usb1="09060000" w:usb2="00000010" w:usb3="00000000" w:csb0="0008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54" w:rsidRDefault="00327D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54" w:rsidRDefault="00327D54">
    <w:pPr>
      <w:pStyle w:val="Footer"/>
      <w:jc w:val="right"/>
      <w:rPr>
        <w:rFonts w:cs="Times New Roman"/>
      </w:rPr>
    </w:pPr>
    <w:fldSimple w:instr=" PAGE   \* MERGEFORMAT ">
      <w:r w:rsidRPr="00BC3AA8">
        <w:rPr>
          <w:noProof/>
          <w:lang w:val="zh-CN"/>
        </w:rPr>
        <w:t>8</w:t>
      </w:r>
    </w:fldSimple>
  </w:p>
  <w:p w:rsidR="00327D54" w:rsidRDefault="00327D54">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54" w:rsidRDefault="00327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D54" w:rsidRDefault="00327D54" w:rsidP="005C7D4B">
      <w:r>
        <w:separator/>
      </w:r>
    </w:p>
  </w:footnote>
  <w:footnote w:type="continuationSeparator" w:id="0">
    <w:p w:rsidR="00327D54" w:rsidRDefault="00327D54" w:rsidP="005C7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54" w:rsidRDefault="00327D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54" w:rsidRDefault="00327D54" w:rsidP="007F437A">
    <w:pPr>
      <w:pStyle w:val="Header"/>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54" w:rsidRDefault="00327D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AB"/>
    <w:rsid w:val="0000298E"/>
    <w:rsid w:val="00002AE4"/>
    <w:rsid w:val="0000704F"/>
    <w:rsid w:val="000169AA"/>
    <w:rsid w:val="00031747"/>
    <w:rsid w:val="0003456A"/>
    <w:rsid w:val="00037035"/>
    <w:rsid w:val="000469BA"/>
    <w:rsid w:val="000516DC"/>
    <w:rsid w:val="00053F71"/>
    <w:rsid w:val="000552F3"/>
    <w:rsid w:val="00056B04"/>
    <w:rsid w:val="00057314"/>
    <w:rsid w:val="00070B5F"/>
    <w:rsid w:val="00072AEB"/>
    <w:rsid w:val="000747B8"/>
    <w:rsid w:val="00075715"/>
    <w:rsid w:val="0007745D"/>
    <w:rsid w:val="00083406"/>
    <w:rsid w:val="00085A99"/>
    <w:rsid w:val="00087EA5"/>
    <w:rsid w:val="000914C0"/>
    <w:rsid w:val="00091B80"/>
    <w:rsid w:val="00092301"/>
    <w:rsid w:val="00092609"/>
    <w:rsid w:val="00094ED0"/>
    <w:rsid w:val="00096144"/>
    <w:rsid w:val="000A10A9"/>
    <w:rsid w:val="000A6E3A"/>
    <w:rsid w:val="000A7712"/>
    <w:rsid w:val="000B1FC2"/>
    <w:rsid w:val="000B2056"/>
    <w:rsid w:val="000B6B1F"/>
    <w:rsid w:val="000C5010"/>
    <w:rsid w:val="000D1BD3"/>
    <w:rsid w:val="000D6179"/>
    <w:rsid w:val="000E240C"/>
    <w:rsid w:val="000E324C"/>
    <w:rsid w:val="000E3549"/>
    <w:rsid w:val="000E35F0"/>
    <w:rsid w:val="000E3C35"/>
    <w:rsid w:val="000F21D6"/>
    <w:rsid w:val="000F61BE"/>
    <w:rsid w:val="000F73AE"/>
    <w:rsid w:val="001062E8"/>
    <w:rsid w:val="001068A8"/>
    <w:rsid w:val="00112546"/>
    <w:rsid w:val="00112EB7"/>
    <w:rsid w:val="00114AFB"/>
    <w:rsid w:val="001167EB"/>
    <w:rsid w:val="00121B82"/>
    <w:rsid w:val="00122D73"/>
    <w:rsid w:val="001278C9"/>
    <w:rsid w:val="0013478D"/>
    <w:rsid w:val="00137065"/>
    <w:rsid w:val="001415B7"/>
    <w:rsid w:val="00144AAD"/>
    <w:rsid w:val="00144D03"/>
    <w:rsid w:val="00145A6A"/>
    <w:rsid w:val="0014663A"/>
    <w:rsid w:val="001536DE"/>
    <w:rsid w:val="00160267"/>
    <w:rsid w:val="0016425E"/>
    <w:rsid w:val="00164E58"/>
    <w:rsid w:val="00167726"/>
    <w:rsid w:val="00167BE7"/>
    <w:rsid w:val="00180DA0"/>
    <w:rsid w:val="00181657"/>
    <w:rsid w:val="00182289"/>
    <w:rsid w:val="00183CC1"/>
    <w:rsid w:val="00190E24"/>
    <w:rsid w:val="00191248"/>
    <w:rsid w:val="00191FD7"/>
    <w:rsid w:val="0019209D"/>
    <w:rsid w:val="00192EF2"/>
    <w:rsid w:val="00197BA7"/>
    <w:rsid w:val="001A068A"/>
    <w:rsid w:val="001A52D2"/>
    <w:rsid w:val="001A5697"/>
    <w:rsid w:val="001A64A0"/>
    <w:rsid w:val="001B465B"/>
    <w:rsid w:val="001B6779"/>
    <w:rsid w:val="001C15DF"/>
    <w:rsid w:val="001C7486"/>
    <w:rsid w:val="001D65E5"/>
    <w:rsid w:val="001D6602"/>
    <w:rsid w:val="001E31DF"/>
    <w:rsid w:val="001E4F39"/>
    <w:rsid w:val="001E5B80"/>
    <w:rsid w:val="001E63E0"/>
    <w:rsid w:val="001E6BFE"/>
    <w:rsid w:val="001F29A5"/>
    <w:rsid w:val="001F6D73"/>
    <w:rsid w:val="00205440"/>
    <w:rsid w:val="002102DB"/>
    <w:rsid w:val="002129C1"/>
    <w:rsid w:val="00214D7C"/>
    <w:rsid w:val="00221B76"/>
    <w:rsid w:val="00222E30"/>
    <w:rsid w:val="00225256"/>
    <w:rsid w:val="002305A2"/>
    <w:rsid w:val="00231C6E"/>
    <w:rsid w:val="00232F9D"/>
    <w:rsid w:val="0023666C"/>
    <w:rsid w:val="002367FF"/>
    <w:rsid w:val="00241334"/>
    <w:rsid w:val="002475A2"/>
    <w:rsid w:val="002504E9"/>
    <w:rsid w:val="00254482"/>
    <w:rsid w:val="00261681"/>
    <w:rsid w:val="00261A82"/>
    <w:rsid w:val="0026227A"/>
    <w:rsid w:val="002668C8"/>
    <w:rsid w:val="002714B0"/>
    <w:rsid w:val="00273F87"/>
    <w:rsid w:val="00286A75"/>
    <w:rsid w:val="00291511"/>
    <w:rsid w:val="00292E06"/>
    <w:rsid w:val="002A1611"/>
    <w:rsid w:val="002A336C"/>
    <w:rsid w:val="002A3765"/>
    <w:rsid w:val="002A3ED2"/>
    <w:rsid w:val="002A4788"/>
    <w:rsid w:val="002B1E16"/>
    <w:rsid w:val="002B2BEF"/>
    <w:rsid w:val="002B778F"/>
    <w:rsid w:val="002C064D"/>
    <w:rsid w:val="002D6D4A"/>
    <w:rsid w:val="002E1DF4"/>
    <w:rsid w:val="002E3F82"/>
    <w:rsid w:val="002F7643"/>
    <w:rsid w:val="00301B79"/>
    <w:rsid w:val="00303041"/>
    <w:rsid w:val="00303890"/>
    <w:rsid w:val="003053A5"/>
    <w:rsid w:val="003055BD"/>
    <w:rsid w:val="0031038E"/>
    <w:rsid w:val="003134F7"/>
    <w:rsid w:val="00313CA6"/>
    <w:rsid w:val="00317AB2"/>
    <w:rsid w:val="00324952"/>
    <w:rsid w:val="0032663A"/>
    <w:rsid w:val="00327875"/>
    <w:rsid w:val="00327D54"/>
    <w:rsid w:val="00332598"/>
    <w:rsid w:val="003365B7"/>
    <w:rsid w:val="00341012"/>
    <w:rsid w:val="00342BE8"/>
    <w:rsid w:val="00343CFD"/>
    <w:rsid w:val="00344BD5"/>
    <w:rsid w:val="00344CA7"/>
    <w:rsid w:val="00345B18"/>
    <w:rsid w:val="00346169"/>
    <w:rsid w:val="003478B2"/>
    <w:rsid w:val="00350356"/>
    <w:rsid w:val="0035127D"/>
    <w:rsid w:val="00351E0E"/>
    <w:rsid w:val="00357118"/>
    <w:rsid w:val="003611A0"/>
    <w:rsid w:val="00362473"/>
    <w:rsid w:val="00362E31"/>
    <w:rsid w:val="003630F4"/>
    <w:rsid w:val="003639C7"/>
    <w:rsid w:val="00370927"/>
    <w:rsid w:val="00372621"/>
    <w:rsid w:val="00374987"/>
    <w:rsid w:val="0037537A"/>
    <w:rsid w:val="00380E66"/>
    <w:rsid w:val="0038212B"/>
    <w:rsid w:val="00383377"/>
    <w:rsid w:val="00383992"/>
    <w:rsid w:val="00392B58"/>
    <w:rsid w:val="00394ABB"/>
    <w:rsid w:val="003A4ACA"/>
    <w:rsid w:val="003A7FDD"/>
    <w:rsid w:val="003B23EB"/>
    <w:rsid w:val="003B2F4F"/>
    <w:rsid w:val="003B7FA2"/>
    <w:rsid w:val="003C35D2"/>
    <w:rsid w:val="003D4854"/>
    <w:rsid w:val="003D7153"/>
    <w:rsid w:val="003E3CB2"/>
    <w:rsid w:val="003E52E4"/>
    <w:rsid w:val="003F013B"/>
    <w:rsid w:val="003F63F4"/>
    <w:rsid w:val="00400428"/>
    <w:rsid w:val="00404BE5"/>
    <w:rsid w:val="00410AE1"/>
    <w:rsid w:val="00410FF6"/>
    <w:rsid w:val="00411330"/>
    <w:rsid w:val="00412456"/>
    <w:rsid w:val="004147C1"/>
    <w:rsid w:val="00417BC1"/>
    <w:rsid w:val="0042330A"/>
    <w:rsid w:val="00425756"/>
    <w:rsid w:val="0042679D"/>
    <w:rsid w:val="00427D9D"/>
    <w:rsid w:val="00431F52"/>
    <w:rsid w:val="00434B10"/>
    <w:rsid w:val="004379EF"/>
    <w:rsid w:val="00445B89"/>
    <w:rsid w:val="00446CFB"/>
    <w:rsid w:val="004506ED"/>
    <w:rsid w:val="004527DA"/>
    <w:rsid w:val="00454E14"/>
    <w:rsid w:val="004561C6"/>
    <w:rsid w:val="004621CC"/>
    <w:rsid w:val="004627D5"/>
    <w:rsid w:val="00470380"/>
    <w:rsid w:val="00473D54"/>
    <w:rsid w:val="004768A5"/>
    <w:rsid w:val="00477B78"/>
    <w:rsid w:val="00481926"/>
    <w:rsid w:val="00482DA2"/>
    <w:rsid w:val="00483F92"/>
    <w:rsid w:val="004948B2"/>
    <w:rsid w:val="00494B0D"/>
    <w:rsid w:val="004960AE"/>
    <w:rsid w:val="00496F6D"/>
    <w:rsid w:val="004A0757"/>
    <w:rsid w:val="004B09F8"/>
    <w:rsid w:val="004C1562"/>
    <w:rsid w:val="004C2AEE"/>
    <w:rsid w:val="004C3712"/>
    <w:rsid w:val="004D0AEF"/>
    <w:rsid w:val="004D5F90"/>
    <w:rsid w:val="004E1AF5"/>
    <w:rsid w:val="004E2593"/>
    <w:rsid w:val="004E394D"/>
    <w:rsid w:val="004E585F"/>
    <w:rsid w:val="004E6E44"/>
    <w:rsid w:val="004F4E0C"/>
    <w:rsid w:val="004F53C1"/>
    <w:rsid w:val="004F5BD3"/>
    <w:rsid w:val="00505F55"/>
    <w:rsid w:val="00507BC7"/>
    <w:rsid w:val="0051051F"/>
    <w:rsid w:val="00510B86"/>
    <w:rsid w:val="0053302C"/>
    <w:rsid w:val="00536A21"/>
    <w:rsid w:val="005377C3"/>
    <w:rsid w:val="00542882"/>
    <w:rsid w:val="005438D0"/>
    <w:rsid w:val="00544164"/>
    <w:rsid w:val="0054486C"/>
    <w:rsid w:val="005473E0"/>
    <w:rsid w:val="0055022D"/>
    <w:rsid w:val="00550C9A"/>
    <w:rsid w:val="00553BA4"/>
    <w:rsid w:val="00554996"/>
    <w:rsid w:val="00564EB3"/>
    <w:rsid w:val="0057789D"/>
    <w:rsid w:val="00585BED"/>
    <w:rsid w:val="00587C92"/>
    <w:rsid w:val="0059101E"/>
    <w:rsid w:val="005916AB"/>
    <w:rsid w:val="00592496"/>
    <w:rsid w:val="00592CC0"/>
    <w:rsid w:val="00593595"/>
    <w:rsid w:val="005A0E23"/>
    <w:rsid w:val="005A1B1A"/>
    <w:rsid w:val="005A3424"/>
    <w:rsid w:val="005A3BED"/>
    <w:rsid w:val="005A6250"/>
    <w:rsid w:val="005A662C"/>
    <w:rsid w:val="005A6E3C"/>
    <w:rsid w:val="005B70C2"/>
    <w:rsid w:val="005B776E"/>
    <w:rsid w:val="005C16B8"/>
    <w:rsid w:val="005C2928"/>
    <w:rsid w:val="005C3883"/>
    <w:rsid w:val="005C488D"/>
    <w:rsid w:val="005C60E3"/>
    <w:rsid w:val="005C6D48"/>
    <w:rsid w:val="005C778B"/>
    <w:rsid w:val="005C7D4B"/>
    <w:rsid w:val="005D5007"/>
    <w:rsid w:val="005D50CB"/>
    <w:rsid w:val="005E0ACC"/>
    <w:rsid w:val="005E0B88"/>
    <w:rsid w:val="005E0C80"/>
    <w:rsid w:val="005E3530"/>
    <w:rsid w:val="005E63A3"/>
    <w:rsid w:val="005F1452"/>
    <w:rsid w:val="005F1576"/>
    <w:rsid w:val="005F1F3E"/>
    <w:rsid w:val="005F247D"/>
    <w:rsid w:val="005F2E6C"/>
    <w:rsid w:val="005F7156"/>
    <w:rsid w:val="006010CD"/>
    <w:rsid w:val="006024A8"/>
    <w:rsid w:val="0061181B"/>
    <w:rsid w:val="0061768E"/>
    <w:rsid w:val="00620930"/>
    <w:rsid w:val="00625FC1"/>
    <w:rsid w:val="00626887"/>
    <w:rsid w:val="00640E29"/>
    <w:rsid w:val="006412C9"/>
    <w:rsid w:val="00655F15"/>
    <w:rsid w:val="00661AED"/>
    <w:rsid w:val="0066304C"/>
    <w:rsid w:val="00664139"/>
    <w:rsid w:val="00666EBB"/>
    <w:rsid w:val="00671561"/>
    <w:rsid w:val="00672718"/>
    <w:rsid w:val="0067326C"/>
    <w:rsid w:val="006769A7"/>
    <w:rsid w:val="00676BCC"/>
    <w:rsid w:val="0067774C"/>
    <w:rsid w:val="0068078A"/>
    <w:rsid w:val="00682EDF"/>
    <w:rsid w:val="00684BF6"/>
    <w:rsid w:val="00684E3E"/>
    <w:rsid w:val="006858E7"/>
    <w:rsid w:val="00686123"/>
    <w:rsid w:val="00687554"/>
    <w:rsid w:val="0069142B"/>
    <w:rsid w:val="00693448"/>
    <w:rsid w:val="00695008"/>
    <w:rsid w:val="006A3A89"/>
    <w:rsid w:val="006A6FDC"/>
    <w:rsid w:val="006B4E79"/>
    <w:rsid w:val="006C3E4B"/>
    <w:rsid w:val="006C52BD"/>
    <w:rsid w:val="006C5D54"/>
    <w:rsid w:val="006C6814"/>
    <w:rsid w:val="006C7476"/>
    <w:rsid w:val="006D0B0B"/>
    <w:rsid w:val="006D0B43"/>
    <w:rsid w:val="006D0B89"/>
    <w:rsid w:val="006D5EC2"/>
    <w:rsid w:val="006E4E54"/>
    <w:rsid w:val="006F1419"/>
    <w:rsid w:val="006F68FB"/>
    <w:rsid w:val="00700CD4"/>
    <w:rsid w:val="00701DF4"/>
    <w:rsid w:val="00704174"/>
    <w:rsid w:val="00704536"/>
    <w:rsid w:val="00705EF9"/>
    <w:rsid w:val="0071201B"/>
    <w:rsid w:val="00715832"/>
    <w:rsid w:val="00717347"/>
    <w:rsid w:val="00723417"/>
    <w:rsid w:val="00730C55"/>
    <w:rsid w:val="0073371F"/>
    <w:rsid w:val="0073372D"/>
    <w:rsid w:val="007349D4"/>
    <w:rsid w:val="00737891"/>
    <w:rsid w:val="007426BA"/>
    <w:rsid w:val="00745044"/>
    <w:rsid w:val="007525C4"/>
    <w:rsid w:val="00754120"/>
    <w:rsid w:val="00756B93"/>
    <w:rsid w:val="0076124E"/>
    <w:rsid w:val="007707CC"/>
    <w:rsid w:val="00770932"/>
    <w:rsid w:val="0077217D"/>
    <w:rsid w:val="00773621"/>
    <w:rsid w:val="007821AB"/>
    <w:rsid w:val="00784182"/>
    <w:rsid w:val="00786728"/>
    <w:rsid w:val="00786A9F"/>
    <w:rsid w:val="0079040C"/>
    <w:rsid w:val="00793BCC"/>
    <w:rsid w:val="007974AB"/>
    <w:rsid w:val="007A0A4C"/>
    <w:rsid w:val="007A13AA"/>
    <w:rsid w:val="007B039C"/>
    <w:rsid w:val="007B13FA"/>
    <w:rsid w:val="007B3967"/>
    <w:rsid w:val="007B46F9"/>
    <w:rsid w:val="007B4DD3"/>
    <w:rsid w:val="007B4F12"/>
    <w:rsid w:val="007B57E2"/>
    <w:rsid w:val="007B6F8C"/>
    <w:rsid w:val="007C0768"/>
    <w:rsid w:val="007C536F"/>
    <w:rsid w:val="007D16E0"/>
    <w:rsid w:val="007D5CA1"/>
    <w:rsid w:val="007D637D"/>
    <w:rsid w:val="007E3B70"/>
    <w:rsid w:val="007F05A2"/>
    <w:rsid w:val="007F1ED1"/>
    <w:rsid w:val="007F437A"/>
    <w:rsid w:val="007F7875"/>
    <w:rsid w:val="00800AE0"/>
    <w:rsid w:val="0080208E"/>
    <w:rsid w:val="00807E39"/>
    <w:rsid w:val="00817BE0"/>
    <w:rsid w:val="00827E67"/>
    <w:rsid w:val="00832102"/>
    <w:rsid w:val="00833FA8"/>
    <w:rsid w:val="008408A6"/>
    <w:rsid w:val="00841FFA"/>
    <w:rsid w:val="008442A9"/>
    <w:rsid w:val="0084564C"/>
    <w:rsid w:val="00851F1E"/>
    <w:rsid w:val="008547F9"/>
    <w:rsid w:val="008662AB"/>
    <w:rsid w:val="008679E2"/>
    <w:rsid w:val="00867DE4"/>
    <w:rsid w:val="008848E9"/>
    <w:rsid w:val="00885497"/>
    <w:rsid w:val="008862A7"/>
    <w:rsid w:val="00892869"/>
    <w:rsid w:val="00894639"/>
    <w:rsid w:val="008A0896"/>
    <w:rsid w:val="008B03AA"/>
    <w:rsid w:val="008B1FF5"/>
    <w:rsid w:val="008B33CC"/>
    <w:rsid w:val="008B3530"/>
    <w:rsid w:val="008C0633"/>
    <w:rsid w:val="008D36D8"/>
    <w:rsid w:val="008D614F"/>
    <w:rsid w:val="008D6E83"/>
    <w:rsid w:val="008D7CE8"/>
    <w:rsid w:val="008E0831"/>
    <w:rsid w:val="008E5083"/>
    <w:rsid w:val="008E58A2"/>
    <w:rsid w:val="008E7DED"/>
    <w:rsid w:val="008F0E86"/>
    <w:rsid w:val="008F75FD"/>
    <w:rsid w:val="009013C9"/>
    <w:rsid w:val="0090366D"/>
    <w:rsid w:val="00905011"/>
    <w:rsid w:val="009050A5"/>
    <w:rsid w:val="00911DD8"/>
    <w:rsid w:val="00917770"/>
    <w:rsid w:val="00917FDE"/>
    <w:rsid w:val="00921D22"/>
    <w:rsid w:val="00921EF0"/>
    <w:rsid w:val="009235FD"/>
    <w:rsid w:val="009303FE"/>
    <w:rsid w:val="00932AA2"/>
    <w:rsid w:val="00934168"/>
    <w:rsid w:val="00940211"/>
    <w:rsid w:val="0094137E"/>
    <w:rsid w:val="00943B87"/>
    <w:rsid w:val="009442C5"/>
    <w:rsid w:val="00945D2D"/>
    <w:rsid w:val="0094685F"/>
    <w:rsid w:val="009479C2"/>
    <w:rsid w:val="00950F32"/>
    <w:rsid w:val="00951C93"/>
    <w:rsid w:val="0095274C"/>
    <w:rsid w:val="009550D3"/>
    <w:rsid w:val="00956048"/>
    <w:rsid w:val="00961BF1"/>
    <w:rsid w:val="009624D4"/>
    <w:rsid w:val="0096338E"/>
    <w:rsid w:val="00966AC2"/>
    <w:rsid w:val="009709F2"/>
    <w:rsid w:val="009732B1"/>
    <w:rsid w:val="0097377E"/>
    <w:rsid w:val="0097487E"/>
    <w:rsid w:val="00977060"/>
    <w:rsid w:val="00980482"/>
    <w:rsid w:val="00980626"/>
    <w:rsid w:val="00983167"/>
    <w:rsid w:val="0098378E"/>
    <w:rsid w:val="00984B1E"/>
    <w:rsid w:val="00986F29"/>
    <w:rsid w:val="0098786B"/>
    <w:rsid w:val="009879A9"/>
    <w:rsid w:val="009901AD"/>
    <w:rsid w:val="0099041B"/>
    <w:rsid w:val="0099058B"/>
    <w:rsid w:val="00991EA4"/>
    <w:rsid w:val="009943A8"/>
    <w:rsid w:val="009947D3"/>
    <w:rsid w:val="009965AB"/>
    <w:rsid w:val="009A24F0"/>
    <w:rsid w:val="009A3A6A"/>
    <w:rsid w:val="009A55AE"/>
    <w:rsid w:val="009B18FC"/>
    <w:rsid w:val="009B5011"/>
    <w:rsid w:val="009B5851"/>
    <w:rsid w:val="009C406D"/>
    <w:rsid w:val="009C41B0"/>
    <w:rsid w:val="009C5DDA"/>
    <w:rsid w:val="009C6DB2"/>
    <w:rsid w:val="009C7250"/>
    <w:rsid w:val="009C7F22"/>
    <w:rsid w:val="009D4126"/>
    <w:rsid w:val="009D6DA7"/>
    <w:rsid w:val="009E02A8"/>
    <w:rsid w:val="009E10D2"/>
    <w:rsid w:val="009E265C"/>
    <w:rsid w:val="009E5A22"/>
    <w:rsid w:val="009E606A"/>
    <w:rsid w:val="009F09EC"/>
    <w:rsid w:val="009F404C"/>
    <w:rsid w:val="00A00330"/>
    <w:rsid w:val="00A02267"/>
    <w:rsid w:val="00A031DE"/>
    <w:rsid w:val="00A14698"/>
    <w:rsid w:val="00A15119"/>
    <w:rsid w:val="00A219F9"/>
    <w:rsid w:val="00A2208A"/>
    <w:rsid w:val="00A31FCC"/>
    <w:rsid w:val="00A32C97"/>
    <w:rsid w:val="00A36DBC"/>
    <w:rsid w:val="00A413AD"/>
    <w:rsid w:val="00A42F44"/>
    <w:rsid w:val="00A430F4"/>
    <w:rsid w:val="00A43B0D"/>
    <w:rsid w:val="00A44A41"/>
    <w:rsid w:val="00A50EDE"/>
    <w:rsid w:val="00A53396"/>
    <w:rsid w:val="00A57284"/>
    <w:rsid w:val="00A6409C"/>
    <w:rsid w:val="00A66B32"/>
    <w:rsid w:val="00A747A4"/>
    <w:rsid w:val="00A76E82"/>
    <w:rsid w:val="00A8512E"/>
    <w:rsid w:val="00A908D0"/>
    <w:rsid w:val="00A93652"/>
    <w:rsid w:val="00A949AD"/>
    <w:rsid w:val="00A97818"/>
    <w:rsid w:val="00AA0C2D"/>
    <w:rsid w:val="00AA117B"/>
    <w:rsid w:val="00AA4097"/>
    <w:rsid w:val="00AA5939"/>
    <w:rsid w:val="00AA617A"/>
    <w:rsid w:val="00AB11DB"/>
    <w:rsid w:val="00AB20F3"/>
    <w:rsid w:val="00AB21C0"/>
    <w:rsid w:val="00AB3455"/>
    <w:rsid w:val="00AB36A3"/>
    <w:rsid w:val="00AC1942"/>
    <w:rsid w:val="00AC2C79"/>
    <w:rsid w:val="00AC3596"/>
    <w:rsid w:val="00AC7603"/>
    <w:rsid w:val="00AD0292"/>
    <w:rsid w:val="00AD09F4"/>
    <w:rsid w:val="00AD797A"/>
    <w:rsid w:val="00AD7B41"/>
    <w:rsid w:val="00AE4204"/>
    <w:rsid w:val="00AE56E5"/>
    <w:rsid w:val="00AF1354"/>
    <w:rsid w:val="00B04987"/>
    <w:rsid w:val="00B067B2"/>
    <w:rsid w:val="00B07A1C"/>
    <w:rsid w:val="00B12151"/>
    <w:rsid w:val="00B13F7B"/>
    <w:rsid w:val="00B1669E"/>
    <w:rsid w:val="00B20437"/>
    <w:rsid w:val="00B21F2B"/>
    <w:rsid w:val="00B23A19"/>
    <w:rsid w:val="00B26301"/>
    <w:rsid w:val="00B3064B"/>
    <w:rsid w:val="00B30E1F"/>
    <w:rsid w:val="00B32F56"/>
    <w:rsid w:val="00B47E49"/>
    <w:rsid w:val="00B5069E"/>
    <w:rsid w:val="00B50836"/>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DBC"/>
    <w:rsid w:val="00B942E7"/>
    <w:rsid w:val="00B95820"/>
    <w:rsid w:val="00BA21E0"/>
    <w:rsid w:val="00BA3557"/>
    <w:rsid w:val="00BB02A3"/>
    <w:rsid w:val="00BB05AA"/>
    <w:rsid w:val="00BB0C07"/>
    <w:rsid w:val="00BB11D1"/>
    <w:rsid w:val="00BB13DC"/>
    <w:rsid w:val="00BB7153"/>
    <w:rsid w:val="00BC3AA8"/>
    <w:rsid w:val="00BC70E4"/>
    <w:rsid w:val="00BD01CE"/>
    <w:rsid w:val="00BD1277"/>
    <w:rsid w:val="00BD600A"/>
    <w:rsid w:val="00BE2E9A"/>
    <w:rsid w:val="00BF20DB"/>
    <w:rsid w:val="00BF73DD"/>
    <w:rsid w:val="00BF7B25"/>
    <w:rsid w:val="00C0049D"/>
    <w:rsid w:val="00C0088E"/>
    <w:rsid w:val="00C02189"/>
    <w:rsid w:val="00C26056"/>
    <w:rsid w:val="00C30DD7"/>
    <w:rsid w:val="00C30FDC"/>
    <w:rsid w:val="00C319C9"/>
    <w:rsid w:val="00C33895"/>
    <w:rsid w:val="00C33B80"/>
    <w:rsid w:val="00C3680C"/>
    <w:rsid w:val="00C44C07"/>
    <w:rsid w:val="00C4612E"/>
    <w:rsid w:val="00C53674"/>
    <w:rsid w:val="00C54E49"/>
    <w:rsid w:val="00C568FB"/>
    <w:rsid w:val="00C573B5"/>
    <w:rsid w:val="00C60E03"/>
    <w:rsid w:val="00C62F43"/>
    <w:rsid w:val="00C632E2"/>
    <w:rsid w:val="00C63B42"/>
    <w:rsid w:val="00C63D5B"/>
    <w:rsid w:val="00C65F60"/>
    <w:rsid w:val="00C706F2"/>
    <w:rsid w:val="00C72DCE"/>
    <w:rsid w:val="00C8346C"/>
    <w:rsid w:val="00C83C5A"/>
    <w:rsid w:val="00C935BF"/>
    <w:rsid w:val="00C94F94"/>
    <w:rsid w:val="00CA0A79"/>
    <w:rsid w:val="00CA163D"/>
    <w:rsid w:val="00CA33BA"/>
    <w:rsid w:val="00CA6136"/>
    <w:rsid w:val="00CB5102"/>
    <w:rsid w:val="00CC0774"/>
    <w:rsid w:val="00CC2F89"/>
    <w:rsid w:val="00CC3862"/>
    <w:rsid w:val="00CC4ADD"/>
    <w:rsid w:val="00CC635B"/>
    <w:rsid w:val="00CD2BBD"/>
    <w:rsid w:val="00CD35A0"/>
    <w:rsid w:val="00CD7861"/>
    <w:rsid w:val="00CE087F"/>
    <w:rsid w:val="00CE0DAB"/>
    <w:rsid w:val="00CF11EE"/>
    <w:rsid w:val="00CF1D00"/>
    <w:rsid w:val="00CF75DD"/>
    <w:rsid w:val="00CF7E02"/>
    <w:rsid w:val="00D05ACC"/>
    <w:rsid w:val="00D05CCF"/>
    <w:rsid w:val="00D14DCC"/>
    <w:rsid w:val="00D17F89"/>
    <w:rsid w:val="00D204FD"/>
    <w:rsid w:val="00D258CC"/>
    <w:rsid w:val="00D328E5"/>
    <w:rsid w:val="00D33649"/>
    <w:rsid w:val="00D4312A"/>
    <w:rsid w:val="00D43B6C"/>
    <w:rsid w:val="00D4564B"/>
    <w:rsid w:val="00D464D3"/>
    <w:rsid w:val="00D50B61"/>
    <w:rsid w:val="00D52EEC"/>
    <w:rsid w:val="00D53B9A"/>
    <w:rsid w:val="00D55FCF"/>
    <w:rsid w:val="00D60590"/>
    <w:rsid w:val="00D60B6C"/>
    <w:rsid w:val="00D62E84"/>
    <w:rsid w:val="00D65095"/>
    <w:rsid w:val="00D660B4"/>
    <w:rsid w:val="00D71A9F"/>
    <w:rsid w:val="00D756E1"/>
    <w:rsid w:val="00D779F0"/>
    <w:rsid w:val="00D809C7"/>
    <w:rsid w:val="00D903B2"/>
    <w:rsid w:val="00D90B0C"/>
    <w:rsid w:val="00D927CA"/>
    <w:rsid w:val="00D95B9E"/>
    <w:rsid w:val="00DA1E2C"/>
    <w:rsid w:val="00DB0618"/>
    <w:rsid w:val="00DB0AE2"/>
    <w:rsid w:val="00DB79CE"/>
    <w:rsid w:val="00DD1471"/>
    <w:rsid w:val="00DD1B35"/>
    <w:rsid w:val="00DD68C3"/>
    <w:rsid w:val="00DE04EC"/>
    <w:rsid w:val="00DE1D58"/>
    <w:rsid w:val="00DE2CD9"/>
    <w:rsid w:val="00DE53FD"/>
    <w:rsid w:val="00DF0050"/>
    <w:rsid w:val="00DF192B"/>
    <w:rsid w:val="00DF3708"/>
    <w:rsid w:val="00DF422E"/>
    <w:rsid w:val="00E04C58"/>
    <w:rsid w:val="00E04FD0"/>
    <w:rsid w:val="00E05FD6"/>
    <w:rsid w:val="00E07FE4"/>
    <w:rsid w:val="00E1178C"/>
    <w:rsid w:val="00E12865"/>
    <w:rsid w:val="00E14129"/>
    <w:rsid w:val="00E1598C"/>
    <w:rsid w:val="00E171D4"/>
    <w:rsid w:val="00E20D5A"/>
    <w:rsid w:val="00E2433A"/>
    <w:rsid w:val="00E275D0"/>
    <w:rsid w:val="00E35604"/>
    <w:rsid w:val="00E40FD3"/>
    <w:rsid w:val="00E43CFE"/>
    <w:rsid w:val="00E46D74"/>
    <w:rsid w:val="00E510E7"/>
    <w:rsid w:val="00E52646"/>
    <w:rsid w:val="00E54080"/>
    <w:rsid w:val="00E55CDD"/>
    <w:rsid w:val="00E5799B"/>
    <w:rsid w:val="00E63F09"/>
    <w:rsid w:val="00E67C16"/>
    <w:rsid w:val="00E72030"/>
    <w:rsid w:val="00E774DF"/>
    <w:rsid w:val="00E7796F"/>
    <w:rsid w:val="00E80074"/>
    <w:rsid w:val="00E83856"/>
    <w:rsid w:val="00E848A7"/>
    <w:rsid w:val="00E85548"/>
    <w:rsid w:val="00E9091A"/>
    <w:rsid w:val="00E91DAC"/>
    <w:rsid w:val="00E94218"/>
    <w:rsid w:val="00E94326"/>
    <w:rsid w:val="00E94979"/>
    <w:rsid w:val="00EA01AD"/>
    <w:rsid w:val="00EA3CAD"/>
    <w:rsid w:val="00EB0525"/>
    <w:rsid w:val="00EB0AF9"/>
    <w:rsid w:val="00EB20C3"/>
    <w:rsid w:val="00EB4353"/>
    <w:rsid w:val="00EC133C"/>
    <w:rsid w:val="00EC1B93"/>
    <w:rsid w:val="00EC2A45"/>
    <w:rsid w:val="00EC391E"/>
    <w:rsid w:val="00EC73F5"/>
    <w:rsid w:val="00ED27F6"/>
    <w:rsid w:val="00ED2C30"/>
    <w:rsid w:val="00ED2D1C"/>
    <w:rsid w:val="00ED3F3C"/>
    <w:rsid w:val="00ED459B"/>
    <w:rsid w:val="00ED57CB"/>
    <w:rsid w:val="00EE1896"/>
    <w:rsid w:val="00EE3474"/>
    <w:rsid w:val="00F0324A"/>
    <w:rsid w:val="00F033A8"/>
    <w:rsid w:val="00F07FD8"/>
    <w:rsid w:val="00F10EF9"/>
    <w:rsid w:val="00F1178C"/>
    <w:rsid w:val="00F15C5B"/>
    <w:rsid w:val="00F17CFC"/>
    <w:rsid w:val="00F204D5"/>
    <w:rsid w:val="00F21B66"/>
    <w:rsid w:val="00F229E4"/>
    <w:rsid w:val="00F231D2"/>
    <w:rsid w:val="00F24D13"/>
    <w:rsid w:val="00F26B00"/>
    <w:rsid w:val="00F31077"/>
    <w:rsid w:val="00F32496"/>
    <w:rsid w:val="00F3377F"/>
    <w:rsid w:val="00F34647"/>
    <w:rsid w:val="00F438FF"/>
    <w:rsid w:val="00F45A08"/>
    <w:rsid w:val="00F47848"/>
    <w:rsid w:val="00F5082F"/>
    <w:rsid w:val="00F53D8C"/>
    <w:rsid w:val="00F54EC8"/>
    <w:rsid w:val="00F5551B"/>
    <w:rsid w:val="00F61DDB"/>
    <w:rsid w:val="00F62E20"/>
    <w:rsid w:val="00F631D3"/>
    <w:rsid w:val="00F647D2"/>
    <w:rsid w:val="00F64A66"/>
    <w:rsid w:val="00F67480"/>
    <w:rsid w:val="00F67A2E"/>
    <w:rsid w:val="00F7046B"/>
    <w:rsid w:val="00F71779"/>
    <w:rsid w:val="00F81E51"/>
    <w:rsid w:val="00F87EF6"/>
    <w:rsid w:val="00F921CA"/>
    <w:rsid w:val="00F9476B"/>
    <w:rsid w:val="00F94907"/>
    <w:rsid w:val="00FA5A76"/>
    <w:rsid w:val="00FB0000"/>
    <w:rsid w:val="00FB2B26"/>
    <w:rsid w:val="00FB5CB5"/>
    <w:rsid w:val="00FB7614"/>
    <w:rsid w:val="00FC26C1"/>
    <w:rsid w:val="00FD03F6"/>
    <w:rsid w:val="00FD0E0D"/>
    <w:rsid w:val="00FD1260"/>
    <w:rsid w:val="00FD1960"/>
    <w:rsid w:val="00FD4154"/>
    <w:rsid w:val="00FD47E3"/>
    <w:rsid w:val="00FE15F4"/>
    <w:rsid w:val="00FE33AE"/>
    <w:rsid w:val="00FF1C85"/>
    <w:rsid w:val="00FF2FCA"/>
    <w:rsid w:val="00FF3663"/>
    <w:rsid w:val="00FF5CAC"/>
    <w:rsid w:val="00FF6FB5"/>
    <w:rsid w:val="118B3E88"/>
    <w:rsid w:val="25EB3CAA"/>
    <w:rsid w:val="2E533B9A"/>
    <w:rsid w:val="59B37583"/>
    <w:rsid w:val="5CB405BD"/>
    <w:rsid w:val="729E04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7D4B"/>
    <w:pPr>
      <w:widowControl w:val="0"/>
      <w:jc w:val="both"/>
    </w:pPr>
    <w:rPr>
      <w:szCs w:val="21"/>
    </w:rPr>
  </w:style>
  <w:style w:type="paragraph" w:styleId="Heading1">
    <w:name w:val="heading 1"/>
    <w:basedOn w:val="Normal"/>
    <w:next w:val="Normal"/>
    <w:link w:val="Heading1Char"/>
    <w:uiPriority w:val="99"/>
    <w:qFormat/>
    <w:rsid w:val="005C7D4B"/>
    <w:pPr>
      <w:widowControl/>
      <w:spacing w:before="100" w:beforeAutospacing="1" w:after="100" w:afterAutospacing="1"/>
      <w:jc w:val="left"/>
      <w:outlineLvl w:val="0"/>
    </w:pPr>
    <w:rPr>
      <w:rFonts w:ascii="宋体" w:hAnsi="宋体" w:cs="宋体"/>
      <w:kern w:val="36"/>
      <w:sz w:val="48"/>
      <w:szCs w:val="48"/>
    </w:rPr>
  </w:style>
  <w:style w:type="paragraph" w:styleId="Heading2">
    <w:name w:val="heading 2"/>
    <w:basedOn w:val="Normal"/>
    <w:next w:val="Normal"/>
    <w:link w:val="Heading2Char"/>
    <w:uiPriority w:val="99"/>
    <w:qFormat/>
    <w:rsid w:val="005C7D4B"/>
    <w:pPr>
      <w:widowControl/>
      <w:spacing w:before="100" w:beforeAutospacing="1" w:after="100" w:afterAutospacing="1"/>
      <w:jc w:val="left"/>
      <w:outlineLvl w:val="1"/>
    </w:pPr>
    <w:rPr>
      <w:rFonts w:ascii="宋体" w:hAnsi="宋体" w:cs="宋体"/>
      <w:kern w:val="0"/>
      <w:sz w:val="36"/>
      <w:szCs w:val="36"/>
    </w:rPr>
  </w:style>
  <w:style w:type="paragraph" w:styleId="Heading3">
    <w:name w:val="heading 3"/>
    <w:basedOn w:val="Normal"/>
    <w:next w:val="Normal"/>
    <w:link w:val="Heading3Char"/>
    <w:uiPriority w:val="99"/>
    <w:qFormat/>
    <w:rsid w:val="005C7D4B"/>
    <w:pPr>
      <w:widowControl/>
      <w:spacing w:before="100" w:beforeAutospacing="1" w:after="100" w:afterAutospacing="1"/>
      <w:jc w:val="left"/>
      <w:outlineLvl w:val="2"/>
    </w:pPr>
    <w:rPr>
      <w:rFonts w:ascii="宋体" w:hAnsi="宋体" w:cs="宋体"/>
      <w:kern w:val="0"/>
      <w:sz w:val="27"/>
      <w:szCs w:val="27"/>
    </w:rPr>
  </w:style>
  <w:style w:type="paragraph" w:styleId="Heading4">
    <w:name w:val="heading 4"/>
    <w:basedOn w:val="Normal"/>
    <w:next w:val="Normal"/>
    <w:link w:val="Heading4Char"/>
    <w:uiPriority w:val="99"/>
    <w:qFormat/>
    <w:rsid w:val="005C7D4B"/>
    <w:pPr>
      <w:widowControl/>
      <w:spacing w:before="100" w:beforeAutospacing="1" w:after="100" w:afterAutospacing="1"/>
      <w:jc w:val="left"/>
      <w:outlineLvl w:val="3"/>
    </w:pPr>
    <w:rPr>
      <w:rFonts w:ascii="宋体" w:hAnsi="宋体" w:cs="宋体"/>
      <w:kern w:val="0"/>
      <w:sz w:val="24"/>
      <w:szCs w:val="24"/>
    </w:rPr>
  </w:style>
  <w:style w:type="paragraph" w:styleId="Heading5">
    <w:name w:val="heading 5"/>
    <w:basedOn w:val="Normal"/>
    <w:next w:val="Normal"/>
    <w:link w:val="Heading5Char"/>
    <w:uiPriority w:val="99"/>
    <w:qFormat/>
    <w:rsid w:val="005C7D4B"/>
    <w:pPr>
      <w:widowControl/>
      <w:spacing w:before="100" w:beforeAutospacing="1" w:after="100" w:afterAutospacing="1"/>
      <w:jc w:val="left"/>
      <w:outlineLvl w:val="4"/>
    </w:pPr>
    <w:rPr>
      <w:rFonts w:ascii="宋体" w:hAnsi="宋体" w:cs="宋体"/>
      <w:kern w:val="0"/>
      <w:sz w:val="20"/>
      <w:szCs w:val="20"/>
    </w:rPr>
  </w:style>
  <w:style w:type="paragraph" w:styleId="Heading6">
    <w:name w:val="heading 6"/>
    <w:basedOn w:val="Normal"/>
    <w:next w:val="Normal"/>
    <w:link w:val="Heading6Char"/>
    <w:uiPriority w:val="99"/>
    <w:qFormat/>
    <w:rsid w:val="005C7D4B"/>
    <w:pPr>
      <w:widowControl/>
      <w:spacing w:before="100" w:beforeAutospacing="1" w:after="100" w:afterAutospacing="1"/>
      <w:jc w:val="left"/>
      <w:outlineLvl w:val="5"/>
    </w:pPr>
    <w:rPr>
      <w:rFonts w:ascii="宋体" w:hAnsi="宋体" w:cs="宋体"/>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7D4B"/>
    <w:rPr>
      <w:rFonts w:ascii="宋体" w:eastAsia="宋体" w:hAnsi="宋体" w:cs="宋体"/>
      <w:kern w:val="36"/>
      <w:sz w:val="48"/>
      <w:szCs w:val="48"/>
    </w:rPr>
  </w:style>
  <w:style w:type="character" w:customStyle="1" w:styleId="Heading2Char">
    <w:name w:val="Heading 2 Char"/>
    <w:basedOn w:val="DefaultParagraphFont"/>
    <w:link w:val="Heading2"/>
    <w:uiPriority w:val="99"/>
    <w:locked/>
    <w:rsid w:val="005C7D4B"/>
    <w:rPr>
      <w:rFonts w:ascii="宋体" w:eastAsia="宋体" w:hAnsi="宋体" w:cs="宋体"/>
      <w:kern w:val="0"/>
      <w:sz w:val="36"/>
      <w:szCs w:val="36"/>
    </w:rPr>
  </w:style>
  <w:style w:type="character" w:customStyle="1" w:styleId="Heading3Char">
    <w:name w:val="Heading 3 Char"/>
    <w:basedOn w:val="DefaultParagraphFont"/>
    <w:link w:val="Heading3"/>
    <w:uiPriority w:val="99"/>
    <w:locked/>
    <w:rsid w:val="005C7D4B"/>
    <w:rPr>
      <w:rFonts w:ascii="宋体" w:eastAsia="宋体" w:hAnsi="宋体" w:cs="宋体"/>
      <w:kern w:val="0"/>
      <w:sz w:val="27"/>
      <w:szCs w:val="27"/>
    </w:rPr>
  </w:style>
  <w:style w:type="character" w:customStyle="1" w:styleId="Heading4Char">
    <w:name w:val="Heading 4 Char"/>
    <w:basedOn w:val="DefaultParagraphFont"/>
    <w:link w:val="Heading4"/>
    <w:uiPriority w:val="99"/>
    <w:locked/>
    <w:rsid w:val="005C7D4B"/>
    <w:rPr>
      <w:rFonts w:ascii="宋体" w:eastAsia="宋体" w:hAnsi="宋体" w:cs="宋体"/>
      <w:kern w:val="0"/>
      <w:sz w:val="24"/>
      <w:szCs w:val="24"/>
    </w:rPr>
  </w:style>
  <w:style w:type="character" w:customStyle="1" w:styleId="Heading5Char">
    <w:name w:val="Heading 5 Char"/>
    <w:basedOn w:val="DefaultParagraphFont"/>
    <w:link w:val="Heading5"/>
    <w:uiPriority w:val="99"/>
    <w:locked/>
    <w:rsid w:val="005C7D4B"/>
    <w:rPr>
      <w:rFonts w:ascii="宋体" w:eastAsia="宋体" w:hAnsi="宋体" w:cs="宋体"/>
      <w:kern w:val="0"/>
      <w:sz w:val="20"/>
      <w:szCs w:val="20"/>
    </w:rPr>
  </w:style>
  <w:style w:type="character" w:customStyle="1" w:styleId="Heading6Char">
    <w:name w:val="Heading 6 Char"/>
    <w:basedOn w:val="DefaultParagraphFont"/>
    <w:link w:val="Heading6"/>
    <w:uiPriority w:val="99"/>
    <w:locked/>
    <w:rsid w:val="005C7D4B"/>
    <w:rPr>
      <w:rFonts w:ascii="宋体" w:eastAsia="宋体" w:hAnsi="宋体" w:cs="宋体"/>
      <w:kern w:val="0"/>
      <w:sz w:val="15"/>
      <w:szCs w:val="15"/>
    </w:rPr>
  </w:style>
  <w:style w:type="paragraph" w:styleId="HTMLAddress">
    <w:name w:val="HTML Address"/>
    <w:basedOn w:val="Normal"/>
    <w:link w:val="HTMLAddressChar"/>
    <w:uiPriority w:val="99"/>
    <w:semiHidden/>
    <w:rsid w:val="005C7D4B"/>
    <w:pPr>
      <w:widowControl/>
      <w:jc w:val="left"/>
    </w:pPr>
    <w:rPr>
      <w:rFonts w:ascii="宋体" w:hAnsi="宋体" w:cs="宋体"/>
      <w:kern w:val="0"/>
      <w:sz w:val="24"/>
      <w:szCs w:val="24"/>
    </w:rPr>
  </w:style>
  <w:style w:type="character" w:customStyle="1" w:styleId="HTMLAddressChar">
    <w:name w:val="HTML Address Char"/>
    <w:basedOn w:val="DefaultParagraphFont"/>
    <w:link w:val="HTMLAddress"/>
    <w:uiPriority w:val="99"/>
    <w:semiHidden/>
    <w:locked/>
    <w:rsid w:val="005C7D4B"/>
    <w:rPr>
      <w:rFonts w:ascii="宋体" w:eastAsia="宋体" w:hAnsi="宋体" w:cs="宋体"/>
      <w:kern w:val="0"/>
      <w:sz w:val="24"/>
      <w:szCs w:val="24"/>
    </w:rPr>
  </w:style>
  <w:style w:type="paragraph" w:styleId="Footer">
    <w:name w:val="footer"/>
    <w:basedOn w:val="Normal"/>
    <w:link w:val="FooterChar"/>
    <w:uiPriority w:val="99"/>
    <w:rsid w:val="005C7D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C7D4B"/>
    <w:rPr>
      <w:rFonts w:cs="Times New Roman"/>
      <w:sz w:val="18"/>
      <w:szCs w:val="18"/>
    </w:rPr>
  </w:style>
  <w:style w:type="paragraph" w:styleId="Header">
    <w:name w:val="header"/>
    <w:basedOn w:val="Normal"/>
    <w:link w:val="HeaderChar"/>
    <w:uiPriority w:val="99"/>
    <w:semiHidden/>
    <w:rsid w:val="005C7D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C7D4B"/>
    <w:rPr>
      <w:rFonts w:cs="Times New Roman"/>
      <w:sz w:val="18"/>
      <w:szCs w:val="18"/>
    </w:rPr>
  </w:style>
  <w:style w:type="paragraph" w:styleId="NormalWeb">
    <w:name w:val="Normal (Web)"/>
    <w:basedOn w:val="Normal"/>
    <w:uiPriority w:val="99"/>
    <w:rsid w:val="005C7D4B"/>
    <w:pPr>
      <w:widowControl/>
      <w:spacing w:before="100" w:beforeAutospacing="1" w:after="100" w:afterAutospacing="1"/>
      <w:jc w:val="left"/>
    </w:pPr>
    <w:rPr>
      <w:rFonts w:ascii="宋体" w:hAnsi="宋体" w:cs="宋体"/>
      <w:kern w:val="0"/>
      <w:sz w:val="24"/>
      <w:szCs w:val="24"/>
    </w:rPr>
  </w:style>
  <w:style w:type="character" w:styleId="FollowedHyperlink">
    <w:name w:val="FollowedHyperlink"/>
    <w:basedOn w:val="DefaultParagraphFont"/>
    <w:uiPriority w:val="99"/>
    <w:semiHidden/>
    <w:rsid w:val="005C7D4B"/>
    <w:rPr>
      <w:rFonts w:cs="Times New Roman"/>
      <w:color w:val="auto"/>
      <w:u w:val="none"/>
    </w:rPr>
  </w:style>
  <w:style w:type="character" w:styleId="Emphasis">
    <w:name w:val="Emphasis"/>
    <w:basedOn w:val="DefaultParagraphFont"/>
    <w:uiPriority w:val="99"/>
    <w:qFormat/>
    <w:rsid w:val="005C7D4B"/>
    <w:rPr>
      <w:rFonts w:cs="Times New Roman"/>
    </w:rPr>
  </w:style>
  <w:style w:type="character" w:styleId="Hyperlink">
    <w:name w:val="Hyperlink"/>
    <w:basedOn w:val="DefaultParagraphFont"/>
    <w:uiPriority w:val="99"/>
    <w:semiHidden/>
    <w:rsid w:val="005C7D4B"/>
    <w:rPr>
      <w:rFonts w:cs="Times New Roman"/>
      <w:color w:val="auto"/>
      <w:u w:val="none"/>
    </w:rPr>
  </w:style>
  <w:style w:type="character" w:styleId="HTMLCode">
    <w:name w:val="HTML Code"/>
    <w:basedOn w:val="DefaultParagraphFont"/>
    <w:uiPriority w:val="99"/>
    <w:semiHidden/>
    <w:rsid w:val="005C7D4B"/>
    <w:rPr>
      <w:rFonts w:ascii="宋体" w:eastAsia="宋体" w:hAnsi="宋体" w:cs="宋体"/>
      <w:sz w:val="24"/>
      <w:szCs w:val="24"/>
    </w:rPr>
  </w:style>
  <w:style w:type="character" w:styleId="HTMLCite">
    <w:name w:val="HTML Cite"/>
    <w:basedOn w:val="DefaultParagraphFont"/>
    <w:uiPriority w:val="99"/>
    <w:semiHidden/>
    <w:rsid w:val="005C7D4B"/>
    <w:rPr>
      <w:rFonts w:cs="Times New Roman"/>
    </w:rPr>
  </w:style>
  <w:style w:type="paragraph" w:customStyle="1" w:styleId="fb">
    <w:name w:val="fb"/>
    <w:basedOn w:val="Normal"/>
    <w:uiPriority w:val="99"/>
    <w:rsid w:val="005C7D4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Normal"/>
    <w:uiPriority w:val="99"/>
    <w:rsid w:val="005C7D4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Normal"/>
    <w:uiPriority w:val="99"/>
    <w:rsid w:val="005C7D4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Normal"/>
    <w:uiPriority w:val="99"/>
    <w:rsid w:val="005C7D4B"/>
    <w:pPr>
      <w:widowControl/>
      <w:spacing w:before="100" w:beforeAutospacing="1" w:after="100" w:afterAutospacing="1"/>
      <w:jc w:val="left"/>
    </w:pPr>
    <w:rPr>
      <w:rFonts w:ascii="宋体" w:hAnsi="宋体" w:cs="宋体"/>
      <w:kern w:val="0"/>
    </w:rPr>
  </w:style>
  <w:style w:type="paragraph" w:customStyle="1" w:styleId="line">
    <w:name w:val="line"/>
    <w:basedOn w:val="Normal"/>
    <w:uiPriority w:val="99"/>
    <w:rsid w:val="005C7D4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Normal"/>
    <w:uiPriority w:val="99"/>
    <w:rsid w:val="005C7D4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Normal"/>
    <w:uiPriority w:val="99"/>
    <w:rsid w:val="005C7D4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Normal"/>
    <w:uiPriority w:val="99"/>
    <w:rsid w:val="005C7D4B"/>
    <w:pPr>
      <w:widowControl/>
      <w:spacing w:before="100" w:beforeAutospacing="1" w:after="100" w:afterAutospacing="1" w:line="495" w:lineRule="atLeast"/>
      <w:jc w:val="left"/>
    </w:pPr>
    <w:rPr>
      <w:rFonts w:ascii="宋体" w:hAnsi="宋体" w:cs="宋体"/>
      <w:color w:val="FFFFFF"/>
      <w:kern w:val="0"/>
    </w:rPr>
  </w:style>
  <w:style w:type="paragraph" w:customStyle="1" w:styleId="topinput">
    <w:name w:val="topinput"/>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vm">
    <w:name w:val="vm"/>
    <w:basedOn w:val="Normal"/>
    <w:uiPriority w:val="99"/>
    <w:rsid w:val="005C7D4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Normal"/>
    <w:uiPriority w:val="99"/>
    <w:rsid w:val="005C7D4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
    <w:name w:val="页眉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10">
    <w:name w:val="页脚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Normal"/>
    <w:uiPriority w:val="99"/>
    <w:rsid w:val="005C7D4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Normal"/>
    <w:uiPriority w:val="99"/>
    <w:rsid w:val="005C7D4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Normal"/>
    <w:uiPriority w:val="99"/>
    <w:rsid w:val="005C7D4B"/>
    <w:pPr>
      <w:widowControl/>
      <w:spacing w:before="150" w:after="100" w:afterAutospacing="1"/>
      <w:jc w:val="left"/>
    </w:pPr>
    <w:rPr>
      <w:rFonts w:ascii="宋体" w:hAnsi="宋体" w:cs="宋体"/>
      <w:kern w:val="0"/>
      <w:sz w:val="24"/>
      <w:szCs w:val="24"/>
    </w:rPr>
  </w:style>
  <w:style w:type="paragraph" w:customStyle="1" w:styleId="newstitle">
    <w:name w:val="newstitle"/>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Normal"/>
    <w:uiPriority w:val="99"/>
    <w:rsid w:val="005C7D4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Normal"/>
    <w:uiPriority w:val="99"/>
    <w:rsid w:val="005C7D4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Normal"/>
    <w:uiPriority w:val="99"/>
    <w:rsid w:val="005C7D4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Normal"/>
    <w:uiPriority w:val="99"/>
    <w:rsid w:val="005C7D4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Normal"/>
    <w:uiPriority w:val="99"/>
    <w:rsid w:val="005C7D4B"/>
    <w:pPr>
      <w:widowControl/>
      <w:pBdr>
        <w:bottom w:val="single" w:sz="12" w:space="0" w:color="CC0000"/>
      </w:pBdr>
      <w:spacing w:before="100" w:beforeAutospacing="1" w:after="100" w:afterAutospacing="1" w:line="525" w:lineRule="atLeast"/>
      <w:jc w:val="center"/>
    </w:pPr>
    <w:rPr>
      <w:rFonts w:ascii="宋体" w:hAnsi="宋体" w:cs="宋体"/>
      <w:color w:val="AD0606"/>
      <w:kern w:val="0"/>
    </w:rPr>
  </w:style>
  <w:style w:type="paragraph" w:customStyle="1" w:styleId="newslistblack">
    <w:name w:val="newslist_black"/>
    <w:basedOn w:val="Normal"/>
    <w:uiPriority w:val="99"/>
    <w:rsid w:val="005C7D4B"/>
    <w:pPr>
      <w:widowControl/>
      <w:spacing w:before="100" w:beforeAutospacing="1" w:after="100" w:afterAutospacing="1" w:line="525" w:lineRule="atLeast"/>
      <w:jc w:val="center"/>
    </w:pPr>
    <w:rPr>
      <w:rFonts w:ascii="宋体" w:hAnsi="宋体" w:cs="宋体"/>
      <w:kern w:val="0"/>
    </w:rPr>
  </w:style>
  <w:style w:type="paragraph" w:customStyle="1" w:styleId="zwgk">
    <w:name w:val="zwgk"/>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Normal"/>
    <w:uiPriority w:val="99"/>
    <w:rsid w:val="005C7D4B"/>
    <w:pPr>
      <w:widowControl/>
      <w:spacing w:before="135" w:after="100" w:afterAutospacing="1"/>
      <w:jc w:val="left"/>
    </w:pPr>
    <w:rPr>
      <w:rFonts w:ascii="宋体" w:hAnsi="宋体" w:cs="宋体"/>
      <w:kern w:val="0"/>
      <w:sz w:val="24"/>
      <w:szCs w:val="24"/>
    </w:rPr>
  </w:style>
  <w:style w:type="paragraph" w:customStyle="1" w:styleId="marleft20">
    <w:name w:val="marleft20"/>
    <w:basedOn w:val="Normal"/>
    <w:uiPriority w:val="99"/>
    <w:rsid w:val="005C7D4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Normal"/>
    <w:uiPriority w:val="99"/>
    <w:rsid w:val="005C7D4B"/>
    <w:pPr>
      <w:widowControl/>
      <w:spacing w:before="100" w:beforeAutospacing="1" w:after="100" w:afterAutospacing="1" w:line="495" w:lineRule="atLeast"/>
      <w:jc w:val="left"/>
    </w:pPr>
    <w:rPr>
      <w:rFonts w:ascii="宋体" w:hAnsi="宋体" w:cs="宋体"/>
      <w:b/>
      <w:bCs/>
      <w:color w:val="CC0000"/>
      <w:kern w:val="0"/>
    </w:rPr>
  </w:style>
  <w:style w:type="paragraph" w:customStyle="1" w:styleId="zwgknavspan">
    <w:name w:val="zwgk_nav_span"/>
    <w:basedOn w:val="Normal"/>
    <w:uiPriority w:val="99"/>
    <w:rsid w:val="005C7D4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Normal"/>
    <w:uiPriority w:val="99"/>
    <w:rsid w:val="005C7D4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Normal"/>
    <w:uiPriority w:val="99"/>
    <w:rsid w:val="005C7D4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Normal"/>
    <w:uiPriority w:val="99"/>
    <w:rsid w:val="005C7D4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Normal"/>
    <w:uiPriority w:val="99"/>
    <w:rsid w:val="005C7D4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Normal"/>
    <w:uiPriority w:val="99"/>
    <w:rsid w:val="005C7D4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Normal"/>
    <w:uiPriority w:val="99"/>
    <w:rsid w:val="005C7D4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Normal"/>
    <w:uiPriority w:val="99"/>
    <w:rsid w:val="005C7D4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Normal"/>
    <w:uiPriority w:val="99"/>
    <w:rsid w:val="005C7D4B"/>
    <w:pPr>
      <w:widowControl/>
      <w:spacing w:before="100" w:beforeAutospacing="1" w:after="100" w:afterAutospacing="1" w:line="465" w:lineRule="atLeast"/>
      <w:jc w:val="left"/>
    </w:pPr>
    <w:rPr>
      <w:rFonts w:ascii="宋体" w:hAnsi="宋体" w:cs="宋体"/>
      <w:b/>
      <w:bCs/>
      <w:color w:val="CC0000"/>
      <w:kern w:val="0"/>
    </w:rPr>
  </w:style>
  <w:style w:type="paragraph" w:customStyle="1" w:styleId="linkline">
    <w:name w:val="link_line"/>
    <w:basedOn w:val="Normal"/>
    <w:uiPriority w:val="99"/>
    <w:rsid w:val="005C7D4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Normal"/>
    <w:uiPriority w:val="99"/>
    <w:rsid w:val="005C7D4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Normal"/>
    <w:uiPriority w:val="99"/>
    <w:rsid w:val="005C7D4B"/>
    <w:pPr>
      <w:widowControl/>
      <w:spacing w:before="100" w:beforeAutospacing="1" w:after="100" w:afterAutospacing="1" w:line="450" w:lineRule="atLeast"/>
      <w:jc w:val="left"/>
    </w:pPr>
    <w:rPr>
      <w:rFonts w:ascii="宋体" w:hAnsi="宋体" w:cs="宋体"/>
      <w:kern w:val="0"/>
    </w:rPr>
  </w:style>
  <w:style w:type="paragraph" w:customStyle="1" w:styleId="tabmore">
    <w:name w:val="tabmore"/>
    <w:basedOn w:val="Normal"/>
    <w:uiPriority w:val="99"/>
    <w:rsid w:val="005C7D4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Normal"/>
    <w:uiPriority w:val="99"/>
    <w:rsid w:val="005C7D4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Normal"/>
    <w:uiPriority w:val="99"/>
    <w:rsid w:val="005C7D4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Normal"/>
    <w:uiPriority w:val="99"/>
    <w:rsid w:val="005C7D4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Normal"/>
    <w:uiPriority w:val="99"/>
    <w:rsid w:val="005C7D4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DefaultParagraphFont"/>
    <w:uiPriority w:val="99"/>
    <w:rsid w:val="005C7D4B"/>
    <w:rPr>
      <w:rFonts w:cs="Times New Roman"/>
    </w:rPr>
  </w:style>
  <w:style w:type="paragraph" w:customStyle="1" w:styleId="navmenu1">
    <w:name w:val="navmenu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Normal"/>
    <w:uiPriority w:val="99"/>
    <w:rsid w:val="005C7D4B"/>
    <w:pPr>
      <w:widowControl/>
      <w:spacing w:line="660" w:lineRule="atLeast"/>
      <w:jc w:val="left"/>
    </w:pPr>
    <w:rPr>
      <w:rFonts w:ascii="宋体" w:hAnsi="宋体" w:cs="宋体"/>
      <w:kern w:val="0"/>
      <w:sz w:val="24"/>
      <w:szCs w:val="24"/>
    </w:rPr>
  </w:style>
  <w:style w:type="paragraph" w:customStyle="1" w:styleId="leftline1">
    <w:name w:val="leftline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Normal"/>
    <w:uiPriority w:val="99"/>
    <w:rsid w:val="005C7D4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Normal"/>
    <w:uiPriority w:val="99"/>
    <w:rsid w:val="005C7D4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Normal"/>
    <w:uiPriority w:val="99"/>
    <w:rsid w:val="005C7D4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Normal"/>
    <w:uiPriority w:val="99"/>
    <w:rsid w:val="005C7D4B"/>
    <w:pPr>
      <w:widowControl/>
      <w:jc w:val="left"/>
    </w:pPr>
    <w:rPr>
      <w:rFonts w:ascii="宋体" w:hAnsi="宋体" w:cs="宋体"/>
      <w:kern w:val="0"/>
      <w:sz w:val="24"/>
      <w:szCs w:val="24"/>
    </w:rPr>
  </w:style>
  <w:style w:type="paragraph" w:customStyle="1" w:styleId="smooth-box1">
    <w:name w:val="smooth-box1"/>
    <w:basedOn w:val="Normal"/>
    <w:uiPriority w:val="99"/>
    <w:rsid w:val="005C7D4B"/>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Normal"/>
    <w:uiPriority w:val="99"/>
    <w:rsid w:val="005C7D4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DefaultParagraphFont"/>
    <w:uiPriority w:val="99"/>
    <w:rsid w:val="005C7D4B"/>
    <w:rPr>
      <w:rFonts w:cs="Times New Roman"/>
      <w:shd w:val="clear" w:color="auto" w:fill="auto"/>
    </w:rPr>
  </w:style>
  <w:style w:type="paragraph" w:customStyle="1" w:styleId="tipscontrol-btn1">
    <w:name w:val="tipscontrol-btn1"/>
    <w:basedOn w:val="Normal"/>
    <w:uiPriority w:val="99"/>
    <w:rsid w:val="005C7D4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Normal"/>
    <w:uiPriority w:val="99"/>
    <w:rsid w:val="005C7D4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Normal"/>
    <w:uiPriority w:val="99"/>
    <w:rsid w:val="005C7D4B"/>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5C7D4B"/>
    <w:pPr>
      <w:ind w:firstLineChars="200" w:firstLine="420"/>
    </w:pPr>
  </w:style>
  <w:style w:type="paragraph" w:customStyle="1" w:styleId="reader-word-layer">
    <w:name w:val="reader-word-layer"/>
    <w:basedOn w:val="Normal"/>
    <w:uiPriority w:val="99"/>
    <w:rsid w:val="005C7D4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8500846">
      <w:marLeft w:val="0"/>
      <w:marRight w:val="0"/>
      <w:marTop w:val="0"/>
      <w:marBottom w:val="0"/>
      <w:divBdr>
        <w:top w:val="none" w:sz="0" w:space="0" w:color="auto"/>
        <w:left w:val="none" w:sz="0" w:space="0" w:color="auto"/>
        <w:bottom w:val="none" w:sz="0" w:space="0" w:color="auto"/>
        <w:right w:val="none" w:sz="0" w:space="0" w:color="auto"/>
      </w:divBdr>
    </w:div>
    <w:div w:id="1448500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318</TotalTime>
  <Pages>10</Pages>
  <Words>956</Words>
  <Characters>5455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subject/>
  <dc:creator>ASUS</dc:creator>
  <cp:keywords/>
  <dc:description/>
  <cp:lastModifiedBy>user</cp:lastModifiedBy>
  <cp:revision>207</cp:revision>
  <cp:lastPrinted>2018-05-29T00:03:00Z</cp:lastPrinted>
  <dcterms:created xsi:type="dcterms:W3CDTF">2015-10-07T02:35:00Z</dcterms:created>
  <dcterms:modified xsi:type="dcterms:W3CDTF">2019-12-10T07:05:00Z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