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firstLine="720" w:firstLineChars="200"/>
        <w:jc w:val="center"/>
        <w:rPr>
          <w:rFonts w:hint="eastAsia" w:ascii="华文中宋" w:hAnsi="华文中宋" w:eastAsia="华文中宋"/>
          <w:sz w:val="36"/>
          <w:szCs w:val="36"/>
        </w:rPr>
      </w:pPr>
      <w:bookmarkStart w:id="0" w:name="YS060100"/>
      <w:bookmarkStart w:id="1" w:name="第七部分部门决算分析报告撰写提纲"/>
    </w:p>
    <w:p>
      <w:pPr>
        <w:snapToGrid w:val="0"/>
        <w:ind w:firstLine="723" w:firstLineChars="200"/>
        <w:jc w:val="center"/>
        <w:rPr>
          <w:rFonts w:hint="eastAsia" w:ascii="宋体" w:hAnsi="宋体"/>
          <w:b/>
          <w:sz w:val="36"/>
          <w:szCs w:val="36"/>
        </w:rPr>
      </w:pPr>
    </w:p>
    <w:p>
      <w:pPr>
        <w:snapToGrid w:val="0"/>
        <w:ind w:firstLine="723" w:firstLineChars="200"/>
        <w:jc w:val="center"/>
        <w:rPr>
          <w:rFonts w:hint="eastAsia" w:ascii="宋体" w:hAnsi="宋体"/>
          <w:b/>
          <w:sz w:val="36"/>
          <w:szCs w:val="36"/>
        </w:rPr>
      </w:pPr>
      <w:r>
        <w:rPr>
          <w:rFonts w:hint="eastAsia" w:ascii="宋体" w:hAnsi="宋体"/>
          <w:b/>
          <w:sz w:val="36"/>
          <w:szCs w:val="36"/>
        </w:rPr>
        <w:t>湖南乌云界国家级自然保护区管理局</w:t>
      </w:r>
    </w:p>
    <w:p>
      <w:pPr>
        <w:snapToGrid w:val="0"/>
        <w:ind w:firstLine="723" w:firstLineChars="200"/>
        <w:jc w:val="center"/>
        <w:rPr>
          <w:rFonts w:ascii="宋体" w:hAnsi="宋体"/>
          <w:b/>
          <w:sz w:val="36"/>
          <w:szCs w:val="36"/>
        </w:rPr>
      </w:pPr>
      <w:r>
        <w:rPr>
          <w:rFonts w:hint="eastAsia" w:ascii="宋体" w:hAnsi="宋体"/>
          <w:b/>
          <w:sz w:val="36"/>
          <w:szCs w:val="36"/>
        </w:rPr>
        <w:t>201</w:t>
      </w:r>
      <w:r>
        <w:rPr>
          <w:rFonts w:hint="eastAsia" w:ascii="宋体" w:hAnsi="宋体"/>
          <w:b/>
          <w:sz w:val="36"/>
          <w:szCs w:val="36"/>
          <w:lang w:val="en-US" w:eastAsia="zh-CN"/>
        </w:rPr>
        <w:t>9</w:t>
      </w:r>
      <w:r>
        <w:rPr>
          <w:rFonts w:hint="eastAsia" w:ascii="宋体" w:hAnsi="宋体"/>
          <w:b/>
          <w:sz w:val="36"/>
          <w:szCs w:val="36"/>
        </w:rPr>
        <w:t>年整体绩效自评报告</w:t>
      </w:r>
    </w:p>
    <w:p>
      <w:pPr>
        <w:spacing w:line="600" w:lineRule="exact"/>
        <w:ind w:firstLine="640" w:firstLineChars="200"/>
        <w:jc w:val="left"/>
        <w:rPr>
          <w:rFonts w:hint="eastAsia" w:ascii="仿宋" w:hAnsi="仿宋" w:eastAsia="仿宋"/>
          <w:sz w:val="32"/>
          <w:szCs w:val="32"/>
        </w:rPr>
      </w:pPr>
    </w:p>
    <w:p>
      <w:pPr>
        <w:spacing w:line="600" w:lineRule="exact"/>
        <w:ind w:firstLine="640" w:firstLineChars="200"/>
        <w:jc w:val="left"/>
        <w:rPr>
          <w:rFonts w:hint="eastAsia" w:ascii="华文中宋" w:hAnsi="华文中宋" w:eastAsia="华文中宋"/>
          <w:sz w:val="36"/>
          <w:szCs w:val="36"/>
        </w:rPr>
      </w:pPr>
      <w:r>
        <w:rPr>
          <w:rFonts w:hint="eastAsia" w:ascii="仿宋" w:hAnsi="仿宋" w:eastAsia="仿宋"/>
          <w:sz w:val="32"/>
          <w:szCs w:val="32"/>
        </w:rPr>
        <w:t>为强化财政支出资金管理，提高财政资金使用效益，根据财政局有关要求，我们对</w:t>
      </w:r>
      <w:r>
        <w:rPr>
          <w:rFonts w:eastAsia="仿宋"/>
          <w:sz w:val="32"/>
          <w:szCs w:val="32"/>
        </w:rPr>
        <w:t>201</w:t>
      </w:r>
      <w:r>
        <w:rPr>
          <w:rFonts w:hint="eastAsia" w:eastAsia="仿宋"/>
          <w:sz w:val="32"/>
          <w:szCs w:val="32"/>
          <w:lang w:val="en-US" w:eastAsia="zh-CN"/>
        </w:rPr>
        <w:t>9</w:t>
      </w:r>
      <w:r>
        <w:rPr>
          <w:rFonts w:ascii="仿宋" w:hAnsi="仿宋" w:eastAsia="仿宋"/>
          <w:sz w:val="32"/>
          <w:szCs w:val="32"/>
        </w:rPr>
        <w:t>年度</w:t>
      </w:r>
      <w:r>
        <w:rPr>
          <w:rFonts w:hint="eastAsia" w:ascii="仿宋" w:hAnsi="仿宋" w:eastAsia="仿宋"/>
          <w:sz w:val="32"/>
          <w:szCs w:val="32"/>
        </w:rPr>
        <w:t>湖南乌云界国家级自然保护区管理局部门整体支出进行了绩效自评，</w:t>
      </w:r>
      <w:r>
        <w:rPr>
          <w:rFonts w:hint="eastAsia" w:eastAsia="仿宋"/>
          <w:sz w:val="32"/>
          <w:szCs w:val="32"/>
        </w:rPr>
        <w:t>形成本报告</w:t>
      </w:r>
      <w:r>
        <w:rPr>
          <w:rFonts w:hint="eastAsia" w:ascii="仿宋" w:hAnsi="仿宋" w:eastAsia="仿宋"/>
          <w:sz w:val="32"/>
          <w:szCs w:val="32"/>
        </w:rPr>
        <w:t>。</w:t>
      </w:r>
    </w:p>
    <w:bookmarkEnd w:id="0"/>
    <w:p>
      <w:pPr>
        <w:numPr>
          <w:ilvl w:val="0"/>
          <w:numId w:val="1"/>
        </w:numPr>
        <w:snapToGrid w:val="0"/>
        <w:ind w:firstLine="643" w:firstLineChars="200"/>
        <w:rPr>
          <w:rFonts w:hint="eastAsia" w:ascii="仿宋_GB2312" w:hAnsi="仿宋" w:eastAsia="仿宋_GB2312"/>
          <w:sz w:val="32"/>
          <w:szCs w:val="32"/>
        </w:rPr>
      </w:pPr>
      <w:r>
        <w:rPr>
          <w:rFonts w:hint="eastAsia" w:ascii="仿宋_GB2312" w:hAnsi="仿宋" w:eastAsia="仿宋_GB2312"/>
          <w:b/>
          <w:bCs/>
          <w:sz w:val="32"/>
          <w:szCs w:val="32"/>
        </w:rPr>
        <w:t>单位基本情况</w:t>
      </w:r>
    </w:p>
    <w:p>
      <w:pPr>
        <w:ind w:firstLine="640" w:firstLineChars="200"/>
        <w:rPr>
          <w:rFonts w:hint="eastAsia" w:ascii="仿宋_GB2312" w:hAnsi="仿宋" w:eastAsia="仿宋_GB2312"/>
          <w:sz w:val="32"/>
          <w:szCs w:val="32"/>
        </w:rPr>
      </w:pPr>
      <w:r>
        <w:rPr>
          <w:rFonts w:hint="eastAsia" w:ascii="仿宋" w:hAnsi="仿宋" w:eastAsia="仿宋" w:cs="仿宋"/>
          <w:sz w:val="32"/>
          <w:szCs w:val="32"/>
        </w:rPr>
        <w:t>湖南乌云界国家级自然保护区管理局属具有行政职能的副处级全额拨款事业单位，内设机构4个，即办公室、财务科、资源保护科、资源开发科；下设机构4个，其中派出机构3个，即沙坪分局、西溪分局、落马洞分局，直属事业单位1个，即生态环境研究所。</w:t>
      </w:r>
    </w:p>
    <w:p>
      <w:pPr>
        <w:ind w:firstLine="640" w:firstLineChars="200"/>
        <w:rPr>
          <w:rFonts w:hint="eastAsia" w:ascii="仿宋_GB2312" w:hAnsi="仿宋" w:eastAsia="仿宋_GB2312"/>
          <w:sz w:val="32"/>
          <w:szCs w:val="32"/>
        </w:rPr>
      </w:pPr>
      <w:r>
        <w:rPr>
          <w:rFonts w:hint="eastAsia" w:ascii="仿宋" w:hAnsi="仿宋" w:eastAsia="仿宋" w:cs="仿宋"/>
          <w:sz w:val="32"/>
          <w:szCs w:val="32"/>
        </w:rPr>
        <w:t>主要职能是：贯彻执行国家有关自然保护的方针政策及法律、法规；制定自然保护区的各项管理制度，统一管理自然保护区；调查自然资源并建立档案，组织环境监测，保护自然保护区的自然环境和自然资源；组织或者协助有关部门开展自然保护区的科学研究工作；负责组织自然保护方面的宣传教育；在不影响自然保护区的生态环境和自然资源的前提下，组织开展参观、旅游等活动；管理乡镇社区自然保护区与发展；经县人民政府授权对违反《中华人民共和国自然保护区条例》的违法行为进行处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现有事业编制38人，实有在编人员3</w:t>
      </w:r>
      <w:r>
        <w:rPr>
          <w:rFonts w:hint="eastAsia" w:ascii="仿宋" w:hAnsi="仿宋" w:eastAsia="仿宋" w:cs="仿宋"/>
          <w:sz w:val="32"/>
          <w:szCs w:val="32"/>
          <w:lang w:val="en-US" w:eastAsia="zh-CN"/>
        </w:rPr>
        <w:t>0</w:t>
      </w:r>
      <w:r>
        <w:rPr>
          <w:rFonts w:hint="eastAsia" w:ascii="仿宋" w:hAnsi="仿宋" w:eastAsia="仿宋" w:cs="仿宋"/>
          <w:sz w:val="32"/>
          <w:szCs w:val="32"/>
        </w:rPr>
        <w:t>人，退休</w:t>
      </w:r>
      <w:r>
        <w:rPr>
          <w:rFonts w:hint="eastAsia" w:ascii="仿宋" w:hAnsi="仿宋" w:eastAsia="仿宋" w:cs="仿宋"/>
          <w:sz w:val="32"/>
          <w:szCs w:val="32"/>
          <w:lang w:val="en-US" w:eastAsia="zh-CN"/>
        </w:rPr>
        <w:t>2</w:t>
      </w:r>
      <w:r>
        <w:rPr>
          <w:rFonts w:hint="eastAsia" w:ascii="仿宋" w:hAnsi="仿宋" w:eastAsia="仿宋" w:cs="仿宋"/>
          <w:sz w:val="32"/>
          <w:szCs w:val="32"/>
        </w:rPr>
        <w:t>人。车辆编制2个，实有车辆1台。</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二、201</w:t>
      </w:r>
      <w:r>
        <w:rPr>
          <w:rFonts w:hint="eastAsia" w:ascii="仿宋" w:hAnsi="仿宋" w:eastAsia="仿宋" w:cs="仿宋"/>
          <w:b/>
          <w:bCs/>
          <w:sz w:val="32"/>
          <w:szCs w:val="32"/>
          <w:lang w:val="en-US" w:eastAsia="zh-CN"/>
        </w:rPr>
        <w:t>9</w:t>
      </w:r>
      <w:r>
        <w:rPr>
          <w:rFonts w:hint="eastAsia" w:ascii="仿宋" w:hAnsi="仿宋" w:eastAsia="仿宋" w:cs="仿宋"/>
          <w:b/>
          <w:bCs/>
          <w:sz w:val="32"/>
          <w:szCs w:val="32"/>
        </w:rPr>
        <w:t>年财务收支情况</w:t>
      </w:r>
    </w:p>
    <w:p>
      <w:pPr>
        <w:snapToGrid w:val="0"/>
        <w:spacing w:line="52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（一）收入支出预算安排情况。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201</w:t>
      </w:r>
      <w:r>
        <w:rPr>
          <w:rFonts w:hint="eastAsia" w:ascii="仿宋" w:hAnsi="仿宋" w:eastAsia="仿宋" w:cs="仿宋"/>
          <w:sz w:val="32"/>
          <w:szCs w:val="32"/>
          <w:lang w:val="en-US" w:eastAsia="zh-CN"/>
        </w:rPr>
        <w:t>9</w:t>
      </w:r>
      <w:r>
        <w:rPr>
          <w:rFonts w:hint="eastAsia" w:ascii="仿宋" w:hAnsi="仿宋" w:eastAsia="仿宋" w:cs="仿宋"/>
          <w:sz w:val="32"/>
          <w:szCs w:val="32"/>
        </w:rPr>
        <w:t>年预算收入</w:t>
      </w:r>
      <w:r>
        <w:rPr>
          <w:rFonts w:hint="eastAsia" w:ascii="仿宋" w:hAnsi="仿宋" w:eastAsia="仿宋" w:cs="仿宋"/>
          <w:sz w:val="32"/>
          <w:szCs w:val="32"/>
          <w:lang w:val="en-US" w:eastAsia="zh-CN"/>
        </w:rPr>
        <w:t>1458.25</w:t>
      </w:r>
      <w:r>
        <w:rPr>
          <w:rFonts w:hint="eastAsia" w:ascii="仿宋" w:hAnsi="仿宋" w:eastAsia="仿宋" w:cs="仿宋"/>
          <w:sz w:val="32"/>
          <w:szCs w:val="32"/>
        </w:rPr>
        <w:t>万元，其中公共财政拨款</w:t>
      </w:r>
      <w:r>
        <w:rPr>
          <w:rFonts w:hint="eastAsia" w:ascii="仿宋" w:hAnsi="仿宋" w:eastAsia="仿宋" w:cs="仿宋"/>
          <w:sz w:val="32"/>
          <w:szCs w:val="32"/>
          <w:lang w:val="en-US" w:eastAsia="zh-CN"/>
        </w:rPr>
        <w:t>738.35</w:t>
      </w:r>
      <w:r>
        <w:rPr>
          <w:rFonts w:hint="eastAsia" w:ascii="仿宋" w:hAnsi="仿宋" w:eastAsia="仿宋" w:cs="仿宋"/>
          <w:sz w:val="32"/>
          <w:szCs w:val="32"/>
        </w:rPr>
        <w:t>万元；分别为经费拨款</w:t>
      </w:r>
      <w:r>
        <w:rPr>
          <w:rFonts w:hint="eastAsia" w:ascii="仿宋" w:hAnsi="仿宋" w:eastAsia="仿宋" w:cs="仿宋"/>
          <w:sz w:val="32"/>
          <w:szCs w:val="32"/>
          <w:lang w:val="en-US" w:eastAsia="zh-CN"/>
        </w:rPr>
        <w:t>737.99</w:t>
      </w:r>
      <w:r>
        <w:rPr>
          <w:rFonts w:hint="eastAsia" w:ascii="仿宋" w:hAnsi="仿宋" w:eastAsia="仿宋" w:cs="仿宋"/>
          <w:sz w:val="32"/>
          <w:szCs w:val="32"/>
        </w:rPr>
        <w:t>万元，纳入公共预算管理的非税收入拨款0.36万元；其他收入</w:t>
      </w:r>
      <w:r>
        <w:rPr>
          <w:rFonts w:hint="eastAsia" w:ascii="仿宋" w:hAnsi="仿宋" w:eastAsia="仿宋" w:cs="仿宋"/>
          <w:sz w:val="32"/>
          <w:szCs w:val="32"/>
          <w:lang w:val="en-US" w:eastAsia="zh-CN"/>
        </w:rPr>
        <w:t>140.86</w:t>
      </w:r>
      <w:r>
        <w:rPr>
          <w:rFonts w:hint="eastAsia" w:ascii="仿宋" w:hAnsi="仿宋" w:eastAsia="仿宋" w:cs="仿宋"/>
          <w:sz w:val="32"/>
          <w:szCs w:val="32"/>
        </w:rPr>
        <w:t>万元；上年结转</w:t>
      </w:r>
      <w:r>
        <w:rPr>
          <w:rFonts w:hint="eastAsia" w:ascii="仿宋" w:hAnsi="仿宋" w:eastAsia="仿宋" w:cs="仿宋"/>
          <w:sz w:val="32"/>
          <w:szCs w:val="32"/>
          <w:lang w:val="en-US" w:eastAsia="zh-CN"/>
        </w:rPr>
        <w:t>579.04</w:t>
      </w:r>
      <w:r>
        <w:rPr>
          <w:rFonts w:hint="eastAsia" w:ascii="仿宋" w:hAnsi="仿宋" w:eastAsia="仿宋" w:cs="仿宋"/>
          <w:sz w:val="32"/>
          <w:szCs w:val="32"/>
        </w:rPr>
        <w:t>万元。</w:t>
      </w:r>
    </w:p>
    <w:p>
      <w:pPr>
        <w:numPr>
          <w:ilvl w:val="0"/>
          <w:numId w:val="2"/>
        </w:numPr>
        <w:snapToGrid w:val="0"/>
        <w:spacing w:line="52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收入支出预算执行情况。</w:t>
      </w:r>
    </w:p>
    <w:p>
      <w:pPr>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201</w:t>
      </w:r>
      <w:r>
        <w:rPr>
          <w:rFonts w:hint="eastAsia" w:ascii="仿宋" w:hAnsi="仿宋" w:eastAsia="仿宋" w:cs="仿宋"/>
          <w:sz w:val="32"/>
          <w:szCs w:val="32"/>
          <w:lang w:val="en-US" w:eastAsia="zh-CN"/>
        </w:rPr>
        <w:t>9</w:t>
      </w:r>
      <w:r>
        <w:rPr>
          <w:rFonts w:hint="eastAsia" w:ascii="仿宋" w:hAnsi="仿宋" w:eastAsia="仿宋" w:cs="仿宋"/>
          <w:sz w:val="32"/>
          <w:szCs w:val="32"/>
        </w:rPr>
        <w:t>年预算支出为</w:t>
      </w:r>
      <w:r>
        <w:rPr>
          <w:rFonts w:hint="eastAsia" w:ascii="仿宋" w:hAnsi="仿宋" w:eastAsia="仿宋" w:cs="仿宋"/>
          <w:sz w:val="32"/>
          <w:szCs w:val="32"/>
          <w:lang w:val="en-US" w:eastAsia="zh-CN"/>
        </w:rPr>
        <w:t>1458.25</w:t>
      </w:r>
      <w:r>
        <w:rPr>
          <w:rFonts w:hint="eastAsia" w:ascii="仿宋" w:hAnsi="仿宋" w:eastAsia="仿宋" w:cs="仿宋"/>
          <w:sz w:val="32"/>
          <w:szCs w:val="32"/>
        </w:rPr>
        <w:t>万元，基本支出</w:t>
      </w:r>
      <w:r>
        <w:rPr>
          <w:rFonts w:hint="eastAsia" w:ascii="仿宋" w:hAnsi="仿宋" w:eastAsia="仿宋" w:cs="仿宋"/>
          <w:sz w:val="32"/>
          <w:szCs w:val="32"/>
          <w:lang w:val="en-US" w:eastAsia="zh-CN"/>
        </w:rPr>
        <w:t>523.25</w:t>
      </w:r>
      <w:r>
        <w:rPr>
          <w:rFonts w:hint="eastAsia" w:ascii="仿宋" w:hAnsi="仿宋" w:eastAsia="仿宋" w:cs="仿宋"/>
          <w:sz w:val="32"/>
          <w:szCs w:val="32"/>
        </w:rPr>
        <w:t>万元，其中工资福利支出</w:t>
      </w:r>
      <w:r>
        <w:rPr>
          <w:rFonts w:hint="eastAsia" w:ascii="仿宋" w:hAnsi="仿宋" w:eastAsia="仿宋" w:cs="仿宋"/>
          <w:sz w:val="32"/>
          <w:szCs w:val="32"/>
          <w:lang w:val="en-US" w:eastAsia="zh-CN"/>
        </w:rPr>
        <w:t>397.1</w:t>
      </w:r>
      <w:r>
        <w:rPr>
          <w:rFonts w:hint="eastAsia" w:ascii="仿宋" w:hAnsi="仿宋" w:eastAsia="仿宋" w:cs="仿宋"/>
          <w:sz w:val="32"/>
          <w:szCs w:val="32"/>
        </w:rPr>
        <w:t>万元，一般商品和服务支出</w:t>
      </w:r>
      <w:r>
        <w:rPr>
          <w:rFonts w:hint="eastAsia" w:ascii="仿宋" w:hAnsi="仿宋" w:eastAsia="仿宋" w:cs="仿宋"/>
          <w:sz w:val="32"/>
          <w:szCs w:val="32"/>
          <w:lang w:val="en-US" w:eastAsia="zh-CN"/>
        </w:rPr>
        <w:t>113.15</w:t>
      </w:r>
      <w:r>
        <w:rPr>
          <w:rFonts w:hint="eastAsia" w:ascii="仿宋" w:hAnsi="仿宋" w:eastAsia="仿宋" w:cs="仿宋"/>
          <w:sz w:val="32"/>
          <w:szCs w:val="32"/>
        </w:rPr>
        <w:t>万元，对个人和家庭的补助</w:t>
      </w:r>
      <w:r>
        <w:rPr>
          <w:rFonts w:hint="eastAsia" w:ascii="仿宋" w:hAnsi="仿宋" w:eastAsia="仿宋" w:cs="仿宋"/>
          <w:sz w:val="32"/>
          <w:szCs w:val="32"/>
          <w:lang w:val="en-US" w:eastAsia="zh-CN"/>
        </w:rPr>
        <w:t>13</w:t>
      </w:r>
      <w:r>
        <w:rPr>
          <w:rFonts w:hint="eastAsia" w:ascii="仿宋" w:hAnsi="仿宋" w:eastAsia="仿宋" w:cs="仿宋"/>
          <w:sz w:val="32"/>
          <w:szCs w:val="32"/>
        </w:rPr>
        <w:t>万元；项目支出</w:t>
      </w:r>
      <w:r>
        <w:rPr>
          <w:rFonts w:hint="eastAsia" w:ascii="仿宋" w:hAnsi="仿宋" w:eastAsia="仿宋" w:cs="仿宋"/>
          <w:sz w:val="32"/>
          <w:szCs w:val="32"/>
          <w:lang w:val="en-US" w:eastAsia="zh-CN"/>
        </w:rPr>
        <w:t>935</w:t>
      </w:r>
      <w:r>
        <w:rPr>
          <w:rFonts w:hint="eastAsia" w:ascii="仿宋" w:hAnsi="仿宋" w:eastAsia="仿宋" w:cs="仿宋"/>
          <w:sz w:val="32"/>
          <w:szCs w:val="32"/>
        </w:rPr>
        <w:t>万元。</w:t>
      </w:r>
    </w:p>
    <w:p>
      <w:pPr>
        <w:numPr>
          <w:ilvl w:val="0"/>
          <w:numId w:val="3"/>
        </w:numPr>
        <w:snapToGrid w:val="0"/>
        <w:spacing w:line="52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收入支出与预算对比分析。</w:t>
      </w:r>
    </w:p>
    <w:p>
      <w:pPr>
        <w:snapToGrid w:val="0"/>
        <w:spacing w:line="520" w:lineRule="exact"/>
        <w:rPr>
          <w:rFonts w:hint="eastAsia" w:ascii="仿宋" w:hAnsi="仿宋" w:eastAsia="仿宋" w:cs="仿宋"/>
          <w:sz w:val="32"/>
          <w:szCs w:val="32"/>
        </w:rPr>
      </w:pPr>
      <w:r>
        <w:rPr>
          <w:rFonts w:hint="eastAsia" w:ascii="仿宋_GB2312" w:hAnsi="仿宋" w:eastAsia="仿宋_GB2312"/>
          <w:b/>
          <w:sz w:val="32"/>
          <w:szCs w:val="32"/>
        </w:rPr>
        <w:t xml:space="preserve">    </w:t>
      </w:r>
      <w:r>
        <w:rPr>
          <w:rFonts w:hint="eastAsia" w:ascii="仿宋" w:hAnsi="仿宋" w:eastAsia="仿宋" w:cs="仿宋"/>
          <w:sz w:val="32"/>
          <w:szCs w:val="32"/>
        </w:rPr>
        <w:t>201</w:t>
      </w:r>
      <w:r>
        <w:rPr>
          <w:rFonts w:hint="eastAsia" w:ascii="仿宋" w:hAnsi="仿宋" w:eastAsia="仿宋" w:cs="仿宋"/>
          <w:sz w:val="32"/>
          <w:szCs w:val="32"/>
          <w:lang w:val="en-US" w:eastAsia="zh-CN"/>
        </w:rPr>
        <w:t>9</w:t>
      </w:r>
      <w:r>
        <w:rPr>
          <w:rFonts w:hint="eastAsia" w:ascii="仿宋" w:hAnsi="仿宋" w:eastAsia="仿宋" w:cs="仿宋"/>
          <w:sz w:val="32"/>
          <w:szCs w:val="32"/>
        </w:rPr>
        <w:t>年预算收入</w:t>
      </w:r>
      <w:r>
        <w:rPr>
          <w:rFonts w:hint="eastAsia" w:ascii="仿宋" w:hAnsi="仿宋" w:eastAsia="仿宋" w:cs="仿宋"/>
          <w:sz w:val="32"/>
          <w:szCs w:val="32"/>
          <w:lang w:val="en-US" w:eastAsia="zh-CN"/>
        </w:rPr>
        <w:t>1458.25</w:t>
      </w:r>
      <w:r>
        <w:rPr>
          <w:rFonts w:hint="eastAsia" w:ascii="仿宋" w:hAnsi="仿宋" w:eastAsia="仿宋" w:cs="仿宋"/>
          <w:sz w:val="32"/>
          <w:szCs w:val="32"/>
        </w:rPr>
        <w:t>万元，决算收入</w:t>
      </w:r>
      <w:r>
        <w:rPr>
          <w:rFonts w:hint="eastAsia" w:ascii="仿宋" w:hAnsi="仿宋" w:eastAsia="仿宋" w:cs="仿宋"/>
          <w:sz w:val="32"/>
          <w:szCs w:val="32"/>
          <w:lang w:val="en-US" w:eastAsia="zh-CN"/>
        </w:rPr>
        <w:t>1534.03</w:t>
      </w:r>
      <w:r>
        <w:rPr>
          <w:rFonts w:hint="eastAsia" w:ascii="仿宋" w:hAnsi="仿宋" w:eastAsia="仿宋" w:cs="仿宋"/>
          <w:sz w:val="32"/>
          <w:szCs w:val="32"/>
        </w:rPr>
        <w:t>万元，原因在于自然保护区补助项目的</w:t>
      </w:r>
      <w:r>
        <w:rPr>
          <w:rFonts w:hint="eastAsia" w:ascii="仿宋" w:hAnsi="仿宋" w:eastAsia="仿宋" w:cs="仿宋"/>
          <w:sz w:val="32"/>
          <w:szCs w:val="32"/>
          <w:lang w:eastAsia="zh-CN"/>
        </w:rPr>
        <w:t>增加</w:t>
      </w:r>
      <w:r>
        <w:rPr>
          <w:rFonts w:hint="eastAsia" w:ascii="仿宋" w:hAnsi="仿宋" w:eastAsia="仿宋" w:cs="仿宋"/>
          <w:sz w:val="32"/>
          <w:szCs w:val="32"/>
        </w:rPr>
        <w:t>。</w:t>
      </w:r>
    </w:p>
    <w:p>
      <w:pPr>
        <w:numPr>
          <w:ilvl w:val="0"/>
          <w:numId w:val="3"/>
        </w:numPr>
        <w:snapToGrid w:val="0"/>
        <w:spacing w:line="52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收入支出结构分析。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300" w:afterAutospacing="0"/>
        <w:ind w:left="0" w:right="0" w:firstLine="555"/>
        <w:jc w:val="left"/>
        <w:rPr>
          <w:rFonts w:hint="eastAsia" w:ascii="仿宋" w:hAnsi="仿宋" w:eastAsia="仿宋" w:cs="仿宋"/>
          <w:sz w:val="32"/>
          <w:szCs w:val="32"/>
        </w:rPr>
      </w:pPr>
      <w:r>
        <w:rPr>
          <w:rFonts w:hint="eastAsia" w:ascii="仿宋" w:hAnsi="仿宋" w:eastAsia="仿宋" w:cs="仿宋"/>
          <w:sz w:val="32"/>
          <w:szCs w:val="32"/>
        </w:rPr>
        <w:t>201</w:t>
      </w:r>
      <w:r>
        <w:rPr>
          <w:rFonts w:hint="eastAsia" w:ascii="仿宋" w:hAnsi="仿宋" w:eastAsia="仿宋" w:cs="仿宋"/>
          <w:sz w:val="32"/>
          <w:szCs w:val="32"/>
          <w:lang w:val="en-US" w:eastAsia="zh-CN"/>
        </w:rPr>
        <w:t>9</w:t>
      </w:r>
      <w:r>
        <w:rPr>
          <w:rFonts w:hint="eastAsia" w:ascii="仿宋" w:hAnsi="仿宋" w:eastAsia="仿宋" w:cs="仿宋"/>
          <w:sz w:val="32"/>
          <w:szCs w:val="32"/>
        </w:rPr>
        <w:t>年的预算支出为</w:t>
      </w:r>
      <w:r>
        <w:rPr>
          <w:rFonts w:hint="eastAsia" w:ascii="仿宋" w:hAnsi="仿宋" w:eastAsia="仿宋" w:cs="仿宋"/>
          <w:sz w:val="32"/>
          <w:szCs w:val="32"/>
          <w:lang w:val="en-US" w:eastAsia="zh-CN"/>
        </w:rPr>
        <w:t>1458.25</w:t>
      </w:r>
      <w:r>
        <w:rPr>
          <w:rFonts w:hint="eastAsia" w:ascii="仿宋" w:hAnsi="仿宋" w:eastAsia="仿宋" w:cs="仿宋"/>
          <w:sz w:val="32"/>
          <w:szCs w:val="32"/>
        </w:rPr>
        <w:t>万元，决算支出为</w:t>
      </w:r>
      <w:r>
        <w:rPr>
          <w:rFonts w:hint="eastAsia" w:ascii="仿宋" w:hAnsi="仿宋" w:eastAsia="仿宋" w:cs="仿宋"/>
          <w:sz w:val="32"/>
          <w:szCs w:val="32"/>
          <w:lang w:val="en-US" w:eastAsia="zh-CN"/>
        </w:rPr>
        <w:t>1534.03</w:t>
      </w:r>
      <w:r>
        <w:rPr>
          <w:rFonts w:hint="eastAsia" w:ascii="仿宋" w:hAnsi="仿宋" w:eastAsia="仿宋" w:cs="仿宋"/>
          <w:sz w:val="32"/>
          <w:szCs w:val="32"/>
        </w:rPr>
        <w:t>万元，其中拨款数为</w:t>
      </w:r>
      <w:r>
        <w:rPr>
          <w:rFonts w:hint="eastAsia" w:ascii="仿宋" w:hAnsi="仿宋" w:eastAsia="仿宋" w:cs="仿宋"/>
          <w:sz w:val="32"/>
          <w:szCs w:val="32"/>
          <w:lang w:val="en-US" w:eastAsia="zh-CN"/>
        </w:rPr>
        <w:t>1452.23</w:t>
      </w:r>
      <w:r>
        <w:rPr>
          <w:rFonts w:hint="eastAsia" w:ascii="仿宋" w:hAnsi="仿宋" w:eastAsia="仿宋" w:cs="仿宋"/>
          <w:sz w:val="32"/>
          <w:szCs w:val="32"/>
        </w:rPr>
        <w:t>万元，结转</w:t>
      </w:r>
      <w:r>
        <w:rPr>
          <w:rFonts w:hint="eastAsia" w:ascii="仿宋" w:hAnsi="仿宋" w:eastAsia="仿宋" w:cs="仿宋"/>
          <w:sz w:val="32"/>
          <w:szCs w:val="32"/>
          <w:lang w:val="en-US" w:eastAsia="zh-CN"/>
        </w:rPr>
        <w:t>2020年为81.8</w:t>
      </w:r>
      <w:r>
        <w:rPr>
          <w:rFonts w:hint="eastAsia" w:ascii="仿宋" w:hAnsi="仿宋" w:eastAsia="仿宋" w:cs="仿宋"/>
          <w:sz w:val="32"/>
          <w:szCs w:val="32"/>
        </w:rPr>
        <w:t>万元。实际支出数与预算支出数</w:t>
      </w:r>
      <w:r>
        <w:rPr>
          <w:rFonts w:hint="eastAsia" w:ascii="仿宋" w:hAnsi="仿宋" w:eastAsia="仿宋" w:cs="仿宋"/>
          <w:sz w:val="32"/>
          <w:szCs w:val="32"/>
          <w:lang w:eastAsia="zh-CN"/>
        </w:rPr>
        <w:t>基本持平</w:t>
      </w:r>
      <w:r>
        <w:rPr>
          <w:rFonts w:hint="eastAsia" w:ascii="仿宋" w:hAnsi="仿宋" w:eastAsia="仿宋" w:cs="仿宋"/>
          <w:sz w:val="32"/>
          <w:szCs w:val="32"/>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300" w:afterAutospacing="0"/>
        <w:ind w:left="0" w:right="0" w:firstLine="555"/>
        <w:jc w:val="left"/>
        <w:rPr>
          <w:rFonts w:hint="eastAsia" w:ascii="仿宋" w:hAnsi="仿宋" w:eastAsia="仿宋" w:cs="仿宋"/>
          <w:b/>
          <w:bCs w:val="0"/>
          <w:i w:val="0"/>
          <w:caps w:val="0"/>
          <w:color w:val="333333"/>
          <w:spacing w:val="0"/>
          <w:sz w:val="32"/>
          <w:szCs w:val="32"/>
        </w:rPr>
      </w:pPr>
      <w:r>
        <w:rPr>
          <w:rStyle w:val="8"/>
          <w:rFonts w:hint="eastAsia" w:ascii="仿宋" w:hAnsi="仿宋" w:eastAsia="仿宋" w:cs="仿宋"/>
          <w:b/>
          <w:bCs w:val="0"/>
          <w:i w:val="0"/>
          <w:caps w:val="0"/>
          <w:color w:val="333333"/>
          <w:spacing w:val="0"/>
          <w:sz w:val="32"/>
          <w:szCs w:val="32"/>
          <w:shd w:val="clear" w:color="auto" w:fill="FFFFFF"/>
        </w:rPr>
        <w:t>（三）“三公经费”支出费用和管理情况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300" w:afterAutospacing="0"/>
        <w:ind w:left="0" w:right="0" w:firstLine="926"/>
        <w:jc w:val="left"/>
        <w:rPr>
          <w:rFonts w:hint="eastAsia" w:ascii="仿宋" w:hAnsi="仿宋" w:eastAsia="仿宋_GB2312" w:cs="仿宋"/>
          <w:i w:val="0"/>
          <w:caps w:val="0"/>
          <w:color w:val="333333"/>
          <w:spacing w:val="0"/>
          <w:sz w:val="32"/>
          <w:szCs w:val="32"/>
          <w:shd w:val="clear" w:color="auto" w:fill="FFFFFF"/>
          <w:lang w:eastAsia="zh-CN"/>
        </w:rPr>
      </w:pPr>
      <w:r>
        <w:rPr>
          <w:rFonts w:ascii="仿宋" w:hAnsi="仿宋" w:eastAsia="仿宋" w:cs="仿宋"/>
          <w:i w:val="0"/>
          <w:caps w:val="0"/>
          <w:color w:val="333333"/>
          <w:spacing w:val="0"/>
          <w:sz w:val="32"/>
          <w:szCs w:val="32"/>
          <w:shd w:val="clear" w:color="auto" w:fill="FFFFFF"/>
        </w:rPr>
        <w:t>2019</w:t>
      </w:r>
      <w:r>
        <w:rPr>
          <w:rFonts w:hint="eastAsia" w:ascii="仿宋" w:hAnsi="仿宋" w:eastAsia="仿宋" w:cs="仿宋"/>
          <w:i w:val="0"/>
          <w:caps w:val="0"/>
          <w:color w:val="333333"/>
          <w:spacing w:val="0"/>
          <w:sz w:val="32"/>
          <w:szCs w:val="32"/>
          <w:shd w:val="clear" w:color="auto" w:fill="FFFFFF"/>
        </w:rPr>
        <w:t>年我</w:t>
      </w:r>
      <w:r>
        <w:rPr>
          <w:rFonts w:hint="eastAsia" w:ascii="仿宋" w:hAnsi="仿宋" w:eastAsia="仿宋" w:cs="仿宋"/>
          <w:i w:val="0"/>
          <w:caps w:val="0"/>
          <w:color w:val="333333"/>
          <w:spacing w:val="0"/>
          <w:sz w:val="32"/>
          <w:szCs w:val="32"/>
          <w:shd w:val="clear" w:color="auto" w:fill="FFFFFF"/>
          <w:lang w:eastAsia="zh-CN"/>
        </w:rPr>
        <w:t>局</w:t>
      </w:r>
      <w:r>
        <w:rPr>
          <w:rFonts w:hint="eastAsia" w:ascii="仿宋" w:hAnsi="仿宋" w:eastAsia="仿宋" w:cs="仿宋"/>
          <w:i w:val="0"/>
          <w:caps w:val="0"/>
          <w:color w:val="333333"/>
          <w:spacing w:val="0"/>
          <w:sz w:val="32"/>
          <w:szCs w:val="32"/>
          <w:shd w:val="clear" w:color="auto" w:fill="FFFFFF"/>
        </w:rPr>
        <w:t>“三公经费”预算（控制数）金额为</w:t>
      </w:r>
      <w:r>
        <w:rPr>
          <w:rFonts w:hint="eastAsia" w:ascii="仿宋" w:hAnsi="仿宋" w:eastAsia="仿宋" w:cs="仿宋"/>
          <w:i w:val="0"/>
          <w:caps w:val="0"/>
          <w:color w:val="333333"/>
          <w:spacing w:val="0"/>
          <w:sz w:val="32"/>
          <w:szCs w:val="32"/>
          <w:shd w:val="clear" w:color="auto" w:fill="FFFFFF"/>
          <w:lang w:val="en-US" w:eastAsia="zh-CN"/>
        </w:rPr>
        <w:t>34.9</w:t>
      </w:r>
      <w:r>
        <w:rPr>
          <w:rFonts w:hint="eastAsia" w:ascii="仿宋" w:hAnsi="仿宋" w:eastAsia="仿宋" w:cs="仿宋"/>
          <w:i w:val="0"/>
          <w:caps w:val="0"/>
          <w:color w:val="333333"/>
          <w:spacing w:val="0"/>
          <w:sz w:val="32"/>
          <w:szCs w:val="32"/>
          <w:shd w:val="clear" w:color="auto" w:fill="FFFFFF"/>
        </w:rPr>
        <w:t>万元，其中公务接待费</w:t>
      </w:r>
      <w:r>
        <w:rPr>
          <w:rFonts w:hint="eastAsia" w:ascii="仿宋" w:hAnsi="仿宋" w:eastAsia="仿宋" w:cs="仿宋"/>
          <w:i w:val="0"/>
          <w:caps w:val="0"/>
          <w:color w:val="333333"/>
          <w:spacing w:val="0"/>
          <w:sz w:val="32"/>
          <w:szCs w:val="32"/>
          <w:shd w:val="clear" w:color="auto" w:fill="FFFFFF"/>
          <w:lang w:val="en-US" w:eastAsia="zh-CN"/>
        </w:rPr>
        <w:t>2</w:t>
      </w:r>
      <w:r>
        <w:rPr>
          <w:rFonts w:hint="eastAsia" w:ascii="仿宋" w:hAnsi="仿宋" w:eastAsia="仿宋" w:cs="仿宋"/>
          <w:i w:val="0"/>
          <w:caps w:val="0"/>
          <w:color w:val="333333"/>
          <w:spacing w:val="0"/>
          <w:sz w:val="32"/>
          <w:szCs w:val="32"/>
          <w:shd w:val="clear" w:color="auto" w:fill="FFFFFF"/>
        </w:rPr>
        <w:t>5万元</w:t>
      </w:r>
      <w:r>
        <w:rPr>
          <w:rFonts w:hint="eastAsia" w:ascii="仿宋" w:hAnsi="仿宋" w:eastAsia="仿宋" w:cs="仿宋"/>
          <w:i w:val="0"/>
          <w:caps w:val="0"/>
          <w:color w:val="333333"/>
          <w:spacing w:val="0"/>
          <w:sz w:val="32"/>
          <w:szCs w:val="32"/>
          <w:shd w:val="clear" w:color="auto" w:fill="FFFFFF"/>
          <w:lang w:eastAsia="zh-CN"/>
        </w:rPr>
        <w:t>，公务车运行维护费</w:t>
      </w:r>
      <w:r>
        <w:rPr>
          <w:rFonts w:hint="eastAsia" w:ascii="仿宋" w:hAnsi="仿宋" w:eastAsia="仿宋" w:cs="仿宋"/>
          <w:i w:val="0"/>
          <w:caps w:val="0"/>
          <w:color w:val="333333"/>
          <w:spacing w:val="0"/>
          <w:sz w:val="32"/>
          <w:szCs w:val="32"/>
          <w:shd w:val="clear" w:color="auto" w:fill="FFFFFF"/>
          <w:lang w:val="en-US" w:eastAsia="zh-CN"/>
        </w:rPr>
        <w:t>9.9万元</w:t>
      </w:r>
      <w:r>
        <w:rPr>
          <w:rFonts w:hint="eastAsia" w:ascii="仿宋" w:hAnsi="仿宋" w:eastAsia="仿宋" w:cs="仿宋"/>
          <w:i w:val="0"/>
          <w:caps w:val="0"/>
          <w:color w:val="333333"/>
          <w:spacing w:val="0"/>
          <w:sz w:val="32"/>
          <w:szCs w:val="32"/>
          <w:shd w:val="clear" w:color="auto" w:fill="FFFFFF"/>
        </w:rPr>
        <w:t>。2019年，“三公经费”支出决算为</w:t>
      </w:r>
      <w:r>
        <w:rPr>
          <w:rFonts w:hint="eastAsia" w:ascii="仿宋" w:hAnsi="仿宋" w:eastAsia="仿宋" w:cs="仿宋"/>
          <w:i w:val="0"/>
          <w:caps w:val="0"/>
          <w:color w:val="333333"/>
          <w:spacing w:val="0"/>
          <w:sz w:val="32"/>
          <w:szCs w:val="32"/>
          <w:shd w:val="clear" w:color="auto" w:fill="FFFFFF"/>
          <w:lang w:val="en-US" w:eastAsia="zh-CN"/>
        </w:rPr>
        <w:t>34.9</w:t>
      </w:r>
      <w:r>
        <w:rPr>
          <w:rFonts w:hint="eastAsia" w:ascii="仿宋" w:hAnsi="仿宋" w:eastAsia="仿宋" w:cs="仿宋"/>
          <w:i w:val="0"/>
          <w:caps w:val="0"/>
          <w:color w:val="333333"/>
          <w:spacing w:val="0"/>
          <w:sz w:val="32"/>
          <w:szCs w:val="32"/>
          <w:shd w:val="clear" w:color="auto" w:fill="FFFFFF"/>
        </w:rPr>
        <w:t>万元</w:t>
      </w:r>
      <w:r>
        <w:rPr>
          <w:rFonts w:hint="eastAsia" w:ascii="仿宋" w:hAnsi="仿宋" w:eastAsia="仿宋" w:cs="仿宋"/>
          <w:i w:val="0"/>
          <w:caps w:val="0"/>
          <w:color w:val="333333"/>
          <w:spacing w:val="0"/>
          <w:sz w:val="32"/>
          <w:szCs w:val="32"/>
          <w:shd w:val="clear" w:color="auto" w:fill="FFFFFF"/>
          <w:lang w:eastAsia="zh-CN"/>
        </w:rPr>
        <w:t>。</w:t>
      </w:r>
      <w:r>
        <w:rPr>
          <w:rFonts w:ascii="仿宋_GB2312" w:hAnsi="宋体" w:eastAsia="仿宋_GB2312" w:cs="仿宋_GB2312"/>
          <w:i w:val="0"/>
          <w:caps w:val="0"/>
          <w:color w:val="333333"/>
          <w:spacing w:val="0"/>
          <w:sz w:val="31"/>
          <w:szCs w:val="31"/>
          <w:shd w:val="clear" w:color="auto" w:fill="FFFFFF"/>
        </w:rPr>
        <w:t>一直以来，我</w:t>
      </w:r>
      <w:r>
        <w:rPr>
          <w:rFonts w:hint="eastAsia" w:ascii="仿宋_GB2312" w:hAnsi="宋体" w:eastAsia="仿宋_GB2312" w:cs="仿宋_GB2312"/>
          <w:i w:val="0"/>
          <w:caps w:val="0"/>
          <w:color w:val="333333"/>
          <w:spacing w:val="0"/>
          <w:sz w:val="31"/>
          <w:szCs w:val="31"/>
          <w:shd w:val="clear" w:color="auto" w:fill="FFFFFF"/>
          <w:lang w:eastAsia="zh-CN"/>
        </w:rPr>
        <w:t>局</w:t>
      </w:r>
      <w:r>
        <w:rPr>
          <w:rFonts w:ascii="仿宋_GB2312" w:hAnsi="宋体" w:eastAsia="仿宋_GB2312" w:cs="仿宋_GB2312"/>
          <w:i w:val="0"/>
          <w:caps w:val="0"/>
          <w:color w:val="333333"/>
          <w:spacing w:val="0"/>
          <w:sz w:val="31"/>
          <w:szCs w:val="31"/>
          <w:shd w:val="clear" w:color="auto" w:fill="FFFFFF"/>
        </w:rPr>
        <w:t>严格按照公务接待管理规定执行，强化公务接待管理，</w:t>
      </w:r>
      <w:r>
        <w:rPr>
          <w:rFonts w:hint="eastAsia" w:ascii="仿宋_GB2312" w:hAnsi="宋体" w:eastAsia="仿宋_GB2312" w:cs="仿宋_GB2312"/>
          <w:i w:val="0"/>
          <w:caps w:val="0"/>
          <w:color w:val="333333"/>
          <w:spacing w:val="0"/>
          <w:sz w:val="31"/>
          <w:szCs w:val="31"/>
          <w:shd w:val="clear" w:color="auto" w:fill="FFFFFF"/>
        </w:rPr>
        <w:t>“三公经费”较上年</w:t>
      </w:r>
      <w:r>
        <w:rPr>
          <w:rFonts w:hint="eastAsia" w:ascii="仿宋_GB2312" w:hAnsi="宋体" w:eastAsia="仿宋_GB2312" w:cs="仿宋_GB2312"/>
          <w:i w:val="0"/>
          <w:caps w:val="0"/>
          <w:color w:val="333333"/>
          <w:spacing w:val="0"/>
          <w:sz w:val="31"/>
          <w:szCs w:val="31"/>
          <w:shd w:val="clear" w:color="auto" w:fill="FFFFFF"/>
          <w:lang w:eastAsia="zh-CN"/>
        </w:rPr>
        <w:t>基本持平。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300" w:afterAutospacing="0" w:line="240" w:lineRule="atLeast"/>
        <w:ind w:left="0" w:right="0" w:firstLine="926"/>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三、部门绩效总目标</w:t>
      </w:r>
    </w:p>
    <w:p>
      <w:pPr>
        <w:keepNext w:val="0"/>
        <w:keepLines w:val="0"/>
        <w:pageBreakBefore w:val="0"/>
        <w:kinsoku/>
        <w:wordWrap/>
        <w:overflowPunct/>
        <w:topLinePunct w:val="0"/>
        <w:autoSpaceDE/>
        <w:autoSpaceDN/>
        <w:bidi w:val="0"/>
        <w:adjustRightInd/>
        <w:snapToGrid/>
        <w:spacing w:line="240" w:lineRule="atLeast"/>
        <w:ind w:firstLine="643" w:firstLineChars="200"/>
        <w:jc w:val="left"/>
        <w:textAlignment w:val="auto"/>
        <w:rPr>
          <w:rFonts w:hint="eastAsia" w:ascii="楷体" w:hAnsi="楷体" w:eastAsia="楷体"/>
          <w:b/>
          <w:sz w:val="32"/>
          <w:szCs w:val="32"/>
        </w:rPr>
      </w:pPr>
      <w:r>
        <w:rPr>
          <w:rFonts w:hint="eastAsia" w:ascii="楷体" w:hAnsi="楷体" w:eastAsia="楷体"/>
          <w:b/>
          <w:sz w:val="32"/>
          <w:szCs w:val="32"/>
        </w:rPr>
        <w:t>（一）部门绩效总目标</w:t>
      </w:r>
    </w:p>
    <w:p>
      <w:pPr>
        <w:snapToGrid w:val="0"/>
        <w:spacing w:line="52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全面推行社区共建共管，资源保护工作再上新台阶。积极发展林下产业，促进保护区群众经济转型，全面推进保护区三期基础设施建设，提高管护工作的手段，开展科研监测工作，提高保护区知名度，提高单位整体素质，力争创建省级文明单位。</w:t>
      </w:r>
    </w:p>
    <w:p>
      <w:pPr>
        <w:ind w:firstLine="643" w:firstLineChars="200"/>
        <w:rPr>
          <w:rFonts w:hint="eastAsia" w:ascii="楷体" w:hAnsi="楷体" w:eastAsia="楷体"/>
          <w:b/>
          <w:sz w:val="32"/>
          <w:szCs w:val="32"/>
        </w:rPr>
      </w:pPr>
      <w:r>
        <w:rPr>
          <w:rFonts w:hint="eastAsia" w:ascii="楷体" w:hAnsi="楷体" w:eastAsia="楷体"/>
          <w:b/>
          <w:sz w:val="32"/>
          <w:szCs w:val="32"/>
        </w:rPr>
        <w:t>（二）年度部门绩效目标</w:t>
      </w:r>
    </w:p>
    <w:p>
      <w:pPr>
        <w:spacing w:line="480" w:lineRule="auto"/>
        <w:ind w:firstLine="640" w:firstLineChars="200"/>
        <w:rPr>
          <w:rFonts w:hint="eastAsia"/>
          <w:kern w:val="0"/>
          <w:szCs w:val="21"/>
        </w:rPr>
      </w:pPr>
      <w:r>
        <w:rPr>
          <w:rFonts w:hint="eastAsia" w:ascii="仿宋" w:hAnsi="仿宋" w:eastAsia="仿宋" w:cs="仿宋"/>
          <w:sz w:val="32"/>
          <w:szCs w:val="32"/>
        </w:rPr>
        <w:t>森林覆盖率持在92.5%以上，完成林下产业扶持：新增桶蜂养殖</w:t>
      </w:r>
      <w:r>
        <w:rPr>
          <w:rFonts w:hint="eastAsia" w:ascii="仿宋" w:hAnsi="仿宋" w:eastAsia="仿宋" w:cs="仿宋"/>
          <w:sz w:val="32"/>
          <w:szCs w:val="32"/>
          <w:lang w:val="en-US" w:eastAsia="zh-CN"/>
        </w:rPr>
        <w:t>400</w:t>
      </w:r>
      <w:r>
        <w:rPr>
          <w:rFonts w:hint="eastAsia" w:ascii="仿宋" w:hAnsi="仿宋" w:eastAsia="仿宋" w:cs="仿宋"/>
          <w:sz w:val="32"/>
          <w:szCs w:val="32"/>
        </w:rPr>
        <w:t>余桶，发展农家乐8家，扶持石硅繁育基地3个，养殖示范户14个，抚育老茶园3000余亩，发展</w:t>
      </w:r>
      <w:r>
        <w:rPr>
          <w:rFonts w:hint="eastAsia" w:ascii="仿宋" w:hAnsi="仿宋" w:eastAsia="仿宋" w:cs="仿宋"/>
          <w:sz w:val="32"/>
          <w:szCs w:val="32"/>
          <w:lang w:val="en-US" w:eastAsia="zh-CN"/>
        </w:rPr>
        <w:t>7</w:t>
      </w:r>
      <w:r>
        <w:rPr>
          <w:rFonts w:hint="eastAsia" w:ascii="仿宋" w:hAnsi="仿宋" w:eastAsia="仿宋" w:cs="仿宋"/>
          <w:sz w:val="32"/>
          <w:szCs w:val="32"/>
        </w:rPr>
        <w:t>个茶叶专业合作社，扶持药材、水果基地4个，扶持</w:t>
      </w:r>
      <w:r>
        <w:rPr>
          <w:rFonts w:hint="eastAsia" w:ascii="仿宋" w:hAnsi="仿宋" w:eastAsia="仿宋" w:cs="仿宋"/>
          <w:sz w:val="32"/>
          <w:szCs w:val="32"/>
          <w:lang w:eastAsia="zh-CN"/>
        </w:rPr>
        <w:t>农家乐</w:t>
      </w:r>
      <w:r>
        <w:rPr>
          <w:rFonts w:hint="eastAsia" w:ascii="仿宋" w:hAnsi="仿宋" w:eastAsia="仿宋" w:cs="仿宋"/>
          <w:sz w:val="32"/>
          <w:szCs w:val="32"/>
          <w:lang w:val="en-US" w:eastAsia="zh-CN"/>
        </w:rPr>
        <w:t>8</w:t>
      </w:r>
      <w:r>
        <w:rPr>
          <w:rFonts w:hint="eastAsia" w:ascii="仿宋" w:hAnsi="仿宋" w:eastAsia="仿宋" w:cs="仿宋"/>
          <w:sz w:val="32"/>
          <w:szCs w:val="32"/>
        </w:rPr>
        <w:t>家，扶持</w:t>
      </w:r>
      <w:r>
        <w:rPr>
          <w:rFonts w:hint="eastAsia" w:ascii="仿宋" w:hAnsi="仿宋" w:eastAsia="仿宋" w:cs="仿宋"/>
          <w:sz w:val="32"/>
          <w:szCs w:val="32"/>
          <w:lang w:eastAsia="zh-CN"/>
        </w:rPr>
        <w:t>渔业协会、</w:t>
      </w:r>
      <w:r>
        <w:rPr>
          <w:rFonts w:hint="eastAsia" w:ascii="仿宋" w:hAnsi="仿宋" w:eastAsia="仿宋" w:cs="仿宋"/>
          <w:sz w:val="32"/>
          <w:szCs w:val="32"/>
        </w:rPr>
        <w:t>龙头企业</w:t>
      </w:r>
      <w:r>
        <w:rPr>
          <w:rFonts w:hint="eastAsia" w:ascii="仿宋" w:hAnsi="仿宋" w:eastAsia="仿宋" w:cs="仿宋"/>
          <w:sz w:val="32"/>
          <w:szCs w:val="32"/>
          <w:lang w:val="en-US" w:eastAsia="zh-CN"/>
        </w:rPr>
        <w:t>1</w:t>
      </w:r>
      <w:r>
        <w:rPr>
          <w:rFonts w:hint="eastAsia" w:ascii="仿宋" w:hAnsi="仿宋" w:eastAsia="仿宋" w:cs="仿宋"/>
          <w:sz w:val="32"/>
          <w:szCs w:val="32"/>
        </w:rPr>
        <w:t>5家，扶持竹鼠、野山鸡、大鲵、草龟特种养殖10户，</w:t>
      </w:r>
      <w:r>
        <w:rPr>
          <w:rFonts w:hint="eastAsia" w:ascii="仿宋" w:hAnsi="仿宋" w:eastAsia="仿宋" w:cs="仿宋"/>
          <w:sz w:val="32"/>
          <w:szCs w:val="32"/>
          <w:lang w:eastAsia="zh-CN"/>
        </w:rPr>
        <w:t>建设仙池界樱花带，</w:t>
      </w:r>
      <w:r>
        <w:rPr>
          <w:rFonts w:hint="eastAsia" w:ascii="仿宋" w:hAnsi="仿宋" w:eastAsia="仿宋" w:cs="仿宋"/>
          <w:sz w:val="32"/>
          <w:szCs w:val="32"/>
        </w:rPr>
        <w:t>对参与林下产业扶持项目的保护区群众进行技能培训。完成保护区基础设施建设项目，投入160万元，开展社区共建共管，</w:t>
      </w:r>
      <w:r>
        <w:rPr>
          <w:rFonts w:hint="eastAsia" w:ascii="仿宋" w:hAnsi="仿宋" w:eastAsia="仿宋" w:cs="仿宋"/>
          <w:sz w:val="32"/>
          <w:szCs w:val="32"/>
          <w:lang w:eastAsia="zh-CN"/>
        </w:rPr>
        <w:t>完成</w:t>
      </w:r>
      <w:r>
        <w:rPr>
          <w:rFonts w:hint="eastAsia" w:ascii="仿宋" w:hAnsi="仿宋" w:eastAsia="仿宋" w:cs="仿宋"/>
          <w:color w:val="000000"/>
          <w:kern w:val="0"/>
          <w:sz w:val="32"/>
          <w:szCs w:val="32"/>
          <w:lang w:val="en-US" w:eastAsia="zh-CN"/>
        </w:rPr>
        <w:t>8处</w:t>
      </w:r>
      <w:r>
        <w:rPr>
          <w:rFonts w:hint="eastAsia" w:ascii="仿宋" w:hAnsi="仿宋" w:eastAsia="仿宋" w:cs="仿宋"/>
          <w:color w:val="000000"/>
          <w:kern w:val="0"/>
          <w:sz w:val="32"/>
          <w:szCs w:val="32"/>
        </w:rPr>
        <w:t>公路塌方工程、</w:t>
      </w:r>
      <w:r>
        <w:rPr>
          <w:rFonts w:hint="eastAsia" w:ascii="仿宋" w:hAnsi="仿宋" w:eastAsia="仿宋" w:cs="仿宋"/>
          <w:color w:val="000000"/>
          <w:kern w:val="0"/>
          <w:sz w:val="32"/>
          <w:szCs w:val="32"/>
          <w:lang w:val="en-US" w:eastAsia="zh-CN"/>
        </w:rPr>
        <w:t>3处</w:t>
      </w:r>
      <w:r>
        <w:rPr>
          <w:rFonts w:hint="eastAsia" w:ascii="仿宋" w:hAnsi="仿宋" w:eastAsia="仿宋" w:cs="仿宋"/>
          <w:color w:val="000000"/>
          <w:kern w:val="0"/>
          <w:sz w:val="32"/>
          <w:szCs w:val="32"/>
        </w:rPr>
        <w:t>公路硬化、</w:t>
      </w:r>
      <w:r>
        <w:rPr>
          <w:rFonts w:hint="eastAsia" w:ascii="仿宋" w:hAnsi="仿宋" w:eastAsia="仿宋" w:cs="仿宋"/>
          <w:color w:val="000000"/>
          <w:kern w:val="0"/>
          <w:sz w:val="32"/>
          <w:szCs w:val="32"/>
          <w:lang w:val="en-US" w:eastAsia="zh-CN"/>
        </w:rPr>
        <w:t>1处桥梁建设、1处</w:t>
      </w:r>
      <w:r>
        <w:rPr>
          <w:rFonts w:hint="eastAsia" w:ascii="仿宋" w:hAnsi="仿宋" w:eastAsia="仿宋" w:cs="仿宋"/>
          <w:color w:val="000000"/>
          <w:kern w:val="0"/>
          <w:sz w:val="32"/>
          <w:szCs w:val="32"/>
        </w:rPr>
        <w:t>防火公路维护、</w:t>
      </w: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个村的</w:t>
      </w:r>
      <w:r>
        <w:rPr>
          <w:rFonts w:hint="eastAsia" w:ascii="仿宋" w:hAnsi="仿宋" w:eastAsia="仿宋" w:cs="仿宋"/>
          <w:color w:val="000000"/>
          <w:kern w:val="0"/>
          <w:sz w:val="32"/>
          <w:szCs w:val="32"/>
          <w:lang w:eastAsia="zh-CN"/>
        </w:rPr>
        <w:t>河道维修和</w:t>
      </w:r>
      <w:r>
        <w:rPr>
          <w:rFonts w:hint="eastAsia" w:ascii="仿宋" w:hAnsi="仿宋" w:eastAsia="仿宋" w:cs="仿宋"/>
          <w:color w:val="000000"/>
          <w:kern w:val="0"/>
          <w:sz w:val="32"/>
          <w:szCs w:val="32"/>
        </w:rPr>
        <w:t>亮化</w:t>
      </w:r>
      <w:r>
        <w:rPr>
          <w:rFonts w:hint="eastAsia" w:ascii="仿宋" w:hAnsi="仿宋" w:eastAsia="仿宋" w:cs="仿宋"/>
          <w:sz w:val="32"/>
          <w:szCs w:val="32"/>
        </w:rPr>
        <w:t>。</w:t>
      </w:r>
      <w:r>
        <w:rPr>
          <w:rFonts w:hint="eastAsia" w:ascii="仿宋" w:hAnsi="仿宋" w:eastAsia="仿宋" w:cs="仿宋"/>
          <w:sz w:val="32"/>
          <w:szCs w:val="32"/>
          <w:lang w:eastAsia="zh-CN"/>
        </w:rPr>
        <w:t>完成</w:t>
      </w:r>
      <w:r>
        <w:rPr>
          <w:rFonts w:hint="eastAsia" w:ascii="仿宋" w:hAnsi="仿宋" w:eastAsia="仿宋" w:cs="仿宋"/>
          <w:kern w:val="0"/>
          <w:sz w:val="32"/>
          <w:szCs w:val="32"/>
        </w:rPr>
        <w:t>三期基础设施项目</w:t>
      </w:r>
      <w:r>
        <w:rPr>
          <w:rFonts w:hint="eastAsia" w:ascii="仿宋" w:hAnsi="仿宋" w:eastAsia="仿宋" w:cs="仿宋"/>
          <w:kern w:val="0"/>
          <w:sz w:val="32"/>
          <w:szCs w:val="32"/>
          <w:lang w:eastAsia="zh-CN"/>
        </w:rPr>
        <w:t>的</w:t>
      </w:r>
      <w:r>
        <w:rPr>
          <w:rFonts w:hint="eastAsia" w:ascii="仿宋" w:hAnsi="仿宋" w:eastAsia="仿宋" w:cs="仿宋"/>
          <w:kern w:val="0"/>
          <w:sz w:val="32"/>
          <w:szCs w:val="32"/>
        </w:rPr>
        <w:t>竣工验收</w:t>
      </w:r>
      <w:r>
        <w:rPr>
          <w:rFonts w:hint="eastAsia" w:ascii="仿宋" w:hAnsi="仿宋" w:eastAsia="仿宋" w:cs="仿宋"/>
          <w:kern w:val="0"/>
          <w:sz w:val="32"/>
          <w:szCs w:val="32"/>
          <w:lang w:eastAsia="zh-CN"/>
        </w:rPr>
        <w:t>。</w:t>
      </w:r>
      <w:r>
        <w:rPr>
          <w:rFonts w:hint="eastAsia" w:ascii="仿宋" w:hAnsi="仿宋" w:eastAsia="仿宋" w:cs="仿宋"/>
          <w:sz w:val="32"/>
          <w:szCs w:val="32"/>
        </w:rPr>
        <w:t>力争创建省级文明单位</w:t>
      </w:r>
      <w:r>
        <w:rPr>
          <w:rFonts w:hint="eastAsia"/>
          <w:kern w:val="0"/>
          <w:szCs w:val="21"/>
        </w:rPr>
        <w:t>。</w:t>
      </w:r>
    </w:p>
    <w:p>
      <w:pPr>
        <w:spacing w:line="480" w:lineRule="auto"/>
        <w:ind w:firstLine="643" w:firstLineChars="200"/>
        <w:rPr>
          <w:rFonts w:hint="eastAsia" w:ascii="仿宋" w:hAnsi="仿宋" w:eastAsia="仿宋" w:cs="仿宋"/>
          <w:b/>
          <w:sz w:val="32"/>
          <w:szCs w:val="32"/>
        </w:rPr>
      </w:pPr>
      <w:r>
        <w:rPr>
          <w:rFonts w:hint="eastAsia" w:ascii="仿宋" w:hAnsi="仿宋" w:eastAsia="仿宋" w:cs="仿宋"/>
          <w:b/>
          <w:sz w:val="32"/>
          <w:szCs w:val="32"/>
        </w:rPr>
        <w:t>四、绩效评价工作情况</w:t>
      </w:r>
    </w:p>
    <w:p>
      <w:pPr>
        <w:spacing w:line="600" w:lineRule="exact"/>
        <w:ind w:firstLine="640" w:firstLineChars="200"/>
        <w:rPr>
          <w:rFonts w:ascii="仿宋" w:hAnsi="仿宋" w:eastAsia="仿宋"/>
          <w:sz w:val="32"/>
          <w:szCs w:val="32"/>
        </w:rPr>
      </w:pPr>
      <w:r>
        <w:rPr>
          <w:rFonts w:ascii="仿宋" w:hAnsi="仿宋" w:eastAsia="仿宋"/>
          <w:sz w:val="32"/>
          <w:szCs w:val="32"/>
        </w:rPr>
        <w:t>拟定了部门整体支出绩效评价的工作方案、评价指标。根据《部门整体支出绩效评价指标》规定的内容，经评价组综合评价，项目评价主要从投入</w:t>
      </w:r>
      <w:r>
        <w:rPr>
          <w:rFonts w:hint="eastAsia" w:ascii="仿宋" w:hAnsi="仿宋" w:eastAsia="仿宋"/>
          <w:sz w:val="32"/>
          <w:szCs w:val="32"/>
        </w:rPr>
        <w:t>、</w:t>
      </w:r>
      <w:r>
        <w:rPr>
          <w:rFonts w:ascii="仿宋" w:hAnsi="仿宋" w:eastAsia="仿宋"/>
          <w:sz w:val="32"/>
          <w:szCs w:val="32"/>
        </w:rPr>
        <w:t>过程</w:t>
      </w:r>
      <w:r>
        <w:rPr>
          <w:rFonts w:hint="eastAsia" w:ascii="仿宋" w:hAnsi="仿宋" w:eastAsia="仿宋"/>
          <w:sz w:val="32"/>
          <w:szCs w:val="32"/>
        </w:rPr>
        <w:t>、</w:t>
      </w:r>
      <w:r>
        <w:rPr>
          <w:rFonts w:ascii="仿宋" w:hAnsi="仿宋" w:eastAsia="仿宋"/>
          <w:sz w:val="32"/>
          <w:szCs w:val="32"/>
        </w:rPr>
        <w:t>产出</w:t>
      </w:r>
      <w:r>
        <w:rPr>
          <w:rFonts w:hint="eastAsia" w:ascii="仿宋" w:hAnsi="仿宋" w:eastAsia="仿宋"/>
          <w:sz w:val="32"/>
          <w:szCs w:val="32"/>
        </w:rPr>
        <w:t>、</w:t>
      </w:r>
      <w:r>
        <w:rPr>
          <w:rFonts w:ascii="仿宋" w:hAnsi="仿宋" w:eastAsia="仿宋"/>
          <w:sz w:val="32"/>
          <w:szCs w:val="32"/>
        </w:rPr>
        <w:t>效果几大方面进行评价。</w:t>
      </w:r>
    </w:p>
    <w:p>
      <w:pPr>
        <w:spacing w:line="60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五、综合评价结果</w:t>
      </w:r>
    </w:p>
    <w:p>
      <w:pPr>
        <w:spacing w:line="600" w:lineRule="exact"/>
        <w:ind w:firstLine="640" w:firstLineChars="200"/>
        <w:rPr>
          <w:rFonts w:ascii="仿宋" w:hAnsi="仿宋" w:eastAsia="仿宋"/>
          <w:sz w:val="32"/>
          <w:szCs w:val="32"/>
        </w:rPr>
      </w:pPr>
      <w:r>
        <w:rPr>
          <w:rFonts w:ascii="仿宋" w:hAnsi="仿宋" w:eastAsia="仿宋"/>
          <w:sz w:val="32"/>
          <w:szCs w:val="32"/>
        </w:rPr>
        <w:t>根据《部门整体支出绩效评价指标》规定的内容，经评价组综合评价，</w:t>
      </w:r>
      <w:r>
        <w:rPr>
          <w:rFonts w:hint="eastAsia" w:ascii="仿宋" w:hAnsi="仿宋" w:eastAsia="仿宋"/>
          <w:sz w:val="32"/>
          <w:szCs w:val="32"/>
        </w:rPr>
        <w:t>我</w:t>
      </w:r>
      <w:r>
        <w:rPr>
          <w:rFonts w:ascii="仿宋" w:hAnsi="仿宋" w:eastAsia="仿宋"/>
          <w:sz w:val="32"/>
          <w:szCs w:val="32"/>
        </w:rPr>
        <w:t>局</w:t>
      </w:r>
      <w:r>
        <w:rPr>
          <w:rFonts w:eastAsia="仿宋"/>
          <w:sz w:val="32"/>
          <w:szCs w:val="32"/>
        </w:rPr>
        <w:t>201</w:t>
      </w:r>
      <w:r>
        <w:rPr>
          <w:rFonts w:hint="eastAsia" w:eastAsia="仿宋"/>
          <w:sz w:val="32"/>
          <w:szCs w:val="32"/>
          <w:lang w:val="en-US" w:eastAsia="zh-CN"/>
        </w:rPr>
        <w:t>9</w:t>
      </w:r>
      <w:r>
        <w:rPr>
          <w:rFonts w:ascii="仿宋" w:hAnsi="仿宋" w:eastAsia="仿宋"/>
          <w:sz w:val="32"/>
          <w:szCs w:val="32"/>
        </w:rPr>
        <w:t>年度整体支出绩效</w:t>
      </w:r>
      <w:r>
        <w:rPr>
          <w:rFonts w:hint="eastAsia" w:ascii="仿宋" w:hAnsi="仿宋" w:eastAsia="仿宋"/>
          <w:sz w:val="32"/>
          <w:szCs w:val="32"/>
        </w:rPr>
        <w:t>计分为</w:t>
      </w:r>
      <w:r>
        <w:rPr>
          <w:rFonts w:hint="eastAsia" w:eastAsia="仿宋"/>
          <w:sz w:val="32"/>
          <w:szCs w:val="32"/>
        </w:rPr>
        <w:t>9</w:t>
      </w:r>
      <w:r>
        <w:rPr>
          <w:rFonts w:hint="eastAsia" w:eastAsia="仿宋"/>
          <w:sz w:val="32"/>
          <w:szCs w:val="32"/>
          <w:lang w:val="en-US" w:eastAsia="zh-CN"/>
        </w:rPr>
        <w:t>6</w:t>
      </w:r>
      <w:r>
        <w:rPr>
          <w:rFonts w:hint="eastAsia" w:ascii="仿宋" w:hAnsi="仿宋" w:eastAsia="仿宋"/>
          <w:sz w:val="32"/>
          <w:szCs w:val="32"/>
        </w:rPr>
        <w:t>分，</w:t>
      </w:r>
      <w:r>
        <w:rPr>
          <w:rFonts w:ascii="仿宋" w:hAnsi="仿宋" w:eastAsia="仿宋"/>
          <w:sz w:val="32"/>
          <w:szCs w:val="32"/>
        </w:rPr>
        <w:t xml:space="preserve">评为“ </w:t>
      </w:r>
      <w:r>
        <w:rPr>
          <w:rFonts w:hint="eastAsia" w:ascii="仿宋" w:hAnsi="仿宋" w:eastAsia="仿宋"/>
          <w:sz w:val="32"/>
          <w:szCs w:val="32"/>
        </w:rPr>
        <w:t>优秀</w:t>
      </w:r>
      <w:r>
        <w:rPr>
          <w:rFonts w:ascii="仿宋" w:hAnsi="仿宋" w:eastAsia="仿宋"/>
          <w:sz w:val="32"/>
          <w:szCs w:val="32"/>
        </w:rPr>
        <w:t xml:space="preserve"> ”。</w:t>
      </w:r>
    </w:p>
    <w:p>
      <w:pPr>
        <w:numPr>
          <w:ilvl w:val="0"/>
          <w:numId w:val="0"/>
        </w:numPr>
        <w:spacing w:line="60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lang w:eastAsia="zh-CN"/>
        </w:rPr>
        <w:t>六、</w:t>
      </w:r>
      <w:r>
        <w:rPr>
          <w:rFonts w:hint="eastAsia" w:ascii="仿宋" w:hAnsi="仿宋" w:eastAsia="仿宋" w:cs="仿宋"/>
          <w:b/>
          <w:sz w:val="32"/>
          <w:szCs w:val="32"/>
        </w:rPr>
        <w:t>部门整体支出绩效情况</w:t>
      </w:r>
    </w:p>
    <w:p>
      <w:pPr>
        <w:spacing w:line="600" w:lineRule="exact"/>
        <w:rPr>
          <w:rFonts w:ascii="仿宋" w:hAnsi="仿宋" w:eastAsia="仿宋"/>
          <w:sz w:val="32"/>
          <w:szCs w:val="32"/>
        </w:rPr>
      </w:pPr>
      <w:r>
        <w:rPr>
          <w:rFonts w:hint="eastAsia" w:ascii="黑体" w:hAnsi="黑体" w:eastAsia="黑体"/>
          <w:b/>
          <w:sz w:val="32"/>
          <w:szCs w:val="32"/>
        </w:rPr>
        <w:t xml:space="preserve">    </w:t>
      </w:r>
      <w:r>
        <w:rPr>
          <w:rFonts w:hint="eastAsia" w:ascii="仿宋" w:hAnsi="仿宋" w:eastAsia="仿宋"/>
          <w:sz w:val="32"/>
          <w:szCs w:val="32"/>
        </w:rPr>
        <w:t>201</w:t>
      </w:r>
      <w:r>
        <w:rPr>
          <w:rFonts w:hint="eastAsia" w:ascii="仿宋" w:hAnsi="仿宋" w:eastAsia="仿宋"/>
          <w:sz w:val="32"/>
          <w:szCs w:val="32"/>
          <w:lang w:val="en-US" w:eastAsia="zh-CN"/>
        </w:rPr>
        <w:t>9</w:t>
      </w:r>
      <w:r>
        <w:rPr>
          <w:rFonts w:hint="eastAsia" w:ascii="仿宋" w:hAnsi="仿宋" w:eastAsia="仿宋"/>
          <w:sz w:val="32"/>
          <w:szCs w:val="32"/>
        </w:rPr>
        <w:t>年，在县委县政府的领导下，我局不断加强和创新工作思路。保护区整体向好的方面发展：</w:t>
      </w:r>
    </w:p>
    <w:p>
      <w:pPr>
        <w:spacing w:line="560" w:lineRule="exact"/>
        <w:ind w:firstLine="630" w:firstLineChars="196"/>
        <w:rPr>
          <w:rFonts w:eastAsia="仿宋"/>
          <w:sz w:val="32"/>
        </w:rPr>
      </w:pPr>
      <w:bookmarkStart w:id="2" w:name="YS060102"/>
      <w:r>
        <w:rPr>
          <w:rFonts w:hint="eastAsia" w:ascii="仿宋" w:hAnsi="仿宋" w:eastAsia="仿宋" w:cs="仿宋"/>
          <w:b/>
          <w:bCs/>
          <w:sz w:val="32"/>
          <w:szCs w:val="32"/>
        </w:rPr>
        <w:t>1、资源保护逐步向好。</w:t>
      </w:r>
      <w:r>
        <w:rPr>
          <w:rFonts w:hint="eastAsia" w:ascii="仿宋" w:hAnsi="仿宋" w:eastAsia="仿宋" w:cs="仿宋"/>
          <w:sz w:val="32"/>
          <w:szCs w:val="32"/>
        </w:rPr>
        <w:t>一是工作机制不断创新。管理局进一步完善制定了《2019年度加强保护区社区共管平台建设的意见》，为社区共建共管提供了组织和经费保障，</w:t>
      </w:r>
      <w:r>
        <w:rPr>
          <w:rFonts w:hint="eastAsia" w:ascii="仿宋" w:hAnsi="仿宋" w:eastAsia="仿宋"/>
          <w:sz w:val="32"/>
          <w:szCs w:val="32"/>
        </w:rPr>
        <w:t>通过构建社区平台，搭建与保护区民众沟通的桥梁，及时发现管护存在的问题，有序化解保护区居民生存发展和环境保护存在的矛盾，合理利用自然资源，引导、扶持社区产业发展，有效促进保护区的各项工作。二是严厉查处违法建设。管理局</w:t>
      </w:r>
      <w:r>
        <w:rPr>
          <w:rFonts w:hint="eastAsia" w:ascii="仿宋" w:hAnsi="仿宋" w:eastAsia="仿宋" w:cs="仿宋"/>
          <w:sz w:val="32"/>
          <w:szCs w:val="32"/>
        </w:rPr>
        <w:t>保护科、分局积极开展巡护巡查，加大案件查处打击力度。特别是对于乌云界保护区核心区贺主章违法建筑问题，管理局反应迅速，积极向县政府主要领导汇报，于1月22日晚由分管县长召开相关部门、乡镇主要负责人紧急调度会，明确单位部门职责，制定处置方案。通过部门联动协作，齐抓共管，贺主章违法建筑已经拆除并进行了复绿。4月份及时制止了兰坪村燕和初违建竹笋厂问题，起到了很好的教育和警示作用。三是资源管护效果良好：</w:t>
      </w:r>
      <w:r>
        <w:rPr>
          <w:rFonts w:hint="eastAsia" w:ascii="仿宋" w:hAnsi="仿宋" w:eastAsia="仿宋" w:cs="仿宋"/>
          <w:color w:val="333333"/>
          <w:sz w:val="32"/>
          <w:szCs w:val="32"/>
          <w:shd w:val="clear" w:color="auto" w:fill="FFFFFF"/>
        </w:rPr>
        <w:t>今年来，</w:t>
      </w:r>
      <w:r>
        <w:rPr>
          <w:rFonts w:hint="eastAsia" w:ascii="仿宋" w:hAnsi="仿宋" w:eastAsia="仿宋"/>
          <w:sz w:val="32"/>
          <w:szCs w:val="32"/>
        </w:rPr>
        <w:t>三乱现象基本禁止，保护区没有发生一起火灾，</w:t>
      </w:r>
      <w:r>
        <w:rPr>
          <w:rFonts w:hint="eastAsia" w:ascii="仿宋" w:hAnsi="仿宋" w:eastAsia="仿宋"/>
          <w:color w:val="000000"/>
          <w:sz w:val="32"/>
          <w:szCs w:val="32"/>
          <w:shd w:val="clear" w:color="auto" w:fill="FFFFFF"/>
        </w:rPr>
        <w:t>无一起因保护工作而造成的群体上访、越级上访，</w:t>
      </w:r>
      <w:r>
        <w:rPr>
          <w:rFonts w:ascii="Times New Roman" w:hAnsi="Times New Roman" w:eastAsia="仿宋"/>
          <w:sz w:val="32"/>
          <w:szCs w:val="32"/>
        </w:rPr>
        <w:t>国家一</w:t>
      </w:r>
      <w:r>
        <w:rPr>
          <w:rFonts w:hint="eastAsia" w:ascii="Times New Roman" w:hAnsi="Times New Roman" w:eastAsia="仿宋"/>
          <w:sz w:val="32"/>
          <w:szCs w:val="32"/>
        </w:rPr>
        <w:t>、</w:t>
      </w:r>
      <w:r>
        <w:rPr>
          <w:rFonts w:ascii="Times New Roman" w:hAnsi="Times New Roman" w:eastAsia="仿宋"/>
          <w:sz w:val="32"/>
          <w:szCs w:val="32"/>
        </w:rPr>
        <w:t>二级保护动植物</w:t>
      </w:r>
      <w:r>
        <w:rPr>
          <w:rFonts w:hint="eastAsia" w:eastAsia="仿宋"/>
          <w:sz w:val="32"/>
        </w:rPr>
        <w:t>群落种群、数量均呈上升趋势，</w:t>
      </w:r>
      <w:r>
        <w:rPr>
          <w:rFonts w:hint="eastAsia" w:ascii="仿宋" w:hAnsi="仿宋" w:eastAsia="仿宋"/>
          <w:sz w:val="32"/>
          <w:szCs w:val="32"/>
        </w:rPr>
        <w:t>特别是</w:t>
      </w:r>
      <w:r>
        <w:rPr>
          <w:rFonts w:hint="eastAsia" w:eastAsia="仿宋"/>
          <w:sz w:val="32"/>
        </w:rPr>
        <w:t>我们保护区的特有物种中华虎凤蝶在我国其他地区几近绝迹，而我保护区数量在1000只以上，充分说明了保护区的生态保护效果越来越好。</w:t>
      </w:r>
    </w:p>
    <w:p>
      <w:pPr>
        <w:spacing w:line="600" w:lineRule="exact"/>
        <w:jc w:val="left"/>
        <w:rPr>
          <w:rFonts w:ascii="仿宋" w:hAnsi="仿宋" w:eastAsia="仿宋" w:cs="仿宋"/>
          <w:sz w:val="32"/>
          <w:szCs w:val="32"/>
        </w:rPr>
      </w:pPr>
      <w:r>
        <w:rPr>
          <w:rFonts w:hint="eastAsia" w:ascii="仿宋" w:hAnsi="仿宋" w:eastAsia="仿宋" w:cs="仿宋"/>
          <w:b/>
          <w:bCs/>
          <w:sz w:val="32"/>
          <w:szCs w:val="32"/>
        </w:rPr>
        <w:t xml:space="preserve">   </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2、林下产业稳步提升。</w:t>
      </w:r>
      <w:r>
        <w:rPr>
          <w:rFonts w:hint="eastAsia" w:ascii="仿宋" w:hAnsi="仿宋" w:eastAsia="仿宋" w:cs="仿宋"/>
          <w:bCs/>
          <w:sz w:val="32"/>
          <w:szCs w:val="32"/>
        </w:rPr>
        <w:t>今年来</w:t>
      </w:r>
      <w:r>
        <w:rPr>
          <w:rFonts w:hint="eastAsia" w:ascii="仿宋" w:hAnsi="仿宋" w:eastAsia="仿宋" w:cs="仿宋"/>
          <w:sz w:val="32"/>
          <w:szCs w:val="32"/>
        </w:rPr>
        <w:t>，管理局制定了</w:t>
      </w:r>
      <w:r>
        <w:rPr>
          <w:rFonts w:hint="eastAsia" w:ascii="仿宋" w:hAnsi="仿宋" w:eastAsia="仿宋"/>
          <w:spacing w:val="-14"/>
          <w:sz w:val="32"/>
          <w:szCs w:val="32"/>
        </w:rPr>
        <w:t>《湖南乌云界国家级自然保护区管理局</w:t>
      </w:r>
      <w:r>
        <w:rPr>
          <w:rFonts w:hint="eastAsia" w:ascii="仿宋" w:hAnsi="仿宋" w:eastAsia="仿宋"/>
          <w:sz w:val="32"/>
          <w:szCs w:val="32"/>
        </w:rPr>
        <w:t>林下产业发展及管护设施建设资金项目管理办法》，把保护区林下产业发展及管护设施建设资金项目</w:t>
      </w:r>
      <w:r>
        <w:rPr>
          <w:rFonts w:hint="eastAsia" w:ascii="仿宋" w:hAnsi="仿宋" w:eastAsia="仿宋" w:cs="仿宋"/>
          <w:sz w:val="32"/>
          <w:szCs w:val="32"/>
        </w:rPr>
        <w:t>有机结合，保护区林下产业发展得到进一步提升，几大产业发展来势总体看好。茶叶产业方面，老茶园抚育3000余亩，发展</w:t>
      </w:r>
      <w:r>
        <w:rPr>
          <w:rFonts w:hint="eastAsia" w:ascii="仿宋" w:hAnsi="仿宋" w:eastAsia="仿宋" w:cs="仿宋"/>
          <w:sz w:val="32"/>
          <w:szCs w:val="32"/>
          <w:lang w:val="en-US" w:eastAsia="zh-CN"/>
        </w:rPr>
        <w:t>6</w:t>
      </w:r>
      <w:r>
        <w:rPr>
          <w:rFonts w:hint="eastAsia" w:ascii="仿宋" w:hAnsi="仿宋" w:eastAsia="仿宋" w:cs="仿宋"/>
          <w:sz w:val="32"/>
          <w:szCs w:val="32"/>
        </w:rPr>
        <w:t>个茶叶专业合作社，入社农户</w:t>
      </w:r>
      <w:r>
        <w:rPr>
          <w:rFonts w:hint="eastAsia" w:ascii="仿宋" w:hAnsi="仿宋" w:eastAsia="仿宋" w:cs="仿宋"/>
          <w:sz w:val="32"/>
          <w:szCs w:val="32"/>
          <w:lang w:val="en-US" w:eastAsia="zh-CN"/>
        </w:rPr>
        <w:t>1000</w:t>
      </w:r>
      <w:r>
        <w:rPr>
          <w:rFonts w:hint="eastAsia" w:ascii="仿宋" w:hAnsi="仿宋" w:eastAsia="仿宋" w:cs="仿宋"/>
          <w:sz w:val="32"/>
          <w:szCs w:val="32"/>
        </w:rPr>
        <w:t>多户，农户茶叶收入</w:t>
      </w:r>
      <w:r>
        <w:rPr>
          <w:rFonts w:hint="eastAsia" w:ascii="仿宋" w:hAnsi="仿宋" w:eastAsia="仿宋" w:cs="仿宋"/>
          <w:sz w:val="32"/>
          <w:szCs w:val="32"/>
          <w:lang w:val="en-US" w:eastAsia="zh-CN"/>
        </w:rPr>
        <w:t>800</w:t>
      </w:r>
      <w:r>
        <w:rPr>
          <w:rFonts w:hint="eastAsia" w:ascii="仿宋" w:hAnsi="仿宋" w:eastAsia="仿宋" w:cs="仿宋"/>
          <w:sz w:val="32"/>
          <w:szCs w:val="32"/>
        </w:rPr>
        <w:t>万元以上。君合野茶有限公司、仙池界茶业有限公司产品在北京召开的第四届全民品茶周</w:t>
      </w:r>
      <w:r>
        <w:rPr>
          <w:rFonts w:hint="eastAsia" w:ascii="仿宋" w:hAnsi="仿宋" w:eastAsia="仿宋"/>
          <w:color w:val="333333"/>
          <w:sz w:val="32"/>
          <w:szCs w:val="32"/>
        </w:rPr>
        <w:t>暨桃源红茶节</w:t>
      </w:r>
      <w:r>
        <w:rPr>
          <w:rFonts w:hint="eastAsia" w:ascii="仿宋" w:hAnsi="仿宋" w:eastAsia="仿宋" w:cs="仿宋"/>
          <w:sz w:val="32"/>
          <w:szCs w:val="32"/>
        </w:rPr>
        <w:t>上</w:t>
      </w:r>
      <w:r>
        <w:rPr>
          <w:rFonts w:hint="eastAsia" w:ascii="仿宋" w:hAnsi="仿宋" w:eastAsia="仿宋"/>
          <w:color w:val="333333"/>
          <w:sz w:val="32"/>
          <w:szCs w:val="32"/>
        </w:rPr>
        <w:t>获评“丝路名品</w:t>
      </w:r>
      <w:r>
        <w:rPr>
          <w:rFonts w:ascii="Times New Roman" w:hAnsi="Times New Roman" w:eastAsia="仿宋" w:cs="Times New Roman"/>
          <w:sz w:val="32"/>
          <w:szCs w:val="32"/>
        </w:rPr>
        <w:t>”</w:t>
      </w:r>
      <w:r>
        <w:rPr>
          <w:rFonts w:hint="eastAsia" w:ascii="Times New Roman" w:hAnsi="Times New Roman" w:eastAsia="仿宋" w:cs="Times New Roman"/>
          <w:sz w:val="32"/>
          <w:szCs w:val="32"/>
        </w:rPr>
        <w:t>，</w:t>
      </w:r>
      <w:r>
        <w:rPr>
          <w:rFonts w:hint="eastAsia" w:ascii="仿宋" w:hAnsi="仿宋" w:eastAsia="仿宋" w:cs="仿宋"/>
          <w:sz w:val="32"/>
          <w:szCs w:val="32"/>
        </w:rPr>
        <w:t>备受青睐。刘老树将茶旅文化结合，产品供不应求。中华蜂方面，以森源蜂蜜养殖专业合作社为依托，新增桶蜂养殖</w:t>
      </w:r>
      <w:r>
        <w:rPr>
          <w:rFonts w:hint="eastAsia" w:ascii="仿宋" w:hAnsi="仿宋" w:eastAsia="仿宋" w:cs="仿宋"/>
          <w:sz w:val="32"/>
          <w:szCs w:val="32"/>
          <w:lang w:val="en-US" w:eastAsia="zh-CN"/>
        </w:rPr>
        <w:t>400</w:t>
      </w:r>
      <w:r>
        <w:rPr>
          <w:rFonts w:hint="eastAsia" w:ascii="仿宋" w:hAnsi="仿宋" w:eastAsia="仿宋" w:cs="仿宋"/>
          <w:sz w:val="32"/>
          <w:szCs w:val="32"/>
        </w:rPr>
        <w:t>余桶。石蛙产业方面，以向阳村戴志球引领，同时带动和扶持牯牛山、十八登、冷家溪、赛阳等村的13个养殖示范户。竹鼠养殖方面，冷家溪刘雄养殖竹鼠</w:t>
      </w:r>
      <w:r>
        <w:rPr>
          <w:rFonts w:hint="eastAsia" w:ascii="仿宋" w:hAnsi="仿宋" w:eastAsia="仿宋" w:cs="仿宋"/>
          <w:sz w:val="32"/>
          <w:szCs w:val="32"/>
          <w:lang w:val="en-US" w:eastAsia="zh-CN"/>
        </w:rPr>
        <w:t>2000</w:t>
      </w:r>
      <w:r>
        <w:rPr>
          <w:rFonts w:hint="eastAsia" w:ascii="仿宋" w:hAnsi="仿宋" w:eastAsia="仿宋" w:cs="仿宋"/>
          <w:sz w:val="32"/>
          <w:szCs w:val="32"/>
        </w:rPr>
        <w:t>余只，管理局还组织了养殖竹鼠技术培训。竹加工方面，</w:t>
      </w:r>
      <w:r>
        <w:rPr>
          <w:rFonts w:hint="eastAsia" w:ascii="仿宋" w:hAnsi="仿宋" w:eastAsia="仿宋"/>
          <w:sz w:val="32"/>
          <w:szCs w:val="32"/>
        </w:rPr>
        <w:t>兵兵竹业年加工楠竹80万根，发放工资300多万元。落马洞村引进建成了一个竹笋加工厂，为农民发展林下经济增加了一个门路</w:t>
      </w:r>
      <w:r>
        <w:rPr>
          <w:rFonts w:hint="eastAsia" w:ascii="仿宋" w:hAnsi="仿宋" w:eastAsia="仿宋" w:cs="仿宋"/>
          <w:sz w:val="32"/>
          <w:szCs w:val="32"/>
        </w:rPr>
        <w:t>。</w:t>
      </w:r>
    </w:p>
    <w:p>
      <w:pPr>
        <w:tabs>
          <w:tab w:val="left" w:pos="847"/>
        </w:tabs>
        <w:spacing w:line="560" w:lineRule="exact"/>
        <w:ind w:firstLine="643" w:firstLineChars="200"/>
        <w:jc w:val="left"/>
        <w:rPr>
          <w:rFonts w:hint="eastAsia" w:ascii="仿宋" w:hAnsi="仿宋" w:eastAsia="仿宋"/>
          <w:sz w:val="32"/>
          <w:szCs w:val="32"/>
          <w:lang w:val="en-US" w:eastAsia="zh-CN"/>
        </w:rPr>
      </w:pPr>
      <w:r>
        <w:rPr>
          <w:rFonts w:hint="eastAsia" w:ascii="仿宋" w:hAnsi="仿宋" w:eastAsia="仿宋" w:cs="仿宋"/>
          <w:b/>
          <w:bCs/>
          <w:sz w:val="32"/>
          <w:szCs w:val="32"/>
        </w:rPr>
        <w:t>3、各项家底逐步摸清。</w:t>
      </w:r>
      <w:r>
        <w:rPr>
          <w:rFonts w:hint="eastAsia" w:ascii="仿宋" w:hAnsi="仿宋" w:eastAsia="仿宋"/>
          <w:sz w:val="32"/>
          <w:szCs w:val="32"/>
        </w:rPr>
        <w:t>今年来，管理局重点部署，逐步摸清了5个方面的情况：一是保护区山林的现状。据调查保护区林地面积97%是集体林；二是保护区人工林的面积大。据各村走访调查，保护区</w:t>
      </w:r>
      <w:r>
        <w:rPr>
          <w:rFonts w:ascii="Times New Roman" w:hAnsi="Times New Roman" w:eastAsia="仿宋" w:cs="Times New Roman"/>
          <w:sz w:val="32"/>
          <w:szCs w:val="32"/>
        </w:rPr>
        <w:t>人工杉林</w:t>
      </w:r>
      <w:r>
        <w:rPr>
          <w:rFonts w:hint="eastAsia" w:ascii="Times New Roman" w:hAnsi="Times New Roman" w:eastAsia="仿宋" w:cs="Times New Roman"/>
          <w:sz w:val="32"/>
          <w:szCs w:val="32"/>
        </w:rPr>
        <w:t>90485</w:t>
      </w:r>
      <w:r>
        <w:rPr>
          <w:rFonts w:ascii="Times New Roman" w:hAnsi="Times New Roman" w:eastAsia="仿宋" w:cs="Times New Roman"/>
          <w:sz w:val="32"/>
          <w:szCs w:val="32"/>
        </w:rPr>
        <w:t>亩，</w:t>
      </w:r>
      <w:r>
        <w:rPr>
          <w:rFonts w:hint="eastAsia" w:ascii="Times New Roman" w:hAnsi="Times New Roman" w:eastAsia="仿宋" w:cs="Times New Roman"/>
          <w:sz w:val="32"/>
          <w:szCs w:val="32"/>
        </w:rPr>
        <w:t>其中</w:t>
      </w:r>
      <w:r>
        <w:rPr>
          <w:rFonts w:ascii="Times New Roman" w:hAnsi="Times New Roman" w:eastAsia="仿宋" w:cs="Times New Roman"/>
          <w:sz w:val="32"/>
          <w:szCs w:val="32"/>
        </w:rPr>
        <w:t>核心区</w:t>
      </w:r>
      <w:r>
        <w:rPr>
          <w:rFonts w:hint="eastAsia" w:ascii="Times New Roman" w:hAnsi="Times New Roman" w:eastAsia="仿宋" w:cs="Times New Roman"/>
          <w:sz w:val="32"/>
          <w:szCs w:val="32"/>
        </w:rPr>
        <w:t>3</w:t>
      </w:r>
      <w:r>
        <w:rPr>
          <w:rFonts w:ascii="Times New Roman" w:hAnsi="Times New Roman" w:eastAsia="仿宋" w:cs="Times New Roman"/>
          <w:sz w:val="32"/>
          <w:szCs w:val="32"/>
        </w:rPr>
        <w:t>2265亩</w:t>
      </w:r>
      <w:r>
        <w:rPr>
          <w:rFonts w:hint="eastAsia" w:ascii="Times New Roman" w:hAnsi="Times New Roman" w:eastAsia="仿宋" w:cs="Times New Roman"/>
          <w:sz w:val="32"/>
          <w:szCs w:val="32"/>
        </w:rPr>
        <w:t>。</w:t>
      </w:r>
      <w:r>
        <w:rPr>
          <w:rFonts w:hint="eastAsia" w:ascii="仿宋" w:hAnsi="仿宋" w:eastAsia="仿宋"/>
          <w:sz w:val="32"/>
          <w:szCs w:val="32"/>
        </w:rPr>
        <w:t>三是保护区原居民户数也不少。据摸底调查，保护区原居民18239人，仅核心区目前有近3400多人仍然过着农耕生活；四是保护区特殊人群多，今年2月份通过摸底调查仅重大疾病的患者就有92人；五是国家功能补偿资金标准低，每亩仍然是14.5元，这个标准也有好些年了，而且保护区与非保护区的标准没有差别。我们通过掌握这些实情后，工作起来更加注意方式方法，更加理性地思考问题。</w:t>
      </w:r>
      <w:r>
        <w:rPr>
          <w:rFonts w:hint="eastAsia" w:ascii="仿宋" w:hAnsi="仿宋" w:eastAsia="仿宋"/>
          <w:sz w:val="32"/>
          <w:szCs w:val="32"/>
          <w:lang w:val="en-US" w:eastAsia="zh-CN"/>
        </w:rPr>
        <w:t xml:space="preserve">  </w:t>
      </w:r>
    </w:p>
    <w:p>
      <w:pPr>
        <w:tabs>
          <w:tab w:val="left" w:pos="847"/>
        </w:tabs>
        <w:spacing w:line="560" w:lineRule="exact"/>
        <w:ind w:firstLine="640"/>
        <w:jc w:val="left"/>
        <w:rPr>
          <w:rFonts w:ascii="仿宋" w:hAnsi="仿宋" w:eastAsia="仿宋" w:cs="仿宋"/>
          <w:sz w:val="32"/>
          <w:szCs w:val="32"/>
          <w:shd w:val="clear" w:color="auto" w:fill="FFFFFF"/>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、共建共管探索前进。</w:t>
      </w:r>
      <w:r>
        <w:rPr>
          <w:rFonts w:hint="eastAsia" w:ascii="仿宋" w:hAnsi="仿宋" w:eastAsia="仿宋" w:cs="仿宋"/>
          <w:sz w:val="32"/>
          <w:szCs w:val="32"/>
        </w:rPr>
        <w:t>通过近两年社区共建共管的不断探索和逐步推进，基本形成了社会各界广泛参与、单位部门密切配合的局面。</w:t>
      </w:r>
      <w:r>
        <w:rPr>
          <w:rFonts w:hint="eastAsia" w:ascii="仿宋" w:hAnsi="仿宋" w:eastAsia="仿宋" w:cs="仿宋"/>
          <w:sz w:val="32"/>
          <w:szCs w:val="32"/>
          <w:shd w:val="clear" w:color="auto" w:fill="FFFFFF"/>
        </w:rPr>
        <w:t>在林下产业发展、基础设施建设、森林防火、村容村貌环境卫生整治、资源管护等方面都成立了各自的工作小组，</w:t>
      </w:r>
      <w:r>
        <w:rPr>
          <w:rFonts w:hint="eastAsia" w:ascii="仿宋" w:hAnsi="仿宋" w:eastAsia="仿宋" w:cs="仿宋"/>
          <w:sz w:val="32"/>
          <w:szCs w:val="32"/>
        </w:rPr>
        <w:t>区内群防群治意识不断加强，有力促进了资源管护。</w:t>
      </w:r>
    </w:p>
    <w:p>
      <w:pPr>
        <w:ind w:firstLine="643" w:firstLineChars="200"/>
        <w:rPr>
          <w:sz w:val="28"/>
          <w:szCs w:val="28"/>
        </w:rPr>
      </w:pPr>
      <w:r>
        <w:rPr>
          <w:rFonts w:hint="eastAsia" w:ascii="仿宋" w:hAnsi="仿宋" w:eastAsia="仿宋"/>
          <w:b/>
          <w:sz w:val="32"/>
          <w:szCs w:val="32"/>
          <w:lang w:val="en-US" w:eastAsia="zh-CN"/>
        </w:rPr>
        <w:t>5</w:t>
      </w:r>
      <w:r>
        <w:rPr>
          <w:rFonts w:hint="eastAsia" w:ascii="仿宋" w:hAnsi="仿宋" w:eastAsia="仿宋"/>
          <w:b/>
          <w:sz w:val="32"/>
          <w:szCs w:val="32"/>
        </w:rPr>
        <w:t>、其它工作均有起色。</w:t>
      </w:r>
      <w:r>
        <w:rPr>
          <w:rFonts w:hint="eastAsia" w:ascii="仿宋" w:hAnsi="仿宋" w:eastAsia="仿宋"/>
          <w:sz w:val="32"/>
          <w:szCs w:val="32"/>
        </w:rPr>
        <w:t>一是科研工作再上台阶。保护区内中华虎凤蝶是目前国内发现数量最多的种群，也是我们保护区目前唯一对外宣传的名片，这一科研成果得到了省林业厅的充分肯定；同时，积极筹措资金，与湖南南大、吉首大学合作，开展保护区植物资源本地调查和昆虫调查研究，努力补齐科研短板。今年4月21号，生态所和湖南农大黄国华教授在兰坪后溪彭家山考察时，发现的一种小翅蛾，被黄教授和国外专家确定为世界上新发现的物种，并以乌云界的名称命名为乌云界小翅蛾。今年还发现了2种保护区新纪录国家二级保护物种，蕨类植物——观音坐莲和珍惜昆虫——阳彩臂金龟。至此，我们保护区的国家二级保护珍稀植物增至24种，国家二级保护珍稀动物也增至24种。还在后溪管理站旁边发现了2株非常珍稀的湖南独有的雪峰山梭椤树。2019年生态所在专业学术刊物上，发表了3篇论文，数量为历年第一。保护区成立以来，保护区自己的科研人员和大专院校合作发表的有署名的专业学术论文一共有6篇，2019年就占了3篇。分别是杨华、张文武、王明鉴在省级刊物《华中昆虫研究第15卷》上发表的《中国桦蛾科 (鳞翅目) 系统学研究进展》；张文武、王敏在《华中昆虫研究第15卷》上发表的《浅谈 “人工智能＋绿色防控” 在热带作物中的应用及其局限性》以及张文武以并列第一人称在北大核心学术杂志《基因组学与应用生物学》上发表的《珍稀濒危蝴蝶-- 中华虎凤蝶全基因组 Survey 测序分析》。二是项目建设稳步推进。项目建设我们一直处在全省保护区的领先地位。特别是随着信息化工程建设项目的完成，大大提高了保护区管护工作的硬件，该项目也达到了全省保护区的领先水平。今年修建了全省一流的科普中心，保护区科研宣教条件得到了极大的改善。另外，在省环保督察、长江经济带环境问题整改、自然保护地大检查等专项检查中，我局进一步压实责任，认真整改问题，目前保护区生态环境突出问题均已按要求整改到位，并正按程序积极申请销号。</w:t>
      </w:r>
    </w:p>
    <w:bookmarkEnd w:id="1"/>
    <w:bookmarkEnd w:id="2"/>
    <w:p>
      <w:pPr>
        <w:tabs>
          <w:tab w:val="left" w:pos="847"/>
        </w:tabs>
        <w:spacing w:line="56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lang w:eastAsia="zh-CN"/>
        </w:rPr>
        <w:t>七、</w:t>
      </w:r>
      <w:r>
        <w:rPr>
          <w:rFonts w:hint="eastAsia" w:ascii="仿宋" w:hAnsi="仿宋" w:eastAsia="仿宋" w:cs="仿宋"/>
          <w:b/>
          <w:bCs/>
          <w:sz w:val="32"/>
          <w:szCs w:val="32"/>
        </w:rPr>
        <w:t>存在的问题</w:t>
      </w:r>
    </w:p>
    <w:p>
      <w:pPr>
        <w:numPr>
          <w:ilvl w:val="0"/>
          <w:numId w:val="4"/>
        </w:numPr>
        <w:tabs>
          <w:tab w:val="left" w:pos="725"/>
        </w:tabs>
        <w:spacing w:line="600" w:lineRule="exact"/>
        <w:ind w:firstLine="643" w:firstLineChars="200"/>
        <w:rPr>
          <w:rFonts w:hint="eastAsia" w:ascii="仿宋" w:hAnsi="仿宋" w:eastAsia="仿宋"/>
          <w:b/>
          <w:bCs/>
          <w:sz w:val="32"/>
          <w:szCs w:val="32"/>
        </w:rPr>
      </w:pPr>
      <w:r>
        <w:rPr>
          <w:rFonts w:hint="eastAsia" w:ascii="楷体_GB2312" w:hAnsi="仿宋" w:eastAsia="楷体_GB2312"/>
          <w:b/>
          <w:bCs/>
          <w:color w:val="000000"/>
          <w:sz w:val="32"/>
          <w:szCs w:val="32"/>
        </w:rPr>
        <w:t>绩效目标的设置不够精准</w:t>
      </w:r>
      <w:r>
        <w:rPr>
          <w:rFonts w:hint="eastAsia" w:ascii="仿宋" w:hAnsi="仿宋" w:eastAsia="仿宋"/>
          <w:b/>
          <w:bCs/>
          <w:sz w:val="32"/>
          <w:szCs w:val="32"/>
        </w:rPr>
        <w:t>。</w:t>
      </w:r>
    </w:p>
    <w:p>
      <w:pPr>
        <w:tabs>
          <w:tab w:val="left" w:pos="725"/>
        </w:tabs>
        <w:spacing w:line="600" w:lineRule="exact"/>
        <w:rPr>
          <w:rFonts w:ascii="仿宋" w:hAnsi="仿宋" w:eastAsia="仿宋"/>
          <w:sz w:val="32"/>
          <w:szCs w:val="32"/>
        </w:rPr>
      </w:pPr>
      <w:r>
        <w:rPr>
          <w:rFonts w:hint="eastAsia" w:ascii="仿宋" w:hAnsi="仿宋" w:eastAsia="仿宋"/>
          <w:sz w:val="32"/>
          <w:szCs w:val="32"/>
        </w:rPr>
        <w:t xml:space="preserve">    在林下产业项目的绩效目标设置中，只设置补助项目，对各种项目的具体补助金额未明确。</w:t>
      </w:r>
    </w:p>
    <w:p>
      <w:pPr>
        <w:tabs>
          <w:tab w:val="left" w:pos="725"/>
        </w:tabs>
        <w:spacing w:line="600" w:lineRule="exact"/>
        <w:ind w:firstLine="643" w:firstLineChars="200"/>
        <w:rPr>
          <w:rFonts w:ascii="仿宋" w:hAnsi="仿宋" w:eastAsia="仿宋"/>
          <w:b/>
          <w:sz w:val="32"/>
          <w:szCs w:val="32"/>
        </w:rPr>
      </w:pPr>
      <w:r>
        <w:rPr>
          <w:rFonts w:hint="eastAsia" w:ascii="仿宋" w:hAnsi="仿宋" w:eastAsia="仿宋"/>
          <w:b/>
          <w:sz w:val="32"/>
          <w:szCs w:val="32"/>
          <w:lang w:val="en-US" w:eastAsia="zh-CN"/>
        </w:rPr>
        <w:t>2、</w:t>
      </w:r>
      <w:r>
        <w:rPr>
          <w:rFonts w:hint="eastAsia" w:ascii="仿宋" w:hAnsi="仿宋" w:eastAsia="仿宋"/>
          <w:b/>
          <w:sz w:val="32"/>
          <w:szCs w:val="32"/>
        </w:rPr>
        <w:t>省级文明单位创建未成功。</w:t>
      </w:r>
    </w:p>
    <w:p>
      <w:pPr>
        <w:tabs>
          <w:tab w:val="left" w:pos="725"/>
        </w:tabs>
        <w:spacing w:line="600" w:lineRule="exact"/>
        <w:rPr>
          <w:rFonts w:ascii="仿宋" w:hAnsi="仿宋" w:eastAsia="仿宋"/>
          <w:sz w:val="32"/>
          <w:szCs w:val="32"/>
        </w:rPr>
      </w:pPr>
      <w:r>
        <w:rPr>
          <w:rFonts w:hint="eastAsia" w:ascii="仿宋" w:hAnsi="仿宋" w:eastAsia="仿宋"/>
          <w:b/>
          <w:sz w:val="32"/>
          <w:szCs w:val="32"/>
        </w:rPr>
        <w:t xml:space="preserve">    </w:t>
      </w:r>
      <w:r>
        <w:rPr>
          <w:rFonts w:hint="eastAsia" w:ascii="仿宋" w:hAnsi="仿宋" w:eastAsia="仿宋"/>
          <w:sz w:val="32"/>
          <w:szCs w:val="32"/>
        </w:rPr>
        <w:t>由于名额的限制201</w:t>
      </w:r>
      <w:r>
        <w:rPr>
          <w:rFonts w:hint="eastAsia" w:ascii="仿宋" w:hAnsi="仿宋" w:eastAsia="仿宋"/>
          <w:sz w:val="32"/>
          <w:szCs w:val="32"/>
          <w:lang w:val="en-US" w:eastAsia="zh-CN"/>
        </w:rPr>
        <w:t>9</w:t>
      </w:r>
      <w:r>
        <w:rPr>
          <w:rFonts w:hint="eastAsia" w:ascii="仿宋" w:hAnsi="仿宋" w:eastAsia="仿宋"/>
          <w:sz w:val="32"/>
          <w:szCs w:val="32"/>
        </w:rPr>
        <w:t>年我局未成功创建省级文明单位。</w:t>
      </w:r>
    </w:p>
    <w:p>
      <w:pPr>
        <w:spacing w:line="600" w:lineRule="exact"/>
        <w:ind w:firstLine="643" w:firstLineChars="200"/>
        <w:rPr>
          <w:rFonts w:hint="eastAsia" w:ascii="仿宋" w:hAnsi="仿宋" w:eastAsia="仿宋" w:cs="仿宋"/>
          <w:b/>
          <w:sz w:val="32"/>
          <w:szCs w:val="32"/>
        </w:rPr>
      </w:pPr>
      <w:r>
        <w:rPr>
          <w:rFonts w:hint="eastAsia" w:ascii="仿宋" w:hAnsi="仿宋" w:eastAsia="仿宋" w:cs="仿宋"/>
          <w:b/>
          <w:bCs w:val="0"/>
          <w:sz w:val="32"/>
          <w:szCs w:val="32"/>
        </w:rPr>
        <w:t>八、</w:t>
      </w:r>
      <w:r>
        <w:rPr>
          <w:rFonts w:hint="eastAsia" w:ascii="仿宋" w:hAnsi="仿宋" w:eastAsia="仿宋" w:cs="仿宋"/>
          <w:b/>
          <w:sz w:val="32"/>
          <w:szCs w:val="32"/>
        </w:rPr>
        <w:t>下一步改进工作的意见及建议</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进一步完善、明确和细化各项费用支出管理制度，严格控制招待费和各项费用支出。</w:t>
      </w:r>
    </w:p>
    <w:p>
      <w:pPr>
        <w:tabs>
          <w:tab w:val="left" w:pos="725"/>
        </w:tabs>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建议县财政在年初预算时加大对单位的人员经费等基本支出的保障力度。</w:t>
      </w:r>
    </w:p>
    <w:p>
      <w:pPr>
        <w:tabs>
          <w:tab w:val="left" w:pos="725"/>
        </w:tabs>
        <w:spacing w:line="600" w:lineRule="exact"/>
        <w:ind w:firstLine="640" w:firstLineChars="200"/>
        <w:rPr>
          <w:rFonts w:hint="eastAsia" w:ascii="仿宋" w:hAnsi="仿宋" w:eastAsia="仿宋"/>
          <w:sz w:val="32"/>
          <w:szCs w:val="32"/>
        </w:rPr>
      </w:pPr>
    </w:p>
    <w:p>
      <w:pPr>
        <w:tabs>
          <w:tab w:val="left" w:pos="725"/>
        </w:tabs>
        <w:spacing w:line="600" w:lineRule="exact"/>
        <w:ind w:firstLine="640" w:firstLineChars="200"/>
        <w:rPr>
          <w:rFonts w:hint="eastAsia" w:ascii="仿宋" w:hAnsi="仿宋" w:eastAsia="仿宋"/>
          <w:sz w:val="32"/>
          <w:szCs w:val="32"/>
        </w:rPr>
      </w:pPr>
    </w:p>
    <w:p>
      <w:pPr>
        <w:tabs>
          <w:tab w:val="left" w:pos="725"/>
        </w:tabs>
        <w:spacing w:line="600" w:lineRule="exact"/>
        <w:ind w:firstLine="640" w:firstLineChars="200"/>
        <w:rPr>
          <w:rFonts w:hint="eastAsia" w:ascii="仿宋" w:hAnsi="仿宋" w:eastAsia="仿宋"/>
          <w:sz w:val="32"/>
          <w:szCs w:val="32"/>
        </w:rPr>
      </w:pPr>
    </w:p>
    <w:p>
      <w:pPr>
        <w:tabs>
          <w:tab w:val="left" w:pos="725"/>
        </w:tabs>
        <w:spacing w:line="600" w:lineRule="exact"/>
        <w:rPr>
          <w:rFonts w:hint="eastAsia" w:ascii="仿宋" w:hAnsi="仿宋" w:eastAsia="仿宋"/>
          <w:sz w:val="32"/>
          <w:szCs w:val="32"/>
        </w:rPr>
      </w:pPr>
    </w:p>
    <w:p>
      <w:pPr>
        <w:tabs>
          <w:tab w:val="left" w:pos="725"/>
        </w:tabs>
        <w:spacing w:line="600" w:lineRule="exact"/>
        <w:ind w:firstLine="640" w:firstLineChars="200"/>
        <w:jc w:val="right"/>
        <w:rPr>
          <w:rFonts w:hint="eastAsia" w:ascii="仿宋" w:hAnsi="仿宋" w:eastAsia="仿宋"/>
          <w:sz w:val="32"/>
          <w:szCs w:val="32"/>
        </w:rPr>
      </w:pPr>
      <w:r>
        <w:rPr>
          <w:rFonts w:hint="eastAsia" w:ascii="仿宋" w:hAnsi="仿宋" w:eastAsia="仿宋"/>
          <w:sz w:val="32"/>
          <w:szCs w:val="32"/>
        </w:rPr>
        <w:t>湖南乌云界国家级自然保护区管理局</w:t>
      </w:r>
    </w:p>
    <w:p>
      <w:pPr>
        <w:tabs>
          <w:tab w:val="left" w:pos="725"/>
        </w:tabs>
        <w:wordWrap w:val="0"/>
        <w:spacing w:line="600" w:lineRule="exact"/>
        <w:ind w:firstLine="640" w:firstLineChars="200"/>
        <w:jc w:val="right"/>
        <w:rPr>
          <w:rFonts w:hint="eastAsia" w:ascii="仿宋" w:hAnsi="仿宋" w:eastAsia="仿宋"/>
          <w:sz w:val="32"/>
          <w:szCs w:val="32"/>
        </w:rPr>
      </w:pPr>
      <w:r>
        <w:rPr>
          <w:rFonts w:hint="eastAsia" w:ascii="仿宋" w:hAnsi="仿宋" w:eastAsia="仿宋"/>
          <w:sz w:val="32"/>
          <w:szCs w:val="32"/>
        </w:rPr>
        <w:t>201</w:t>
      </w:r>
      <w:r>
        <w:rPr>
          <w:rFonts w:hint="eastAsia" w:ascii="仿宋" w:hAnsi="仿宋" w:eastAsia="仿宋"/>
          <w:sz w:val="32"/>
          <w:szCs w:val="32"/>
          <w:lang w:val="en-US" w:eastAsia="zh-CN"/>
        </w:rPr>
        <w:t>9</w:t>
      </w:r>
      <w:r>
        <w:rPr>
          <w:rFonts w:hint="eastAsia" w:ascii="仿宋" w:hAnsi="仿宋" w:eastAsia="仿宋"/>
          <w:sz w:val="32"/>
          <w:szCs w:val="32"/>
        </w:rPr>
        <w:t>年</w:t>
      </w:r>
      <w:r>
        <w:rPr>
          <w:rFonts w:hint="eastAsia" w:ascii="仿宋" w:hAnsi="仿宋" w:eastAsia="仿宋"/>
          <w:sz w:val="32"/>
          <w:szCs w:val="32"/>
          <w:lang w:val="en-US" w:eastAsia="zh-CN"/>
        </w:rPr>
        <w:t>8</w:t>
      </w:r>
      <w:r>
        <w:rPr>
          <w:rFonts w:hint="eastAsia" w:ascii="仿宋" w:hAnsi="仿宋" w:eastAsia="仿宋"/>
          <w:sz w:val="32"/>
          <w:szCs w:val="32"/>
        </w:rPr>
        <w:t>月2</w:t>
      </w:r>
      <w:r>
        <w:rPr>
          <w:rFonts w:hint="eastAsia" w:ascii="仿宋" w:hAnsi="仿宋" w:eastAsia="仿宋"/>
          <w:sz w:val="32"/>
          <w:szCs w:val="32"/>
          <w:lang w:val="en-US" w:eastAsia="zh-CN"/>
        </w:rPr>
        <w:t>5</w:t>
      </w:r>
      <w:r>
        <w:rPr>
          <w:rFonts w:hint="eastAsia" w:ascii="仿宋" w:hAnsi="仿宋" w:eastAsia="仿宋"/>
          <w:sz w:val="32"/>
          <w:szCs w:val="32"/>
        </w:rPr>
        <w:t xml:space="preserve">日     </w:t>
      </w:r>
    </w:p>
    <w:p>
      <w:pPr>
        <w:spacing w:line="640" w:lineRule="exact"/>
        <w:rPr>
          <w:rFonts w:hint="eastAsia" w:ascii="宋体" w:hAnsi="宋体"/>
          <w:sz w:val="28"/>
          <w:szCs w:val="28"/>
        </w:rPr>
      </w:pPr>
    </w:p>
    <w:p>
      <w:pPr>
        <w:spacing w:line="640" w:lineRule="exact"/>
        <w:rPr>
          <w:rFonts w:hint="eastAsia" w:ascii="宋体" w:hAnsi="宋体"/>
          <w:sz w:val="28"/>
          <w:szCs w:val="28"/>
        </w:rPr>
      </w:pPr>
    </w:p>
    <w:p>
      <w:pPr>
        <w:spacing w:line="640" w:lineRule="exact"/>
        <w:rPr>
          <w:rFonts w:hint="eastAsia" w:ascii="宋体" w:hAnsi="宋体"/>
          <w:sz w:val="28"/>
          <w:szCs w:val="28"/>
        </w:rPr>
      </w:pPr>
    </w:p>
    <w:p>
      <w:pPr>
        <w:spacing w:line="640" w:lineRule="exact"/>
        <w:rPr>
          <w:rFonts w:hint="eastAsia" w:ascii="宋体" w:hAnsi="宋体"/>
          <w:sz w:val="28"/>
          <w:szCs w:val="28"/>
        </w:rPr>
      </w:pPr>
    </w:p>
    <w:p>
      <w:pPr>
        <w:spacing w:line="640" w:lineRule="exact"/>
        <w:rPr>
          <w:rFonts w:hint="eastAsia" w:ascii="宋体" w:hAnsi="宋体"/>
          <w:sz w:val="28"/>
          <w:szCs w:val="28"/>
        </w:rPr>
      </w:pPr>
    </w:p>
    <w:tbl>
      <w:tblPr>
        <w:tblStyle w:val="6"/>
        <w:tblpPr w:leftFromText="180" w:rightFromText="180" w:vertAnchor="text" w:horzAnchor="page" w:tblpXSpec="center" w:tblpY="-58"/>
        <w:tblOverlap w:val="never"/>
        <w:tblW w:w="9429" w:type="dxa"/>
        <w:jc w:val="center"/>
        <w:tblBorders>
          <w:top w:val="none" w:color="auto" w:sz="0"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0" w:type="dxa"/>
          <w:bottom w:w="0" w:type="dxa"/>
          <w:right w:w="0" w:type="dxa"/>
        </w:tblCellMar>
      </w:tblPr>
      <w:tblGrid>
        <w:gridCol w:w="561"/>
        <w:gridCol w:w="585"/>
        <w:gridCol w:w="652"/>
        <w:gridCol w:w="365"/>
        <w:gridCol w:w="3373"/>
        <w:gridCol w:w="3237"/>
        <w:gridCol w:w="656"/>
      </w:tblGrid>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58" w:hRule="atLeast"/>
          <w:tblHeader/>
          <w:jc w:val="center"/>
        </w:trPr>
        <w:tc>
          <w:tcPr>
            <w:tcW w:w="9429" w:type="dxa"/>
            <w:gridSpan w:val="7"/>
            <w:tcBorders>
              <w:bottom w:val="single" w:color="auto" w:sz="4" w:space="0"/>
            </w:tcBorders>
            <w:noWrap w:val="0"/>
            <w:tcMar>
              <w:top w:w="15" w:type="dxa"/>
              <w:left w:w="15" w:type="dxa"/>
              <w:right w:w="15" w:type="dxa"/>
            </w:tcMar>
            <w:vAlign w:val="center"/>
          </w:tcPr>
          <w:p>
            <w:pPr>
              <w:widowControl/>
              <w:spacing w:before="156" w:beforeLines="50" w:after="156" w:afterLines="50"/>
              <w:ind w:firstLine="2520" w:firstLineChars="700"/>
              <w:jc w:val="both"/>
              <w:rPr>
                <w:rFonts w:ascii="Times New Roman" w:hAnsi="Times New Roman" w:eastAsia="方正小标宋_GBK" w:cs="Times New Roman"/>
                <w:kern w:val="0"/>
                <w:sz w:val="36"/>
                <w:szCs w:val="36"/>
              </w:rPr>
            </w:pPr>
            <w:bookmarkStart w:id="3" w:name="_GoBack"/>
            <w:bookmarkEnd w:id="3"/>
          </w:p>
          <w:p>
            <w:pPr>
              <w:widowControl/>
              <w:spacing w:before="156" w:beforeLines="50" w:after="156" w:afterLines="50"/>
              <w:ind w:firstLine="2520" w:firstLineChars="700"/>
              <w:jc w:val="both"/>
              <w:rPr>
                <w:rFonts w:hint="eastAsia" w:ascii="Times New Roman" w:hAnsi="Times New Roman" w:eastAsia="黑体" w:cs="Times New Roman"/>
                <w:bCs/>
                <w:color w:val="000000"/>
                <w:kern w:val="0"/>
                <w:sz w:val="24"/>
                <w:szCs w:val="24"/>
                <w:lang w:bidi="ar"/>
              </w:rPr>
            </w:pPr>
            <w:r>
              <w:rPr>
                <w:rFonts w:ascii="Times New Roman" w:hAnsi="Times New Roman" w:eastAsia="方正小标宋_GBK" w:cs="Times New Roman"/>
                <w:kern w:val="0"/>
                <w:sz w:val="36"/>
                <w:szCs w:val="36"/>
              </w:rPr>
              <w:t>部门整体支出绩效评价指标表</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58" w:hRule="atLeast"/>
          <w:tblHeader/>
          <w:jc w:val="center"/>
        </w:trPr>
        <w:tc>
          <w:tcPr>
            <w:tcW w:w="56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rPr>
                <w:rFonts w:ascii="Times New Roman" w:hAnsi="Times New Roman" w:eastAsia="黑体" w:cs="Times New Roman"/>
                <w:bCs/>
                <w:color w:val="000000"/>
                <w:sz w:val="24"/>
                <w:szCs w:val="24"/>
              </w:rPr>
            </w:pPr>
            <w:r>
              <w:rPr>
                <w:rFonts w:ascii="Times New Roman" w:hAnsi="Times New Roman" w:eastAsia="黑体" w:cs="Times New Roman"/>
                <w:bCs/>
                <w:color w:val="000000"/>
                <w:kern w:val="0"/>
                <w:sz w:val="24"/>
                <w:szCs w:val="24"/>
                <w:lang w:bidi="ar"/>
              </w:rPr>
              <w:t>一级</w:t>
            </w:r>
            <w:r>
              <w:rPr>
                <w:rFonts w:ascii="Times New Roman" w:hAnsi="Times New Roman" w:eastAsia="黑体" w:cs="Times New Roman"/>
                <w:bCs/>
                <w:color w:val="000000"/>
                <w:kern w:val="0"/>
                <w:sz w:val="24"/>
                <w:szCs w:val="24"/>
                <w:lang w:bidi="ar"/>
              </w:rPr>
              <w:br w:type="textWrapping"/>
            </w:r>
            <w:r>
              <w:rPr>
                <w:rFonts w:ascii="Times New Roman" w:hAnsi="Times New Roman" w:eastAsia="黑体" w:cs="Times New Roman"/>
                <w:bCs/>
                <w:color w:val="000000"/>
                <w:kern w:val="0"/>
                <w:sz w:val="24"/>
                <w:szCs w:val="24"/>
                <w:lang w:bidi="ar"/>
              </w:rPr>
              <w:t>指标</w:t>
            </w:r>
          </w:p>
        </w:tc>
        <w:tc>
          <w:tcPr>
            <w:tcW w:w="5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黑体" w:cs="Times New Roman"/>
                <w:bCs/>
                <w:color w:val="000000"/>
                <w:sz w:val="24"/>
                <w:szCs w:val="24"/>
              </w:rPr>
            </w:pPr>
            <w:r>
              <w:rPr>
                <w:rFonts w:ascii="Times New Roman" w:hAnsi="Times New Roman" w:eastAsia="黑体" w:cs="Times New Roman"/>
                <w:bCs/>
                <w:color w:val="000000"/>
                <w:kern w:val="0"/>
                <w:sz w:val="24"/>
                <w:szCs w:val="24"/>
                <w:lang w:bidi="ar"/>
              </w:rPr>
              <w:t>二级</w:t>
            </w:r>
            <w:r>
              <w:rPr>
                <w:rFonts w:ascii="Times New Roman" w:hAnsi="Times New Roman" w:eastAsia="黑体" w:cs="Times New Roman"/>
                <w:bCs/>
                <w:color w:val="000000"/>
                <w:kern w:val="0"/>
                <w:sz w:val="24"/>
                <w:szCs w:val="24"/>
                <w:lang w:bidi="ar"/>
              </w:rPr>
              <w:br w:type="textWrapping"/>
            </w:r>
            <w:r>
              <w:rPr>
                <w:rFonts w:ascii="Times New Roman" w:hAnsi="Times New Roman" w:eastAsia="黑体" w:cs="Times New Roman"/>
                <w:bCs/>
                <w:color w:val="000000"/>
                <w:kern w:val="0"/>
                <w:sz w:val="24"/>
                <w:szCs w:val="24"/>
                <w:lang w:bidi="ar"/>
              </w:rPr>
              <w:t>指标</w:t>
            </w: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黑体" w:cs="Times New Roman"/>
                <w:bCs/>
                <w:color w:val="000000"/>
                <w:kern w:val="0"/>
                <w:sz w:val="24"/>
                <w:szCs w:val="24"/>
                <w:lang w:bidi="ar"/>
              </w:rPr>
            </w:pPr>
            <w:r>
              <w:rPr>
                <w:rFonts w:ascii="Times New Roman" w:hAnsi="Times New Roman" w:eastAsia="黑体" w:cs="Times New Roman"/>
                <w:bCs/>
                <w:color w:val="000000"/>
                <w:kern w:val="0"/>
                <w:sz w:val="24"/>
                <w:szCs w:val="24"/>
                <w:lang w:bidi="ar"/>
              </w:rPr>
              <w:t>三级</w:t>
            </w:r>
          </w:p>
          <w:p>
            <w:pPr>
              <w:widowControl/>
              <w:spacing w:line="300" w:lineRule="exact"/>
              <w:jc w:val="center"/>
              <w:textAlignment w:val="center"/>
              <w:rPr>
                <w:rFonts w:ascii="Times New Roman" w:hAnsi="Times New Roman" w:eastAsia="黑体" w:cs="Times New Roman"/>
                <w:bCs/>
                <w:color w:val="000000"/>
                <w:sz w:val="24"/>
                <w:szCs w:val="24"/>
              </w:rPr>
            </w:pPr>
            <w:r>
              <w:rPr>
                <w:rFonts w:ascii="Times New Roman" w:hAnsi="Times New Roman" w:eastAsia="黑体" w:cs="Times New Roman"/>
                <w:bCs/>
                <w:color w:val="000000"/>
                <w:kern w:val="0"/>
                <w:sz w:val="24"/>
                <w:szCs w:val="24"/>
                <w:lang w:bidi="ar"/>
              </w:rPr>
              <w:t>指标</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黑体" w:cs="Times New Roman"/>
                <w:bCs/>
                <w:color w:val="000000"/>
                <w:sz w:val="24"/>
                <w:szCs w:val="24"/>
              </w:rPr>
            </w:pPr>
            <w:r>
              <w:rPr>
                <w:rFonts w:ascii="Times New Roman" w:hAnsi="Times New Roman" w:eastAsia="黑体" w:cs="Times New Roman"/>
                <w:bCs/>
                <w:color w:val="000000"/>
                <w:kern w:val="0"/>
                <w:sz w:val="24"/>
                <w:szCs w:val="24"/>
                <w:lang w:bidi="ar"/>
              </w:rPr>
              <w:t>分值</w:t>
            </w:r>
          </w:p>
        </w:tc>
        <w:tc>
          <w:tcPr>
            <w:tcW w:w="33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黑体" w:cs="Times New Roman"/>
                <w:bCs/>
                <w:color w:val="000000"/>
                <w:sz w:val="24"/>
                <w:szCs w:val="24"/>
              </w:rPr>
            </w:pPr>
            <w:r>
              <w:rPr>
                <w:rFonts w:ascii="Times New Roman" w:hAnsi="Times New Roman" w:eastAsia="黑体" w:cs="Times New Roman"/>
                <w:bCs/>
                <w:color w:val="000000"/>
                <w:kern w:val="0"/>
                <w:sz w:val="24"/>
                <w:szCs w:val="24"/>
                <w:lang w:bidi="ar"/>
              </w:rPr>
              <w:t>指标解释</w:t>
            </w:r>
          </w:p>
        </w:tc>
        <w:tc>
          <w:tcPr>
            <w:tcW w:w="32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黑体" w:cs="Times New Roman"/>
                <w:bCs/>
                <w:color w:val="000000"/>
                <w:sz w:val="24"/>
                <w:szCs w:val="24"/>
              </w:rPr>
            </w:pPr>
            <w:r>
              <w:rPr>
                <w:rFonts w:ascii="Times New Roman" w:hAnsi="Times New Roman" w:eastAsia="黑体" w:cs="Times New Roman"/>
                <w:bCs/>
                <w:color w:val="000000"/>
                <w:kern w:val="0"/>
                <w:sz w:val="24"/>
                <w:szCs w:val="24"/>
                <w:lang w:bidi="ar"/>
              </w:rPr>
              <w:t>评分标准</w:t>
            </w:r>
          </w:p>
        </w:tc>
        <w:tc>
          <w:tcPr>
            <w:tcW w:w="6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hint="eastAsia" w:ascii="Times New Roman" w:hAnsi="Times New Roman" w:eastAsia="黑体" w:cs="Times New Roman"/>
                <w:bCs/>
                <w:color w:val="000000"/>
                <w:kern w:val="0"/>
                <w:sz w:val="24"/>
                <w:szCs w:val="24"/>
                <w:lang w:bidi="ar"/>
              </w:rPr>
            </w:pPr>
            <w:r>
              <w:rPr>
                <w:rFonts w:hint="eastAsia" w:ascii="Times New Roman" w:hAnsi="Times New Roman" w:eastAsia="黑体" w:cs="Times New Roman"/>
                <w:bCs/>
                <w:color w:val="000000"/>
                <w:kern w:val="0"/>
                <w:sz w:val="24"/>
                <w:szCs w:val="24"/>
                <w:lang w:bidi="ar"/>
              </w:rPr>
              <w:t>自评</w:t>
            </w:r>
          </w:p>
          <w:p>
            <w:pPr>
              <w:widowControl/>
              <w:spacing w:line="300" w:lineRule="exact"/>
              <w:jc w:val="center"/>
              <w:textAlignment w:val="center"/>
              <w:rPr>
                <w:rFonts w:ascii="Times New Roman" w:hAnsi="Times New Roman" w:eastAsia="黑体" w:cs="Times New Roman"/>
                <w:bCs/>
                <w:color w:val="000000"/>
                <w:kern w:val="0"/>
                <w:sz w:val="24"/>
                <w:szCs w:val="24"/>
                <w:lang w:bidi="ar"/>
              </w:rPr>
            </w:pPr>
            <w:r>
              <w:rPr>
                <w:rFonts w:hint="eastAsia" w:ascii="Times New Roman" w:hAnsi="Times New Roman" w:eastAsia="黑体" w:cs="Times New Roman"/>
                <w:bCs/>
                <w:color w:val="000000"/>
                <w:kern w:val="0"/>
                <w:sz w:val="24"/>
                <w:szCs w:val="24"/>
                <w:lang w:bidi="ar"/>
              </w:rPr>
              <w:t>得分</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60" w:hRule="atLeast"/>
          <w:jc w:val="center"/>
        </w:trPr>
        <w:tc>
          <w:tcPr>
            <w:tcW w:w="561"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28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投   入</w:t>
            </w:r>
          </w:p>
        </w:tc>
        <w:tc>
          <w:tcPr>
            <w:tcW w:w="5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目标</w:t>
            </w:r>
            <w:r>
              <w:rPr>
                <w:rFonts w:ascii="Times New Roman" w:hAnsi="Times New Roman" w:eastAsia="仿宋" w:cs="Times New Roman"/>
                <w:color w:val="000000"/>
                <w:kern w:val="0"/>
                <w:sz w:val="24"/>
                <w:szCs w:val="24"/>
                <w:lang w:bidi="ar"/>
              </w:rPr>
              <w:br w:type="textWrapping"/>
            </w:r>
            <w:r>
              <w:rPr>
                <w:rFonts w:ascii="Times New Roman" w:hAnsi="Times New Roman" w:eastAsia="仿宋" w:cs="Times New Roman"/>
                <w:color w:val="000000"/>
                <w:kern w:val="0"/>
                <w:sz w:val="24"/>
                <w:szCs w:val="24"/>
                <w:lang w:bidi="ar"/>
              </w:rPr>
              <w:t>设定</w:t>
            </w: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绩效目标合理性</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5</w:t>
            </w:r>
          </w:p>
        </w:tc>
        <w:tc>
          <w:tcPr>
            <w:tcW w:w="33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部门（单位）所设立的整体绩效目标依据是否充分，是否符合客观实际，用以反映和考核部门（单位）整体绩效目标与部门履职、年度工作任务的相符性情况。</w:t>
            </w:r>
          </w:p>
        </w:tc>
        <w:tc>
          <w:tcPr>
            <w:tcW w:w="32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①符合国家法律法规、国民经济和社会发展总体规划，得1分；</w:t>
            </w:r>
          </w:p>
          <w:p>
            <w:pPr>
              <w:widowControl/>
              <w:spacing w:line="28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②符合部门职责，得1分；</w:t>
            </w:r>
          </w:p>
          <w:p>
            <w:pPr>
              <w:widowControl/>
              <w:spacing w:line="28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③符合部门制定的中长期实施规划，得3分。</w:t>
            </w:r>
          </w:p>
        </w:tc>
        <w:tc>
          <w:tcPr>
            <w:tcW w:w="6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ind w:firstLine="240" w:firstLineChars="100"/>
              <w:jc w:val="left"/>
              <w:textAlignment w:val="center"/>
              <w:rPr>
                <w:rFonts w:hint="eastAsia" w:ascii="Times New Roman" w:hAnsi="Times New Roman" w:eastAsia="仿宋" w:cs="Times New Roman"/>
                <w:color w:val="000000"/>
                <w:kern w:val="0"/>
                <w:sz w:val="24"/>
                <w:szCs w:val="24"/>
                <w:lang w:bidi="ar"/>
              </w:rPr>
            </w:pPr>
            <w:r>
              <w:rPr>
                <w:rFonts w:hint="eastAsia" w:ascii="Times New Roman" w:hAnsi="Times New Roman" w:eastAsia="仿宋" w:cs="Times New Roman"/>
                <w:color w:val="000000"/>
                <w:kern w:val="0"/>
                <w:sz w:val="24"/>
                <w:szCs w:val="24"/>
                <w:lang w:bidi="ar"/>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200" w:hRule="atLeast"/>
          <w:jc w:val="center"/>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280" w:lineRule="exact"/>
              <w:jc w:val="center"/>
              <w:rPr>
                <w:rFonts w:ascii="Times New Roman" w:hAnsi="Times New Roman" w:eastAsia="仿宋" w:cs="Times New Roman"/>
                <w:color w:val="000000"/>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jc w:val="center"/>
              <w:rPr>
                <w:rFonts w:ascii="Times New Roman" w:hAnsi="Times New Roman" w:eastAsia="仿宋" w:cs="Times New Roman"/>
                <w:color w:val="000000"/>
                <w:sz w:val="24"/>
                <w:szCs w:val="24"/>
              </w:rPr>
            </w:pP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绩效指标明确性</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7</w:t>
            </w:r>
          </w:p>
        </w:tc>
        <w:tc>
          <w:tcPr>
            <w:tcW w:w="33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部门（单位）依据整体绩效目标所设定的绩效指标是否清晰、细化、可衡量，用以反映和考核部门（单位）整体绩效目标的明细化情况。</w:t>
            </w:r>
          </w:p>
        </w:tc>
        <w:tc>
          <w:tcPr>
            <w:tcW w:w="32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①将部门整体的绩效目标细化分解为具体的工作任务，得1分；</w:t>
            </w:r>
          </w:p>
          <w:p>
            <w:pPr>
              <w:widowControl/>
              <w:spacing w:line="28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②通过清晰、可衡量的指标值予以体现，得2分；</w:t>
            </w:r>
          </w:p>
          <w:p>
            <w:pPr>
              <w:widowControl/>
              <w:spacing w:line="28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③与部门年度的任务数或计划数相对应，得2分；</w:t>
            </w:r>
          </w:p>
          <w:p>
            <w:pPr>
              <w:widowControl/>
              <w:spacing w:line="28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④与本年度部门预算资金相匹配，得2分。</w:t>
            </w:r>
          </w:p>
        </w:tc>
        <w:tc>
          <w:tcPr>
            <w:tcW w:w="6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ind w:firstLine="240" w:firstLineChars="100"/>
              <w:jc w:val="left"/>
              <w:textAlignment w:val="center"/>
              <w:rPr>
                <w:rFonts w:hint="eastAsia" w:ascii="Times New Roman" w:hAnsi="Times New Roman" w:eastAsia="仿宋" w:cs="Times New Roman"/>
                <w:color w:val="000000"/>
                <w:kern w:val="0"/>
                <w:sz w:val="24"/>
                <w:szCs w:val="24"/>
                <w:lang w:bidi="ar"/>
              </w:rPr>
            </w:pPr>
            <w:r>
              <w:rPr>
                <w:rFonts w:hint="eastAsia" w:ascii="Times New Roman" w:hAnsi="Times New Roman" w:eastAsia="仿宋" w:cs="Times New Roman"/>
                <w:color w:val="000000"/>
                <w:kern w:val="0"/>
                <w:sz w:val="24"/>
                <w:szCs w:val="24"/>
                <w:lang w:bidi="ar"/>
              </w:rPr>
              <w:t>7</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738" w:hRule="atLeast"/>
          <w:jc w:val="center"/>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280" w:lineRule="exact"/>
              <w:jc w:val="center"/>
              <w:rPr>
                <w:rFonts w:ascii="Times New Roman" w:hAnsi="Times New Roman" w:eastAsia="仿宋" w:cs="Times New Roman"/>
                <w:color w:val="000000"/>
                <w:sz w:val="24"/>
                <w:szCs w:val="24"/>
              </w:rPr>
            </w:pPr>
          </w:p>
        </w:tc>
        <w:tc>
          <w:tcPr>
            <w:tcW w:w="5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预算</w:t>
            </w:r>
            <w:r>
              <w:rPr>
                <w:rFonts w:ascii="Times New Roman" w:hAnsi="Times New Roman" w:eastAsia="仿宋" w:cs="Times New Roman"/>
                <w:color w:val="000000"/>
                <w:kern w:val="0"/>
                <w:sz w:val="24"/>
                <w:szCs w:val="24"/>
                <w:lang w:bidi="ar"/>
              </w:rPr>
              <w:br w:type="textWrapping"/>
            </w:r>
            <w:r>
              <w:rPr>
                <w:rFonts w:ascii="Times New Roman" w:hAnsi="Times New Roman" w:eastAsia="仿宋" w:cs="Times New Roman"/>
                <w:color w:val="000000"/>
                <w:kern w:val="0"/>
                <w:sz w:val="24"/>
                <w:szCs w:val="24"/>
                <w:lang w:bidi="ar"/>
              </w:rPr>
              <w:t>配置</w:t>
            </w: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在职人员控制率</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3</w:t>
            </w:r>
          </w:p>
        </w:tc>
        <w:tc>
          <w:tcPr>
            <w:tcW w:w="33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在职人员控制率=（在职人员数/编制数）×100%。</w:t>
            </w:r>
          </w:p>
          <w:p>
            <w:pPr>
              <w:widowControl/>
              <w:spacing w:line="28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在职人员数：部门（单位）实际在职人数，以财政部</w:t>
            </w:r>
            <w:r>
              <w:rPr>
                <w:rFonts w:hint="eastAsia" w:ascii="Times New Roman" w:hAnsi="Times New Roman" w:eastAsia="仿宋" w:cs="Times New Roman"/>
                <w:color w:val="000000"/>
                <w:kern w:val="0"/>
                <w:sz w:val="24"/>
                <w:szCs w:val="24"/>
                <w:lang w:bidi="ar"/>
              </w:rPr>
              <w:t>门</w:t>
            </w:r>
            <w:r>
              <w:rPr>
                <w:rFonts w:ascii="Times New Roman" w:hAnsi="Times New Roman" w:eastAsia="仿宋" w:cs="Times New Roman"/>
                <w:color w:val="000000"/>
                <w:kern w:val="0"/>
                <w:sz w:val="24"/>
                <w:szCs w:val="24"/>
                <w:lang w:bidi="ar"/>
              </w:rPr>
              <w:t>确定的部门决算编制口径为准。扣掉编制部门和劳动部门批复同意的临聘人员。</w:t>
            </w:r>
          </w:p>
          <w:p>
            <w:pPr>
              <w:widowControl/>
              <w:spacing w:line="28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编制数：机构编制部门核定批复的部门（单位）的人员编制数。</w:t>
            </w:r>
          </w:p>
        </w:tc>
        <w:tc>
          <w:tcPr>
            <w:tcW w:w="32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在职人员控制率≤100%，得3分；</w:t>
            </w:r>
          </w:p>
          <w:p>
            <w:pPr>
              <w:widowControl/>
              <w:spacing w:line="28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每超过一个百分点扣0.5分，扣完为止。</w:t>
            </w:r>
          </w:p>
        </w:tc>
        <w:tc>
          <w:tcPr>
            <w:tcW w:w="6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ind w:firstLine="240" w:firstLineChars="100"/>
              <w:jc w:val="left"/>
              <w:textAlignment w:val="center"/>
              <w:rPr>
                <w:rFonts w:hint="eastAsia" w:ascii="Times New Roman" w:hAnsi="Times New Roman" w:eastAsia="仿宋" w:cs="Times New Roman"/>
                <w:color w:val="000000"/>
                <w:kern w:val="0"/>
                <w:sz w:val="24"/>
                <w:szCs w:val="24"/>
                <w:lang w:bidi="ar"/>
              </w:rPr>
            </w:pPr>
            <w:r>
              <w:rPr>
                <w:rFonts w:hint="eastAsia" w:ascii="Times New Roman" w:hAnsi="Times New Roman" w:eastAsia="仿宋" w:cs="Times New Roman"/>
                <w:color w:val="000000"/>
                <w:kern w:val="0"/>
                <w:sz w:val="24"/>
                <w:szCs w:val="24"/>
                <w:lang w:bidi="ar"/>
              </w:rPr>
              <w:t>3</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090" w:hRule="atLeast"/>
          <w:jc w:val="center"/>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280" w:lineRule="exact"/>
              <w:jc w:val="center"/>
              <w:rPr>
                <w:rFonts w:ascii="Times New Roman" w:hAnsi="Times New Roman" w:eastAsia="仿宋" w:cs="Times New Roman"/>
                <w:color w:val="000000"/>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jc w:val="center"/>
              <w:rPr>
                <w:rFonts w:ascii="Times New Roman" w:hAnsi="Times New Roman" w:eastAsia="仿宋" w:cs="Times New Roman"/>
                <w:color w:val="000000"/>
                <w:sz w:val="24"/>
                <w:szCs w:val="24"/>
              </w:rPr>
            </w:pP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“三公经费”变动率</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5</w:t>
            </w:r>
          </w:p>
        </w:tc>
        <w:tc>
          <w:tcPr>
            <w:tcW w:w="33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“三公经费”变动率=[（本年度“三公经费”预算数-上年度“三公经费”预算数）/上年度“三公经费”预算数]×100%。</w:t>
            </w:r>
          </w:p>
          <w:p>
            <w:pPr>
              <w:widowControl/>
              <w:spacing w:line="28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“三公经费”：年度预算安排的因公出国（境）费、公务车辆购置及运行费和公务招待费。</w:t>
            </w:r>
          </w:p>
        </w:tc>
        <w:tc>
          <w:tcPr>
            <w:tcW w:w="32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“三公经费”变动率≤0，得5分；</w:t>
            </w:r>
          </w:p>
          <w:p>
            <w:pPr>
              <w:widowControl/>
              <w:spacing w:line="28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每超过一个百分点扣0.5分，扣完为止。</w:t>
            </w:r>
          </w:p>
        </w:tc>
        <w:tc>
          <w:tcPr>
            <w:tcW w:w="6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ind w:firstLine="240" w:firstLineChars="100"/>
              <w:jc w:val="left"/>
              <w:textAlignment w:val="center"/>
              <w:rPr>
                <w:rFonts w:hint="eastAsia" w:ascii="Times New Roman" w:hAnsi="Times New Roman" w:eastAsia="仿宋" w:cs="Times New Roman"/>
                <w:color w:val="000000"/>
                <w:kern w:val="0"/>
                <w:sz w:val="24"/>
                <w:szCs w:val="24"/>
                <w:lang w:bidi="ar"/>
              </w:rPr>
            </w:pPr>
            <w:r>
              <w:rPr>
                <w:rFonts w:hint="eastAsia" w:ascii="Times New Roman" w:hAnsi="Times New Roman" w:eastAsia="仿宋" w:cs="Times New Roman"/>
                <w:color w:val="000000"/>
                <w:kern w:val="0"/>
                <w:sz w:val="24"/>
                <w:szCs w:val="24"/>
                <w:lang w:bidi="ar"/>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875" w:hRule="atLeast"/>
          <w:jc w:val="center"/>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280" w:lineRule="exact"/>
              <w:jc w:val="center"/>
              <w:rPr>
                <w:rFonts w:ascii="Times New Roman" w:hAnsi="Times New Roman" w:eastAsia="仿宋" w:cs="Times New Roman"/>
                <w:color w:val="000000"/>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jc w:val="center"/>
              <w:rPr>
                <w:rFonts w:ascii="Times New Roman" w:hAnsi="Times New Roman" w:eastAsia="仿宋" w:cs="Times New Roman"/>
                <w:color w:val="000000"/>
                <w:sz w:val="24"/>
                <w:szCs w:val="24"/>
              </w:rPr>
            </w:pP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重点支出安排率</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5</w:t>
            </w:r>
          </w:p>
        </w:tc>
        <w:tc>
          <w:tcPr>
            <w:tcW w:w="33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重点支出安排率=（重点项目支出/项目总支出）×100%。</w:t>
            </w:r>
          </w:p>
          <w:p>
            <w:pPr>
              <w:widowControl/>
              <w:spacing w:line="28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重点项目支出：部门（单位）年度预算安排的，与本部门履职和发展密切相关、具有明显社会和经济影响、党委政府关心或社会比较关注的项目支出总额。</w:t>
            </w:r>
          </w:p>
          <w:p>
            <w:pPr>
              <w:widowControl/>
              <w:spacing w:line="28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项目总支出：部门（单位）年度预算安排的项目支出总额。</w:t>
            </w:r>
          </w:p>
        </w:tc>
        <w:tc>
          <w:tcPr>
            <w:tcW w:w="32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重点支出安排率≥90%，得5分；</w:t>
            </w:r>
          </w:p>
          <w:p>
            <w:pPr>
              <w:widowControl/>
              <w:spacing w:line="28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80%（含）-90%，得4分；</w:t>
            </w:r>
          </w:p>
          <w:p>
            <w:pPr>
              <w:widowControl/>
              <w:spacing w:line="28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70%（含）-80%，得3分；</w:t>
            </w:r>
          </w:p>
          <w:p>
            <w:pPr>
              <w:widowControl/>
              <w:spacing w:line="28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60%（含）-70%，得2分；</w:t>
            </w:r>
          </w:p>
          <w:p>
            <w:pPr>
              <w:widowControl/>
              <w:spacing w:line="28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＜60%，得0分。</w:t>
            </w:r>
          </w:p>
        </w:tc>
        <w:tc>
          <w:tcPr>
            <w:tcW w:w="6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80" w:lineRule="exact"/>
              <w:ind w:firstLine="240" w:firstLineChars="100"/>
              <w:jc w:val="left"/>
              <w:textAlignment w:val="center"/>
              <w:rPr>
                <w:rFonts w:hint="eastAsia" w:ascii="Times New Roman" w:hAnsi="Times New Roman" w:eastAsia="仿宋" w:cs="Times New Roman"/>
                <w:color w:val="000000"/>
                <w:kern w:val="0"/>
                <w:sz w:val="24"/>
                <w:szCs w:val="24"/>
                <w:lang w:bidi="ar"/>
              </w:rPr>
            </w:pPr>
            <w:r>
              <w:rPr>
                <w:rFonts w:hint="eastAsia" w:ascii="Times New Roman" w:hAnsi="Times New Roman" w:eastAsia="仿宋" w:cs="Times New Roman"/>
                <w:color w:val="000000"/>
                <w:kern w:val="0"/>
                <w:sz w:val="24"/>
                <w:szCs w:val="24"/>
                <w:lang w:bidi="ar"/>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60" w:hRule="atLeast"/>
          <w:jc w:val="center"/>
        </w:trPr>
        <w:tc>
          <w:tcPr>
            <w:tcW w:w="561"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过   程</w:t>
            </w:r>
          </w:p>
        </w:tc>
        <w:tc>
          <w:tcPr>
            <w:tcW w:w="5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预算</w:t>
            </w:r>
            <w:r>
              <w:rPr>
                <w:rFonts w:ascii="Times New Roman" w:hAnsi="Times New Roman" w:eastAsia="仿宋" w:cs="Times New Roman"/>
                <w:color w:val="000000"/>
                <w:kern w:val="0"/>
                <w:sz w:val="24"/>
                <w:szCs w:val="24"/>
                <w:lang w:bidi="ar"/>
              </w:rPr>
              <w:br w:type="textWrapping"/>
            </w:r>
            <w:r>
              <w:rPr>
                <w:rFonts w:ascii="Times New Roman" w:hAnsi="Times New Roman" w:eastAsia="仿宋" w:cs="Times New Roman"/>
                <w:color w:val="000000"/>
                <w:kern w:val="0"/>
                <w:sz w:val="24"/>
                <w:szCs w:val="24"/>
                <w:lang w:bidi="ar"/>
              </w:rPr>
              <w:t>执行</w:t>
            </w: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预算完成率</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4</w:t>
            </w:r>
          </w:p>
        </w:tc>
        <w:tc>
          <w:tcPr>
            <w:tcW w:w="33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预算完成率=（上年结转+年初预算+本年追加-年末结余）/（上年结转+年初预算+本年追加）×100%。</w:t>
            </w:r>
          </w:p>
        </w:tc>
        <w:tc>
          <w:tcPr>
            <w:tcW w:w="32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预算完成率≥95%，得4分；</w:t>
            </w:r>
          </w:p>
          <w:p>
            <w:pPr>
              <w:widowControl/>
              <w:spacing w:line="30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每降低5%，扣1分，扣完为止。</w:t>
            </w:r>
          </w:p>
        </w:tc>
        <w:tc>
          <w:tcPr>
            <w:tcW w:w="6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hint="eastAsia" w:ascii="Times New Roman" w:hAnsi="Times New Roman" w:eastAsia="仿宋" w:cs="Times New Roman"/>
                <w:color w:val="000000"/>
                <w:kern w:val="0"/>
                <w:sz w:val="24"/>
                <w:szCs w:val="24"/>
                <w:lang w:bidi="ar"/>
              </w:rPr>
            </w:pPr>
            <w:r>
              <w:rPr>
                <w:rFonts w:hint="eastAsia" w:ascii="Times New Roman" w:hAnsi="Times New Roman" w:eastAsia="仿宋" w:cs="Times New Roman"/>
                <w:color w:val="000000"/>
                <w:kern w:val="0"/>
                <w:sz w:val="24"/>
                <w:szCs w:val="24"/>
                <w:lang w:bidi="ar"/>
              </w:rPr>
              <w:t>4</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60" w:hRule="atLeast"/>
          <w:jc w:val="center"/>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color w:val="000000"/>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rPr>
                <w:rFonts w:ascii="Times New Roman" w:hAnsi="Times New Roman" w:eastAsia="仿宋" w:cs="Times New Roman"/>
                <w:color w:val="000000"/>
                <w:sz w:val="24"/>
                <w:szCs w:val="24"/>
              </w:rPr>
            </w:pP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预算调整率</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2</w:t>
            </w:r>
          </w:p>
        </w:tc>
        <w:tc>
          <w:tcPr>
            <w:tcW w:w="33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预算调整率=（本年追加预算/年初预算）×100%。</w:t>
            </w:r>
          </w:p>
          <w:p>
            <w:pPr>
              <w:widowControl/>
              <w:spacing w:line="30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本年追加预算：部门（单位）在本年度内涉及预算的追加资金总和（因落实国家政策、发生不可抗力、上级部门或本级党委政府临时交办而产生的调整除外）。</w:t>
            </w:r>
          </w:p>
        </w:tc>
        <w:tc>
          <w:tcPr>
            <w:tcW w:w="32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预算调整率≤5%，得2分；</w:t>
            </w:r>
          </w:p>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5%-10%（含），得1.5分；</w:t>
            </w:r>
          </w:p>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10%-15%（含），得1分；</w:t>
            </w:r>
          </w:p>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15%-20%（含），得0.5分；</w:t>
            </w:r>
          </w:p>
          <w:p>
            <w:pPr>
              <w:widowControl/>
              <w:spacing w:line="30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＞20%，得0分。</w:t>
            </w:r>
          </w:p>
        </w:tc>
        <w:tc>
          <w:tcPr>
            <w:tcW w:w="6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hint="eastAsia" w:ascii="Times New Roman" w:hAnsi="Times New Roman" w:eastAsia="仿宋" w:cs="Times New Roman"/>
                <w:color w:val="000000"/>
                <w:kern w:val="0"/>
                <w:sz w:val="24"/>
                <w:szCs w:val="24"/>
                <w:lang w:eastAsia="zh-CN" w:bidi="ar"/>
              </w:rPr>
            </w:pPr>
            <w:r>
              <w:rPr>
                <w:rFonts w:hint="eastAsia" w:ascii="Times New Roman" w:hAnsi="Times New Roman" w:eastAsia="仿宋" w:cs="Times New Roman"/>
                <w:color w:val="000000"/>
                <w:kern w:val="0"/>
                <w:sz w:val="24"/>
                <w:szCs w:val="24"/>
                <w:lang w:val="en-US" w:eastAsia="zh-CN" w:bidi="ar"/>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720" w:hRule="atLeast"/>
          <w:jc w:val="center"/>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color w:val="000000"/>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rPr>
                <w:rFonts w:ascii="Times New Roman" w:hAnsi="Times New Roman" w:eastAsia="仿宋" w:cs="Times New Roman"/>
                <w:color w:val="000000"/>
                <w:sz w:val="24"/>
                <w:szCs w:val="24"/>
              </w:rPr>
            </w:pP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新建楼堂馆所面积控制率</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2</w:t>
            </w:r>
          </w:p>
        </w:tc>
        <w:tc>
          <w:tcPr>
            <w:tcW w:w="33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楼堂馆所面积控制率=实际建设面积/批准建设面积×100% 。</w:t>
            </w:r>
            <w:r>
              <w:rPr>
                <w:rFonts w:ascii="Times New Roman" w:hAnsi="Times New Roman" w:eastAsia="仿宋" w:cs="Times New Roman"/>
                <w:color w:val="000000"/>
                <w:kern w:val="0"/>
                <w:sz w:val="24"/>
                <w:szCs w:val="24"/>
                <w:lang w:bidi="ar"/>
              </w:rPr>
              <w:br w:type="textWrapping"/>
            </w:r>
            <w:r>
              <w:rPr>
                <w:rFonts w:ascii="Times New Roman" w:hAnsi="Times New Roman" w:eastAsia="仿宋" w:cs="Times New Roman"/>
                <w:color w:val="000000"/>
                <w:kern w:val="0"/>
                <w:sz w:val="24"/>
                <w:szCs w:val="24"/>
                <w:lang w:bidi="ar"/>
              </w:rPr>
              <w:t>该指标以20××年完工的新建楼堂馆所为评价内容。</w:t>
            </w:r>
          </w:p>
        </w:tc>
        <w:tc>
          <w:tcPr>
            <w:tcW w:w="32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楼堂馆所面积控制率≤100%，得2分；</w:t>
            </w:r>
          </w:p>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每超出5%扣1分，扣完为止。</w:t>
            </w:r>
          </w:p>
          <w:p>
            <w:pPr>
              <w:widowControl/>
              <w:spacing w:line="30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没有楼梯馆所项目的部门剔除此项指标。</w:t>
            </w:r>
          </w:p>
        </w:tc>
        <w:tc>
          <w:tcPr>
            <w:tcW w:w="6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hint="eastAsia" w:ascii="Times New Roman" w:hAnsi="Times New Roman" w:eastAsia="仿宋" w:cs="Times New Roman"/>
                <w:color w:val="000000"/>
                <w:kern w:val="0"/>
                <w:sz w:val="24"/>
                <w:szCs w:val="24"/>
                <w:lang w:bidi="ar"/>
              </w:rPr>
            </w:pPr>
            <w:r>
              <w:rPr>
                <w:rFonts w:hint="eastAsia" w:ascii="Times New Roman" w:hAnsi="Times New Roman" w:eastAsia="仿宋" w:cs="Times New Roman"/>
                <w:color w:val="000000"/>
                <w:kern w:val="0"/>
                <w:sz w:val="24"/>
                <w:szCs w:val="24"/>
                <w:lang w:bidi="ar"/>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309" w:hRule="atLeast"/>
          <w:jc w:val="center"/>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color w:val="000000"/>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rPr>
                <w:rFonts w:ascii="Times New Roman" w:hAnsi="Times New Roman" w:eastAsia="仿宋" w:cs="Times New Roman"/>
                <w:color w:val="000000"/>
                <w:sz w:val="24"/>
                <w:szCs w:val="24"/>
              </w:rPr>
            </w:pP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新建楼堂馆所投资概算控制率</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2</w:t>
            </w:r>
          </w:p>
        </w:tc>
        <w:tc>
          <w:tcPr>
            <w:tcW w:w="33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楼堂馆所投资预算控制率=实际投资金额/批准投资金额×100% 。</w:t>
            </w:r>
          </w:p>
          <w:p>
            <w:pPr>
              <w:widowControl/>
              <w:spacing w:line="30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该指标以20</w:t>
            </w:r>
            <w:r>
              <w:rPr>
                <w:rFonts w:hint="eastAsia" w:ascii="Times New Roman" w:hAnsi="Times New Roman" w:eastAsia="仿宋" w:cs="Times New Roman"/>
                <w:color w:val="000000"/>
                <w:kern w:val="0"/>
                <w:sz w:val="24"/>
                <w:szCs w:val="24"/>
                <w:lang w:bidi="ar"/>
              </w:rPr>
              <w:t>19</w:t>
            </w:r>
            <w:r>
              <w:rPr>
                <w:rFonts w:ascii="Times New Roman" w:hAnsi="Times New Roman" w:eastAsia="仿宋" w:cs="Times New Roman"/>
                <w:color w:val="000000"/>
                <w:kern w:val="0"/>
                <w:sz w:val="24"/>
                <w:szCs w:val="24"/>
                <w:lang w:bidi="ar"/>
              </w:rPr>
              <w:t>年完工的新建楼堂馆所为评价内容。</w:t>
            </w:r>
          </w:p>
        </w:tc>
        <w:tc>
          <w:tcPr>
            <w:tcW w:w="32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楼堂馆所面积控制率≤100%，得2分；</w:t>
            </w:r>
          </w:p>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每超出5%扣1分，扣完为止。</w:t>
            </w:r>
          </w:p>
          <w:p>
            <w:pPr>
              <w:widowControl/>
              <w:spacing w:line="30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没有楼梯馆所项目的部门剔除此项指标。</w:t>
            </w:r>
          </w:p>
        </w:tc>
        <w:tc>
          <w:tcPr>
            <w:tcW w:w="6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hint="eastAsia" w:ascii="Times New Roman" w:hAnsi="Times New Roman" w:eastAsia="仿宋" w:cs="Times New Roman"/>
                <w:color w:val="000000"/>
                <w:kern w:val="0"/>
                <w:sz w:val="24"/>
                <w:szCs w:val="24"/>
                <w:lang w:bidi="ar"/>
              </w:rPr>
            </w:pPr>
            <w:r>
              <w:rPr>
                <w:rFonts w:hint="eastAsia" w:ascii="Times New Roman" w:hAnsi="Times New Roman" w:eastAsia="仿宋" w:cs="Times New Roman"/>
                <w:color w:val="000000"/>
                <w:kern w:val="0"/>
                <w:sz w:val="24"/>
                <w:szCs w:val="24"/>
                <w:lang w:bidi="ar"/>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591" w:hRule="atLeast"/>
          <w:jc w:val="center"/>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color w:val="000000"/>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公用经费控制率</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2</w:t>
            </w:r>
          </w:p>
        </w:tc>
        <w:tc>
          <w:tcPr>
            <w:tcW w:w="33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公用经费控制率=（实际支出公用经费总额/预算安排公用经费总额）×100%。</w:t>
            </w:r>
          </w:p>
        </w:tc>
        <w:tc>
          <w:tcPr>
            <w:tcW w:w="32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公用经费控制率≤100%，得2分；</w:t>
            </w:r>
          </w:p>
          <w:p>
            <w:pPr>
              <w:widowControl/>
              <w:spacing w:line="30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每超过5%，扣1分，扣完为止。</w:t>
            </w:r>
          </w:p>
        </w:tc>
        <w:tc>
          <w:tcPr>
            <w:tcW w:w="6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hint="eastAsia" w:ascii="Times New Roman" w:hAnsi="Times New Roman" w:eastAsia="仿宋" w:cs="Times New Roman"/>
                <w:color w:val="000000"/>
                <w:kern w:val="0"/>
                <w:sz w:val="24"/>
                <w:szCs w:val="24"/>
                <w:lang w:bidi="ar"/>
              </w:rPr>
            </w:pPr>
            <w:r>
              <w:rPr>
                <w:rFonts w:hint="eastAsia" w:ascii="Times New Roman" w:hAnsi="Times New Roman" w:eastAsia="仿宋" w:cs="Times New Roman"/>
                <w:color w:val="000000"/>
                <w:kern w:val="0"/>
                <w:sz w:val="24"/>
                <w:szCs w:val="24"/>
                <w:lang w:bidi="ar"/>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578" w:hRule="atLeast"/>
          <w:jc w:val="center"/>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color w:val="000000"/>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rPr>
                <w:rFonts w:ascii="Times New Roman" w:hAnsi="Times New Roman" w:eastAsia="仿宋" w:cs="Times New Roman"/>
                <w:color w:val="000000"/>
                <w:sz w:val="24"/>
                <w:szCs w:val="24"/>
              </w:rPr>
            </w:pP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“三公经费”控制率</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2</w:t>
            </w:r>
          </w:p>
        </w:tc>
        <w:tc>
          <w:tcPr>
            <w:tcW w:w="33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“三公经费”控制率=（“三公经费”实际支出数/“三公经费”预算安排数）×100%。</w:t>
            </w:r>
          </w:p>
        </w:tc>
        <w:tc>
          <w:tcPr>
            <w:tcW w:w="32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“三公经费”控制率≤100%，得2分；</w:t>
            </w:r>
          </w:p>
          <w:p>
            <w:pPr>
              <w:widowControl/>
              <w:spacing w:line="30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每超过5%，扣1分，扣完为止。</w:t>
            </w:r>
          </w:p>
        </w:tc>
        <w:tc>
          <w:tcPr>
            <w:tcW w:w="6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hint="eastAsia" w:ascii="Times New Roman" w:hAnsi="Times New Roman" w:eastAsia="仿宋" w:cs="Times New Roman"/>
                <w:color w:val="000000"/>
                <w:kern w:val="0"/>
                <w:sz w:val="24"/>
                <w:szCs w:val="24"/>
                <w:lang w:bidi="ar"/>
              </w:rPr>
            </w:pPr>
            <w:r>
              <w:rPr>
                <w:rFonts w:hint="eastAsia" w:ascii="Times New Roman" w:hAnsi="Times New Roman" w:eastAsia="仿宋" w:cs="Times New Roman"/>
                <w:color w:val="000000"/>
                <w:kern w:val="0"/>
                <w:sz w:val="24"/>
                <w:szCs w:val="24"/>
                <w:lang w:bidi="ar"/>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528" w:hRule="atLeast"/>
          <w:jc w:val="center"/>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color w:val="000000"/>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rPr>
                <w:rFonts w:ascii="Times New Roman" w:hAnsi="Times New Roman" w:eastAsia="仿宋" w:cs="Times New Roman"/>
                <w:color w:val="000000"/>
                <w:sz w:val="24"/>
                <w:szCs w:val="24"/>
              </w:rPr>
            </w:pP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政府采购执行率</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2</w:t>
            </w:r>
          </w:p>
        </w:tc>
        <w:tc>
          <w:tcPr>
            <w:tcW w:w="33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政府采购执行率=（实际政府采购金额/政府采购预算数）×100%；</w:t>
            </w:r>
          </w:p>
          <w:p>
            <w:pPr>
              <w:widowControl/>
              <w:spacing w:line="30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 xml:space="preserve">政府采购预算：采购机关根据事业发展计划和行政任务编制的、并经过规定程序批准的年度政府采购计划。 </w:t>
            </w:r>
          </w:p>
        </w:tc>
        <w:tc>
          <w:tcPr>
            <w:tcW w:w="32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政府采购执行率=100%，得2分；</w:t>
            </w:r>
          </w:p>
          <w:p>
            <w:pPr>
              <w:widowControl/>
              <w:spacing w:line="30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每超过（降低）5%，扣1分，扣完为止。</w:t>
            </w:r>
          </w:p>
        </w:tc>
        <w:tc>
          <w:tcPr>
            <w:tcW w:w="6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hint="eastAsia" w:ascii="Times New Roman" w:hAnsi="Times New Roman" w:eastAsia="仿宋" w:cs="Times New Roman"/>
                <w:color w:val="000000"/>
                <w:kern w:val="0"/>
                <w:sz w:val="24"/>
                <w:szCs w:val="24"/>
                <w:lang w:eastAsia="zh-CN" w:bidi="ar"/>
              </w:rPr>
            </w:pPr>
            <w:r>
              <w:rPr>
                <w:rFonts w:hint="eastAsia" w:ascii="Times New Roman" w:hAnsi="Times New Roman" w:eastAsia="仿宋" w:cs="Times New Roman"/>
                <w:color w:val="000000"/>
                <w:kern w:val="0"/>
                <w:sz w:val="24"/>
                <w:szCs w:val="24"/>
                <w:lang w:val="en-US" w:eastAsia="zh-CN" w:bidi="ar"/>
              </w:rPr>
              <w:t>0</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10" w:hRule="atLeast"/>
          <w:jc w:val="center"/>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color w:val="000000"/>
                <w:sz w:val="24"/>
                <w:szCs w:val="24"/>
              </w:rPr>
            </w:pPr>
          </w:p>
        </w:tc>
        <w:tc>
          <w:tcPr>
            <w:tcW w:w="5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预算</w:t>
            </w:r>
            <w:r>
              <w:rPr>
                <w:rFonts w:ascii="Times New Roman" w:hAnsi="Times New Roman" w:eastAsia="仿宋" w:cs="Times New Roman"/>
                <w:color w:val="000000"/>
                <w:kern w:val="0"/>
                <w:sz w:val="24"/>
                <w:szCs w:val="24"/>
                <w:lang w:bidi="ar"/>
              </w:rPr>
              <w:br w:type="textWrapping"/>
            </w:r>
            <w:r>
              <w:rPr>
                <w:rFonts w:ascii="Times New Roman" w:hAnsi="Times New Roman" w:eastAsia="仿宋" w:cs="Times New Roman"/>
                <w:color w:val="000000"/>
                <w:kern w:val="0"/>
                <w:sz w:val="24"/>
                <w:szCs w:val="24"/>
                <w:lang w:bidi="ar"/>
              </w:rPr>
              <w:t>管理</w:t>
            </w: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管理制度健全性</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2</w:t>
            </w:r>
          </w:p>
        </w:tc>
        <w:tc>
          <w:tcPr>
            <w:tcW w:w="33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①是否已制定或具有预算资金管理办法、内部财务管理制度、会计核算制度、本部门厉行节约制度等管理制度；</w:t>
            </w:r>
          </w:p>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②相关管理制度是否合法、合规、完整；</w:t>
            </w:r>
          </w:p>
          <w:p>
            <w:pPr>
              <w:widowControl/>
              <w:spacing w:line="30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③相关管理制度是否得到有效执行。</w:t>
            </w:r>
          </w:p>
        </w:tc>
        <w:tc>
          <w:tcPr>
            <w:tcW w:w="32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每发现一类不合规问题，扣1分，扣完为止。</w:t>
            </w:r>
          </w:p>
        </w:tc>
        <w:tc>
          <w:tcPr>
            <w:tcW w:w="6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hint="eastAsia" w:ascii="Times New Roman" w:hAnsi="Times New Roman" w:eastAsia="仿宋" w:cs="Times New Roman"/>
                <w:color w:val="000000"/>
                <w:kern w:val="0"/>
                <w:sz w:val="24"/>
                <w:szCs w:val="24"/>
                <w:lang w:bidi="ar"/>
              </w:rPr>
            </w:pPr>
            <w:r>
              <w:rPr>
                <w:rFonts w:hint="eastAsia" w:ascii="Times New Roman" w:hAnsi="Times New Roman" w:eastAsia="仿宋" w:cs="Times New Roman"/>
                <w:color w:val="000000"/>
                <w:kern w:val="0"/>
                <w:sz w:val="24"/>
                <w:szCs w:val="24"/>
                <w:lang w:bidi="ar"/>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468" w:hRule="atLeast"/>
          <w:jc w:val="center"/>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color w:val="000000"/>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rPr>
                <w:rFonts w:ascii="Times New Roman" w:hAnsi="Times New Roman" w:eastAsia="仿宋" w:cs="Times New Roman"/>
                <w:color w:val="000000"/>
                <w:sz w:val="24"/>
                <w:szCs w:val="24"/>
              </w:rPr>
            </w:pP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资金使用合规性</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5</w:t>
            </w:r>
          </w:p>
        </w:tc>
        <w:tc>
          <w:tcPr>
            <w:tcW w:w="33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①是否符合国家财经法规和财务管理制度规定以及有关专项资金管理办法的规定；</w:t>
            </w:r>
          </w:p>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②资金的拨付是否有完整的审批程序和手续；</w:t>
            </w:r>
          </w:p>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③项目的重大开支是否经过评估论证；</w:t>
            </w:r>
          </w:p>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④是否符合部门预算批复的用途；</w:t>
            </w:r>
          </w:p>
          <w:p>
            <w:pPr>
              <w:widowControl/>
              <w:spacing w:line="30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⑤是否存在截留、挤占、挪用、虚列支出等情况。</w:t>
            </w:r>
          </w:p>
        </w:tc>
        <w:tc>
          <w:tcPr>
            <w:tcW w:w="32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每发现一类不合规问题，扣1分，扣完为止。</w:t>
            </w:r>
          </w:p>
        </w:tc>
        <w:tc>
          <w:tcPr>
            <w:tcW w:w="6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hint="eastAsia" w:ascii="Times New Roman" w:hAnsi="Times New Roman" w:eastAsia="仿宋" w:cs="Times New Roman"/>
                <w:color w:val="000000"/>
                <w:kern w:val="0"/>
                <w:sz w:val="24"/>
                <w:szCs w:val="24"/>
                <w:lang w:bidi="ar"/>
              </w:rPr>
            </w:pPr>
            <w:r>
              <w:rPr>
                <w:rFonts w:hint="eastAsia" w:ascii="Times New Roman" w:hAnsi="Times New Roman" w:eastAsia="仿宋" w:cs="Times New Roman"/>
                <w:color w:val="000000"/>
                <w:kern w:val="0"/>
                <w:sz w:val="24"/>
                <w:szCs w:val="24"/>
                <w:lang w:bidi="ar"/>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243" w:hRule="atLeast"/>
          <w:jc w:val="center"/>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color w:val="000000"/>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rPr>
                <w:rFonts w:ascii="Times New Roman" w:hAnsi="Times New Roman" w:eastAsia="仿宋" w:cs="Times New Roman"/>
                <w:color w:val="000000"/>
                <w:sz w:val="24"/>
                <w:szCs w:val="24"/>
              </w:rPr>
            </w:pP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预决算信息公开性</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2</w:t>
            </w:r>
          </w:p>
        </w:tc>
        <w:tc>
          <w:tcPr>
            <w:tcW w:w="33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①是否按规定内容、规定时限公开预决算信息；</w:t>
            </w:r>
          </w:p>
          <w:p>
            <w:pPr>
              <w:widowControl/>
              <w:spacing w:line="300" w:lineRule="exact"/>
              <w:ind w:firstLine="240" w:firstLineChars="100"/>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②基础数据信息和会计信息资料是否真实、完整、准确。预决算信息是指与部门预算、执行、决算、监督、绩效等管理相关的信息。</w:t>
            </w:r>
          </w:p>
        </w:tc>
        <w:tc>
          <w:tcPr>
            <w:tcW w:w="32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①按规定内容、规定时限公开预决算信息，得1分；</w:t>
            </w:r>
          </w:p>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②基础数据信息和会计信息资料真实、完整、准确，得1分。</w:t>
            </w:r>
          </w:p>
          <w:p>
            <w:pPr>
              <w:widowControl/>
              <w:spacing w:line="30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每发现一类不合规问题，扣1分，扣完为止。</w:t>
            </w:r>
          </w:p>
        </w:tc>
        <w:tc>
          <w:tcPr>
            <w:tcW w:w="6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hint="eastAsia" w:ascii="Times New Roman" w:hAnsi="Times New Roman" w:eastAsia="仿宋" w:cs="Times New Roman"/>
                <w:color w:val="000000"/>
                <w:kern w:val="0"/>
                <w:sz w:val="24"/>
                <w:szCs w:val="24"/>
                <w:lang w:bidi="ar"/>
              </w:rPr>
            </w:pPr>
            <w:r>
              <w:rPr>
                <w:rFonts w:hint="eastAsia" w:ascii="Times New Roman" w:hAnsi="Times New Roman" w:eastAsia="仿宋" w:cs="Times New Roman"/>
                <w:color w:val="000000"/>
                <w:kern w:val="0"/>
                <w:sz w:val="24"/>
                <w:szCs w:val="24"/>
                <w:lang w:bidi="ar"/>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720" w:hRule="atLeast"/>
          <w:jc w:val="center"/>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color w:val="000000"/>
                <w:sz w:val="24"/>
                <w:szCs w:val="24"/>
              </w:rPr>
            </w:pPr>
          </w:p>
        </w:tc>
        <w:tc>
          <w:tcPr>
            <w:tcW w:w="5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资产</w:t>
            </w:r>
            <w:r>
              <w:rPr>
                <w:rFonts w:ascii="Times New Roman" w:hAnsi="Times New Roman" w:eastAsia="仿宋" w:cs="Times New Roman"/>
                <w:color w:val="000000"/>
                <w:kern w:val="0"/>
                <w:sz w:val="24"/>
                <w:szCs w:val="24"/>
                <w:lang w:bidi="ar"/>
              </w:rPr>
              <w:br w:type="textWrapping"/>
            </w:r>
            <w:r>
              <w:rPr>
                <w:rFonts w:ascii="Times New Roman" w:hAnsi="Times New Roman" w:eastAsia="仿宋" w:cs="Times New Roman"/>
                <w:color w:val="000000"/>
                <w:kern w:val="0"/>
                <w:sz w:val="24"/>
                <w:szCs w:val="24"/>
                <w:lang w:bidi="ar"/>
              </w:rPr>
              <w:t>管理</w:t>
            </w: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管理制度健全性</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1</w:t>
            </w:r>
          </w:p>
        </w:tc>
        <w:tc>
          <w:tcPr>
            <w:tcW w:w="33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是否已制定或具有资产管理制度；相关资金管理制度是否合法、合规、完整；相关资产管理制度是否得到有效执行。</w:t>
            </w:r>
          </w:p>
        </w:tc>
        <w:tc>
          <w:tcPr>
            <w:tcW w:w="32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①已制定或具有资产管理制度，相关资金管理制度合法、合规、完整。得0.5分；</w:t>
            </w:r>
          </w:p>
          <w:p>
            <w:pPr>
              <w:widowControl/>
              <w:spacing w:line="30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 xml:space="preserve"> ②相关资产管理制度得到有效执行，得0.5分。</w:t>
            </w:r>
          </w:p>
        </w:tc>
        <w:tc>
          <w:tcPr>
            <w:tcW w:w="6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hint="eastAsia" w:ascii="Times New Roman" w:hAnsi="Times New Roman" w:eastAsia="仿宋" w:cs="Times New Roman"/>
                <w:color w:val="000000"/>
                <w:kern w:val="0"/>
                <w:sz w:val="24"/>
                <w:szCs w:val="24"/>
                <w:lang w:bidi="ar"/>
              </w:rPr>
            </w:pPr>
            <w:r>
              <w:rPr>
                <w:rFonts w:hint="eastAsia" w:ascii="Times New Roman" w:hAnsi="Times New Roman" w:eastAsia="仿宋" w:cs="Times New Roman"/>
                <w:color w:val="000000"/>
                <w:kern w:val="0"/>
                <w:sz w:val="24"/>
                <w:szCs w:val="24"/>
                <w:lang w:bidi="ar"/>
              </w:rPr>
              <w:t>1</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468" w:hRule="atLeast"/>
          <w:jc w:val="center"/>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color w:val="000000"/>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rPr>
                <w:rFonts w:ascii="Times New Roman" w:hAnsi="Times New Roman" w:eastAsia="仿宋" w:cs="Times New Roman"/>
                <w:color w:val="000000"/>
                <w:sz w:val="24"/>
                <w:szCs w:val="24"/>
              </w:rPr>
            </w:pP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资产管理安全性</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1</w:t>
            </w:r>
          </w:p>
        </w:tc>
        <w:tc>
          <w:tcPr>
            <w:tcW w:w="33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资产是否保存完整、使用合规、配置合理、处置规范、收入及时足额上缴。</w:t>
            </w:r>
          </w:p>
        </w:tc>
        <w:tc>
          <w:tcPr>
            <w:tcW w:w="32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①资产保存完整、配置合理、处置规范，得0.5分；</w:t>
            </w:r>
          </w:p>
          <w:p>
            <w:pPr>
              <w:widowControl/>
              <w:spacing w:line="30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②资产账务管理合规，帐实相符，得0.5分；</w:t>
            </w:r>
          </w:p>
        </w:tc>
        <w:tc>
          <w:tcPr>
            <w:tcW w:w="6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hint="eastAsia" w:ascii="Times New Roman" w:hAnsi="Times New Roman" w:eastAsia="仿宋" w:cs="Times New Roman"/>
                <w:color w:val="000000"/>
                <w:kern w:val="0"/>
                <w:sz w:val="24"/>
                <w:szCs w:val="24"/>
                <w:lang w:bidi="ar"/>
              </w:rPr>
            </w:pPr>
            <w:r>
              <w:rPr>
                <w:rFonts w:hint="eastAsia" w:ascii="Times New Roman" w:hAnsi="Times New Roman" w:eastAsia="仿宋" w:cs="Times New Roman"/>
                <w:color w:val="000000"/>
                <w:kern w:val="0"/>
                <w:sz w:val="24"/>
                <w:szCs w:val="24"/>
                <w:lang w:bidi="ar"/>
              </w:rPr>
              <w:t>1</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261" w:hRule="atLeast"/>
          <w:jc w:val="center"/>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color w:val="000000"/>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rPr>
                <w:rFonts w:ascii="Times New Roman" w:hAnsi="Times New Roman" w:eastAsia="仿宋" w:cs="Times New Roman"/>
                <w:color w:val="000000"/>
                <w:sz w:val="24"/>
                <w:szCs w:val="24"/>
              </w:rPr>
            </w:pP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固定资产利用率</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1</w:t>
            </w:r>
          </w:p>
        </w:tc>
        <w:tc>
          <w:tcPr>
            <w:tcW w:w="33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实际在用固定资产总额与所有固定资产总额的比率，用以反映和考核部门（单位）固定资产使用效率程度。</w:t>
            </w:r>
            <w:r>
              <w:rPr>
                <w:rFonts w:ascii="Times New Roman" w:hAnsi="Times New Roman" w:eastAsia="仿宋" w:cs="Times New Roman"/>
                <w:color w:val="000000"/>
                <w:kern w:val="0"/>
                <w:sz w:val="24"/>
                <w:szCs w:val="24"/>
                <w:lang w:bidi="ar"/>
              </w:rPr>
              <w:br w:type="textWrapping"/>
            </w:r>
            <w:r>
              <w:rPr>
                <w:rFonts w:ascii="Times New Roman" w:hAnsi="Times New Roman" w:eastAsia="仿宋" w:cs="Times New Roman"/>
                <w:color w:val="000000"/>
                <w:kern w:val="0"/>
                <w:sz w:val="24"/>
                <w:szCs w:val="24"/>
                <w:lang w:bidi="ar"/>
              </w:rPr>
              <w:t>固定资产利用率=（实际在用固定资产总额/所有固定资产总额）×100%。</w:t>
            </w:r>
          </w:p>
        </w:tc>
        <w:tc>
          <w:tcPr>
            <w:tcW w:w="32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固定资产利用率=100%，得1分；</w:t>
            </w:r>
          </w:p>
          <w:p>
            <w:pPr>
              <w:widowControl/>
              <w:spacing w:line="30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每低于1%，扣0.1分，扣完为止。</w:t>
            </w:r>
          </w:p>
        </w:tc>
        <w:tc>
          <w:tcPr>
            <w:tcW w:w="6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hint="eastAsia" w:ascii="Times New Roman" w:hAnsi="Times New Roman" w:eastAsia="仿宋" w:cs="Times New Roman"/>
                <w:color w:val="000000"/>
                <w:kern w:val="0"/>
                <w:sz w:val="24"/>
                <w:szCs w:val="24"/>
                <w:lang w:bidi="ar"/>
              </w:rPr>
            </w:pPr>
            <w:r>
              <w:rPr>
                <w:rFonts w:hint="eastAsia" w:ascii="Times New Roman" w:hAnsi="Times New Roman" w:eastAsia="仿宋" w:cs="Times New Roman"/>
                <w:color w:val="000000"/>
                <w:kern w:val="0"/>
                <w:sz w:val="24"/>
                <w:szCs w:val="24"/>
                <w:lang w:bidi="ar"/>
              </w:rPr>
              <w:t>1</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0" w:hRule="atLeast"/>
          <w:jc w:val="center"/>
        </w:trPr>
        <w:tc>
          <w:tcPr>
            <w:tcW w:w="561"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产   出</w:t>
            </w:r>
          </w:p>
        </w:tc>
        <w:tc>
          <w:tcPr>
            <w:tcW w:w="5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职责</w:t>
            </w:r>
            <w:r>
              <w:rPr>
                <w:rFonts w:ascii="Times New Roman" w:hAnsi="Times New Roman" w:eastAsia="仿宋" w:cs="Times New Roman"/>
                <w:color w:val="000000"/>
                <w:kern w:val="0"/>
                <w:sz w:val="24"/>
                <w:szCs w:val="24"/>
                <w:lang w:bidi="ar"/>
              </w:rPr>
              <w:br w:type="textWrapping"/>
            </w:r>
            <w:r>
              <w:rPr>
                <w:rFonts w:ascii="Times New Roman" w:hAnsi="Times New Roman" w:eastAsia="仿宋" w:cs="Times New Roman"/>
                <w:color w:val="000000"/>
                <w:kern w:val="0"/>
                <w:sz w:val="24"/>
                <w:szCs w:val="24"/>
                <w:lang w:bidi="ar"/>
              </w:rPr>
              <w:t>履行</w:t>
            </w: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个性化指标</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17</w:t>
            </w:r>
          </w:p>
        </w:tc>
        <w:tc>
          <w:tcPr>
            <w:tcW w:w="33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从实际完成率、完成及时率、质量达标率等方面设置</w:t>
            </w:r>
          </w:p>
        </w:tc>
        <w:tc>
          <w:tcPr>
            <w:tcW w:w="32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资金完成率=100%，得3分</w:t>
            </w:r>
            <w:r>
              <w:rPr>
                <w:rFonts w:ascii="Times New Roman" w:hAnsi="Times New Roman" w:eastAsia="仿宋" w:cs="Times New Roman"/>
                <w:color w:val="000000"/>
                <w:kern w:val="0"/>
                <w:sz w:val="24"/>
                <w:szCs w:val="24"/>
                <w:lang w:bidi="ar"/>
              </w:rPr>
              <w:t>；</w:t>
            </w:r>
            <w:r>
              <w:rPr>
                <w:rFonts w:hint="eastAsia" w:ascii="Times New Roman" w:hAnsi="Times New Roman" w:eastAsia="仿宋" w:cs="Times New Roman"/>
                <w:color w:val="000000"/>
                <w:kern w:val="0"/>
                <w:sz w:val="24"/>
                <w:szCs w:val="24"/>
                <w:lang w:bidi="ar"/>
              </w:rPr>
              <w:t>完成及时率=100%，得4分</w:t>
            </w:r>
            <w:r>
              <w:rPr>
                <w:rFonts w:ascii="Times New Roman" w:hAnsi="Times New Roman" w:eastAsia="仿宋" w:cs="Times New Roman"/>
                <w:color w:val="000000"/>
                <w:kern w:val="0"/>
                <w:sz w:val="24"/>
                <w:szCs w:val="24"/>
                <w:lang w:bidi="ar"/>
              </w:rPr>
              <w:t>；</w:t>
            </w:r>
            <w:r>
              <w:rPr>
                <w:rFonts w:hint="eastAsia" w:ascii="Times New Roman" w:hAnsi="Times New Roman" w:eastAsia="仿宋" w:cs="Times New Roman"/>
                <w:color w:val="000000"/>
                <w:kern w:val="0"/>
                <w:sz w:val="24"/>
                <w:szCs w:val="24"/>
                <w:lang w:bidi="ar"/>
              </w:rPr>
              <w:t>资金到位率=100%，得5分</w:t>
            </w:r>
            <w:r>
              <w:rPr>
                <w:rFonts w:ascii="Times New Roman" w:hAnsi="Times New Roman" w:eastAsia="仿宋" w:cs="Times New Roman"/>
                <w:color w:val="000000"/>
                <w:kern w:val="0"/>
                <w:sz w:val="24"/>
                <w:szCs w:val="24"/>
                <w:lang w:bidi="ar"/>
              </w:rPr>
              <w:t>；</w:t>
            </w:r>
            <w:r>
              <w:rPr>
                <w:rFonts w:hint="eastAsia" w:ascii="Times New Roman" w:hAnsi="Times New Roman" w:eastAsia="仿宋" w:cs="Times New Roman"/>
                <w:color w:val="000000"/>
                <w:kern w:val="0"/>
                <w:sz w:val="24"/>
                <w:szCs w:val="24"/>
                <w:lang w:bidi="ar"/>
              </w:rPr>
              <w:t>资金到位及时率=100%，得5分。</w:t>
            </w:r>
          </w:p>
        </w:tc>
        <w:tc>
          <w:tcPr>
            <w:tcW w:w="6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rPr>
                <w:rFonts w:hint="eastAsia"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17</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60" w:hRule="atLeast"/>
          <w:jc w:val="center"/>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color w:val="000000"/>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rPr>
                <w:rFonts w:ascii="Times New Roman" w:hAnsi="Times New Roman" w:eastAsia="仿宋" w:cs="Times New Roman"/>
                <w:color w:val="000000"/>
                <w:sz w:val="24"/>
                <w:szCs w:val="24"/>
              </w:rPr>
            </w:pP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重点工作办结率</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5</w:t>
            </w:r>
          </w:p>
        </w:tc>
        <w:tc>
          <w:tcPr>
            <w:tcW w:w="33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部门（单位）年度重点工作实际完成数与交办或下达数的比率，用以反映部门（单位）对重点工作的办理落实程度。</w:t>
            </w:r>
          </w:p>
        </w:tc>
        <w:tc>
          <w:tcPr>
            <w:tcW w:w="32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重点工作办结率=（重点工作实际完成数/交办或下达数）×100%。</w:t>
            </w:r>
          </w:p>
          <w:p>
            <w:pPr>
              <w:widowControl/>
              <w:spacing w:line="30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重点工作是指党委、政府、人大、相关部门交办或下达的工作任务。</w:t>
            </w:r>
          </w:p>
        </w:tc>
        <w:tc>
          <w:tcPr>
            <w:tcW w:w="6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hint="eastAsia" w:ascii="Times New Roman" w:hAnsi="Times New Roman" w:eastAsia="仿宋" w:cs="Times New Roman"/>
                <w:color w:val="000000"/>
                <w:kern w:val="0"/>
                <w:sz w:val="24"/>
                <w:szCs w:val="24"/>
                <w:lang w:bidi="ar"/>
              </w:rPr>
            </w:pPr>
            <w:r>
              <w:rPr>
                <w:rFonts w:hint="eastAsia" w:ascii="Times New Roman" w:hAnsi="Times New Roman" w:eastAsia="仿宋" w:cs="Times New Roman"/>
                <w:color w:val="000000"/>
                <w:kern w:val="0"/>
                <w:sz w:val="24"/>
                <w:szCs w:val="24"/>
                <w:lang w:bidi="ar"/>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817" w:hRule="atLeast"/>
          <w:jc w:val="center"/>
        </w:trPr>
        <w:tc>
          <w:tcPr>
            <w:tcW w:w="561"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效   果</w:t>
            </w:r>
          </w:p>
        </w:tc>
        <w:tc>
          <w:tcPr>
            <w:tcW w:w="5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履职</w:t>
            </w:r>
            <w:r>
              <w:rPr>
                <w:rFonts w:ascii="Times New Roman" w:hAnsi="Times New Roman" w:eastAsia="仿宋" w:cs="Times New Roman"/>
                <w:color w:val="000000"/>
                <w:kern w:val="0"/>
                <w:sz w:val="24"/>
                <w:szCs w:val="24"/>
                <w:lang w:bidi="ar"/>
              </w:rPr>
              <w:br w:type="textWrapping"/>
            </w:r>
            <w:r>
              <w:rPr>
                <w:rFonts w:ascii="Times New Roman" w:hAnsi="Times New Roman" w:eastAsia="仿宋" w:cs="Times New Roman"/>
                <w:color w:val="000000"/>
                <w:kern w:val="0"/>
                <w:sz w:val="24"/>
                <w:szCs w:val="24"/>
                <w:lang w:bidi="ar"/>
              </w:rPr>
              <w:t>效益</w:t>
            </w: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经济效益</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5</w:t>
            </w:r>
          </w:p>
        </w:tc>
        <w:tc>
          <w:tcPr>
            <w:tcW w:w="33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部门（单位）履行职责对经济发展所带来的直接或间接影响。</w:t>
            </w:r>
          </w:p>
        </w:tc>
        <w:tc>
          <w:tcPr>
            <w:tcW w:w="323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此三项指标为设置部门整体支出绩效评价指标时必须考虑的共性要素，可根据部门实际并结合部门整体支出绩效目标设立情况有选择的进行设置，并将其细化为相应的个性化指标。</w:t>
            </w:r>
          </w:p>
        </w:tc>
        <w:tc>
          <w:tcPr>
            <w:tcW w:w="6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hint="eastAsia" w:ascii="Times New Roman" w:hAnsi="Times New Roman" w:eastAsia="仿宋" w:cs="Times New Roman"/>
                <w:color w:val="000000"/>
                <w:kern w:val="0"/>
                <w:sz w:val="24"/>
                <w:szCs w:val="24"/>
                <w:lang w:bidi="ar"/>
              </w:rPr>
            </w:pPr>
            <w:r>
              <w:rPr>
                <w:rFonts w:hint="eastAsia" w:ascii="Times New Roman" w:hAnsi="Times New Roman" w:eastAsia="仿宋" w:cs="Times New Roman"/>
                <w:color w:val="000000"/>
                <w:kern w:val="0"/>
                <w:sz w:val="24"/>
                <w:szCs w:val="24"/>
                <w:lang w:bidi="ar"/>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743" w:hRule="atLeast"/>
          <w:jc w:val="center"/>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color w:val="000000"/>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rPr>
                <w:rFonts w:ascii="Times New Roman" w:hAnsi="Times New Roman" w:eastAsia="仿宋" w:cs="Times New Roman"/>
                <w:color w:val="000000"/>
                <w:sz w:val="24"/>
                <w:szCs w:val="24"/>
              </w:rPr>
            </w:pP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社会效益</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5</w:t>
            </w:r>
          </w:p>
        </w:tc>
        <w:tc>
          <w:tcPr>
            <w:tcW w:w="33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部门（单位）履行职责对社会发展所带来的直接或间接影响。</w:t>
            </w:r>
          </w:p>
        </w:tc>
        <w:tc>
          <w:tcPr>
            <w:tcW w:w="323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rPr>
                <w:rFonts w:ascii="Times New Roman" w:hAnsi="Times New Roman" w:eastAsia="仿宋" w:cs="Times New Roman"/>
                <w:color w:val="000000"/>
                <w:sz w:val="24"/>
                <w:szCs w:val="24"/>
              </w:rPr>
            </w:pPr>
          </w:p>
        </w:tc>
        <w:tc>
          <w:tcPr>
            <w:tcW w:w="6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rPr>
                <w:rFonts w:hint="eastAsia"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755" w:hRule="atLeast"/>
          <w:jc w:val="center"/>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color w:val="000000"/>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rPr>
                <w:rFonts w:ascii="Times New Roman" w:hAnsi="Times New Roman" w:eastAsia="仿宋" w:cs="Times New Roman"/>
                <w:color w:val="000000"/>
                <w:sz w:val="24"/>
                <w:szCs w:val="24"/>
              </w:rPr>
            </w:pP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生态效益</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5</w:t>
            </w:r>
          </w:p>
        </w:tc>
        <w:tc>
          <w:tcPr>
            <w:tcW w:w="33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部门（单位）履行职责对生态环境所带来的直接或间接影响。</w:t>
            </w:r>
          </w:p>
        </w:tc>
        <w:tc>
          <w:tcPr>
            <w:tcW w:w="323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rPr>
                <w:rFonts w:ascii="Times New Roman" w:hAnsi="Times New Roman" w:eastAsia="仿宋" w:cs="Times New Roman"/>
                <w:color w:val="000000"/>
                <w:sz w:val="24"/>
                <w:szCs w:val="24"/>
              </w:rPr>
            </w:pPr>
          </w:p>
        </w:tc>
        <w:tc>
          <w:tcPr>
            <w:tcW w:w="6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rPr>
                <w:rFonts w:hint="eastAsia"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093" w:hRule="atLeast"/>
          <w:jc w:val="center"/>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color w:val="000000"/>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rPr>
                <w:rFonts w:ascii="Times New Roman" w:hAnsi="Times New Roman" w:eastAsia="仿宋" w:cs="Times New Roman"/>
                <w:color w:val="000000"/>
                <w:sz w:val="24"/>
                <w:szCs w:val="24"/>
              </w:rPr>
            </w:pP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行政效能</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5</w:t>
            </w:r>
          </w:p>
        </w:tc>
        <w:tc>
          <w:tcPr>
            <w:tcW w:w="33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政府对机关工作实施情况的具体评价，以年度政府考核结果为依据。</w:t>
            </w:r>
          </w:p>
        </w:tc>
        <w:tc>
          <w:tcPr>
            <w:tcW w:w="32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优秀计5分，良好计3分，合格计1分，不合格计0分。</w:t>
            </w:r>
          </w:p>
        </w:tc>
        <w:tc>
          <w:tcPr>
            <w:tcW w:w="6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hint="eastAsia" w:ascii="Times New Roman" w:hAnsi="Times New Roman" w:eastAsia="仿宋" w:cs="Times New Roman"/>
                <w:color w:val="000000"/>
                <w:kern w:val="0"/>
                <w:sz w:val="24"/>
                <w:szCs w:val="24"/>
                <w:lang w:eastAsia="zh-CN" w:bidi="ar"/>
              </w:rPr>
            </w:pPr>
            <w:r>
              <w:rPr>
                <w:rFonts w:hint="eastAsia" w:ascii="Times New Roman" w:hAnsi="Times New Roman" w:eastAsia="仿宋" w:cs="Times New Roman"/>
                <w:color w:val="000000"/>
                <w:kern w:val="0"/>
                <w:sz w:val="24"/>
                <w:szCs w:val="24"/>
                <w:lang w:val="en-US" w:eastAsia="zh-CN" w:bidi="ar"/>
              </w:rPr>
              <w:t>3</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005" w:hRule="atLeast"/>
          <w:jc w:val="center"/>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color w:val="000000"/>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rPr>
                <w:rFonts w:ascii="Times New Roman" w:hAnsi="Times New Roman" w:eastAsia="仿宋" w:cs="Times New Roman"/>
                <w:color w:val="000000"/>
                <w:sz w:val="24"/>
                <w:szCs w:val="24"/>
              </w:rPr>
            </w:pP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社会公众或服务对象满意度</w:t>
            </w: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5</w:t>
            </w:r>
          </w:p>
        </w:tc>
        <w:tc>
          <w:tcPr>
            <w:tcW w:w="33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社会公众或部门（单位）的服务对象对部门履职效果的满意程度。</w:t>
            </w:r>
            <w:r>
              <w:rPr>
                <w:rFonts w:ascii="Times New Roman" w:hAnsi="Times New Roman" w:eastAsia="仿宋" w:cs="Times New Roman"/>
                <w:color w:val="000000"/>
                <w:kern w:val="0"/>
                <w:sz w:val="24"/>
                <w:szCs w:val="24"/>
                <w:lang w:bidi="ar"/>
              </w:rPr>
              <w:br w:type="textWrapping"/>
            </w:r>
            <w:r>
              <w:rPr>
                <w:rFonts w:ascii="Times New Roman" w:hAnsi="Times New Roman" w:eastAsia="仿宋" w:cs="Times New Roman"/>
                <w:color w:val="000000"/>
                <w:kern w:val="0"/>
                <w:sz w:val="24"/>
                <w:szCs w:val="24"/>
                <w:lang w:bidi="ar"/>
              </w:rPr>
              <w:t>社会公众或服务对象是指部门（单位）履行职责而影响到的部门、群体或个人。</w:t>
            </w:r>
          </w:p>
        </w:tc>
        <w:tc>
          <w:tcPr>
            <w:tcW w:w="323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≥90%，得5分；</w:t>
            </w:r>
          </w:p>
          <w:p>
            <w:pPr>
              <w:widowControl/>
              <w:spacing w:line="300" w:lineRule="exact"/>
              <w:ind w:firstLine="240" w:firstLineChars="100"/>
              <w:jc w:val="left"/>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每降低1%，扣0.5分，扣完为止。</w:t>
            </w:r>
          </w:p>
        </w:tc>
        <w:tc>
          <w:tcPr>
            <w:tcW w:w="65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ind w:firstLine="240" w:firstLineChars="100"/>
              <w:jc w:val="left"/>
              <w:textAlignment w:val="center"/>
              <w:rPr>
                <w:rFonts w:hint="eastAsia" w:ascii="Times New Roman" w:hAnsi="Times New Roman" w:eastAsia="仿宋" w:cs="Times New Roman"/>
                <w:color w:val="000000"/>
                <w:kern w:val="0"/>
                <w:sz w:val="24"/>
                <w:szCs w:val="24"/>
                <w:lang w:bidi="ar"/>
              </w:rPr>
            </w:pPr>
            <w:r>
              <w:rPr>
                <w:rFonts w:hint="eastAsia" w:ascii="Times New Roman" w:hAnsi="Times New Roman" w:eastAsia="仿宋" w:cs="Times New Roman"/>
                <w:color w:val="000000"/>
                <w:kern w:val="0"/>
                <w:sz w:val="24"/>
                <w:szCs w:val="24"/>
                <w:lang w:bidi="ar"/>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565" w:hRule="atLeast"/>
          <w:jc w:val="center"/>
        </w:trPr>
        <w:tc>
          <w:tcPr>
            <w:tcW w:w="1146"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sz w:val="24"/>
                <w:szCs w:val="24"/>
                <w:lang w:bidi="ar"/>
              </w:rPr>
              <w:t>合计</w:t>
            </w:r>
          </w:p>
        </w:tc>
        <w:tc>
          <w:tcPr>
            <w:tcW w:w="65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rPr>
                <w:rFonts w:ascii="Times New Roman" w:hAnsi="Times New Roman" w:eastAsia="仿宋" w:cs="Times New Roman"/>
                <w:color w:val="000000"/>
                <w:sz w:val="24"/>
                <w:szCs w:val="24"/>
              </w:rPr>
            </w:pPr>
          </w:p>
        </w:tc>
        <w:tc>
          <w:tcPr>
            <w:tcW w:w="3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color w:val="000000"/>
                <w:sz w:val="24"/>
                <w:szCs w:val="24"/>
              </w:rPr>
            </w:pPr>
            <w:r>
              <w:rPr>
                <w:rFonts w:ascii="Times New Roman" w:hAnsi="Times New Roman" w:eastAsia="仿宋" w:cs="Times New Roman"/>
                <w:color w:val="000000"/>
                <w:kern w:val="0"/>
                <w:lang w:bidi="ar"/>
              </w:rPr>
              <w:t>100</w:t>
            </w:r>
          </w:p>
        </w:tc>
        <w:tc>
          <w:tcPr>
            <w:tcW w:w="337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rPr>
                <w:rFonts w:ascii="Times New Roman" w:hAnsi="Times New Roman" w:eastAsia="仿宋" w:cs="Times New Roman"/>
                <w:color w:val="000000"/>
                <w:sz w:val="24"/>
                <w:szCs w:val="24"/>
              </w:rPr>
            </w:pPr>
          </w:p>
        </w:tc>
        <w:tc>
          <w:tcPr>
            <w:tcW w:w="323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ind w:firstLine="240" w:firstLineChars="100"/>
              <w:rPr>
                <w:rFonts w:ascii="Times New Roman" w:hAnsi="Times New Roman" w:eastAsia="仿宋" w:cs="Times New Roman"/>
                <w:color w:val="000000"/>
                <w:sz w:val="24"/>
                <w:szCs w:val="24"/>
              </w:rPr>
            </w:pPr>
          </w:p>
        </w:tc>
        <w:tc>
          <w:tcPr>
            <w:tcW w:w="65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ind w:firstLine="240" w:firstLineChars="100"/>
              <w:rPr>
                <w:rFonts w:hint="eastAsia"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rPr>
              <w:t>9</w:t>
            </w:r>
            <w:r>
              <w:rPr>
                <w:rFonts w:hint="eastAsia" w:ascii="Times New Roman" w:hAnsi="Times New Roman" w:eastAsia="仿宋" w:cs="Times New Roman"/>
                <w:color w:val="000000"/>
                <w:sz w:val="24"/>
                <w:szCs w:val="24"/>
                <w:lang w:val="en-US" w:eastAsia="zh-CN"/>
              </w:rPr>
              <w:t>6</w:t>
            </w:r>
          </w:p>
        </w:tc>
      </w:tr>
    </w:tbl>
    <w:p>
      <w:pPr>
        <w:spacing w:line="640" w:lineRule="exact"/>
        <w:rPr>
          <w:rFonts w:hint="eastAsia" w:ascii="宋体" w:hAnsi="宋体"/>
          <w:sz w:val="28"/>
          <w:szCs w:val="28"/>
        </w:rPr>
      </w:pPr>
    </w:p>
    <w:p>
      <w:pPr>
        <w:spacing w:line="640" w:lineRule="exact"/>
        <w:rPr>
          <w:rFonts w:hint="eastAsia" w:ascii="宋体" w:hAnsi="宋体"/>
          <w:sz w:val="28"/>
          <w:szCs w:val="28"/>
        </w:rPr>
      </w:pPr>
    </w:p>
    <w:p>
      <w:pPr>
        <w:spacing w:line="640" w:lineRule="exact"/>
        <w:rPr>
          <w:rFonts w:hint="eastAsia" w:ascii="宋体" w:hAnsi="宋体"/>
          <w:sz w:val="28"/>
          <w:szCs w:val="28"/>
        </w:rPr>
      </w:pPr>
    </w:p>
    <w:p>
      <w:pPr>
        <w:spacing w:line="640" w:lineRule="exact"/>
        <w:rPr>
          <w:rFonts w:hint="eastAsia" w:ascii="宋体" w:hAnsi="宋体"/>
          <w:sz w:val="28"/>
          <w:szCs w:val="28"/>
        </w:rPr>
      </w:pPr>
    </w:p>
    <w:p>
      <w:pPr>
        <w:spacing w:line="640" w:lineRule="exact"/>
        <w:rPr>
          <w:rFonts w:hint="eastAsia" w:ascii="宋体" w:hAnsi="宋体"/>
          <w:sz w:val="28"/>
          <w:szCs w:val="28"/>
        </w:rPr>
      </w:pPr>
    </w:p>
    <w:p>
      <w:pPr>
        <w:spacing w:line="640" w:lineRule="exact"/>
        <w:rPr>
          <w:rFonts w:hint="eastAsia" w:ascii="宋体" w:hAnsi="宋体"/>
          <w:sz w:val="28"/>
          <w:szCs w:val="28"/>
        </w:rPr>
      </w:pPr>
    </w:p>
    <w:p>
      <w:pPr>
        <w:spacing w:line="640" w:lineRule="exact"/>
        <w:rPr>
          <w:rFonts w:hint="eastAsia" w:ascii="宋体" w:hAnsi="宋体"/>
          <w:sz w:val="28"/>
          <w:szCs w:val="28"/>
        </w:rPr>
      </w:pPr>
    </w:p>
    <w:p>
      <w:pPr>
        <w:spacing w:line="640" w:lineRule="exact"/>
        <w:jc w:val="center"/>
        <w:rPr>
          <w:rFonts w:hint="eastAsia" w:ascii="宋体" w:hAnsi="宋体"/>
          <w:b/>
          <w:bCs/>
          <w:sz w:val="28"/>
          <w:szCs w:val="28"/>
        </w:rPr>
      </w:pPr>
    </w:p>
    <w:p>
      <w:pPr>
        <w:spacing w:line="640" w:lineRule="exact"/>
        <w:rPr>
          <w:rFonts w:hint="eastAsia" w:ascii="宋体" w:hAnsi="宋体"/>
          <w:sz w:val="28"/>
          <w:szCs w:val="28"/>
        </w:rPr>
      </w:pPr>
    </w:p>
    <w:p>
      <w:pPr>
        <w:spacing w:line="560" w:lineRule="exact"/>
        <w:jc w:val="both"/>
        <w:rPr>
          <w:rFonts w:hint="default" w:ascii="Times New Roman" w:hAnsi="Times New Roman" w:eastAsia="方正小标宋_GBK" w:cs="Times New Roman"/>
          <w:kern w:val="0"/>
          <w:sz w:val="36"/>
          <w:szCs w:val="36"/>
        </w:rPr>
      </w:pPr>
    </w:p>
    <w:p>
      <w:pPr>
        <w:spacing w:line="560" w:lineRule="exact"/>
        <w:ind w:firstLine="1440" w:firstLineChars="400"/>
        <w:jc w:val="both"/>
        <w:rPr>
          <w:rFonts w:hint="default" w:ascii="Times New Roman" w:hAnsi="Times New Roman" w:eastAsia="黑体" w:cs="Times New Roman"/>
          <w:kern w:val="0"/>
          <w:sz w:val="32"/>
          <w:szCs w:val="32"/>
        </w:rPr>
      </w:pPr>
      <w:r>
        <w:rPr>
          <w:rFonts w:hint="default" w:ascii="Times New Roman" w:hAnsi="Times New Roman" w:eastAsia="方正小标宋_GBK" w:cs="Times New Roman"/>
          <w:kern w:val="0"/>
          <w:sz w:val="36"/>
          <w:szCs w:val="36"/>
        </w:rPr>
        <w:t>部门整体支出绩效评价基础数据表</w:t>
      </w:r>
    </w:p>
    <w:p>
      <w:pPr>
        <w:widowControl/>
        <w:tabs>
          <w:tab w:val="left" w:pos="3611"/>
          <w:tab w:val="left" w:pos="4791"/>
          <w:tab w:val="left" w:pos="5951"/>
          <w:tab w:val="left" w:pos="7071"/>
          <w:tab w:val="left" w:pos="8191"/>
          <w:tab w:val="left" w:pos="9311"/>
        </w:tabs>
        <w:jc w:val="left"/>
        <w:rPr>
          <w:rFonts w:hint="default" w:ascii="Times New Roman" w:hAnsi="Times New Roman" w:eastAsia="仿宋" w:cs="Times New Roman"/>
          <w:kern w:val="0"/>
          <w:sz w:val="24"/>
          <w:szCs w:val="24"/>
        </w:rPr>
      </w:pPr>
    </w:p>
    <w:p>
      <w:pPr>
        <w:widowControl/>
        <w:tabs>
          <w:tab w:val="left" w:pos="3611"/>
          <w:tab w:val="left" w:pos="4791"/>
          <w:tab w:val="left" w:pos="5951"/>
          <w:tab w:val="left" w:pos="7071"/>
          <w:tab w:val="left" w:pos="8191"/>
          <w:tab w:val="left" w:pos="9311"/>
        </w:tabs>
        <w:jc w:val="left"/>
        <w:rPr>
          <w:rFonts w:hint="default" w:ascii="Times New Roman" w:hAnsi="Times New Roman" w:eastAsia="仿宋_GB2312" w:cs="Times New Roman"/>
          <w:kern w:val="0"/>
          <w:sz w:val="24"/>
          <w:szCs w:val="24"/>
        </w:rPr>
      </w:pPr>
      <w:r>
        <w:rPr>
          <w:rFonts w:hint="default" w:ascii="Times New Roman" w:hAnsi="Times New Roman" w:eastAsia="仿宋" w:cs="Times New Roman"/>
          <w:kern w:val="0"/>
          <w:sz w:val="24"/>
          <w:szCs w:val="24"/>
        </w:rPr>
        <w:t>填报单位：</w:t>
      </w:r>
      <w:r>
        <w:rPr>
          <w:rFonts w:hint="eastAsia" w:ascii="Times New Roman" w:hAnsi="Times New Roman" w:eastAsia="仿宋" w:cs="Times New Roman"/>
          <w:kern w:val="0"/>
          <w:sz w:val="24"/>
          <w:szCs w:val="24"/>
          <w:lang w:eastAsia="zh-CN"/>
        </w:rPr>
        <w:t>湖南乌云界国家级自然保护区管理局</w:t>
      </w:r>
      <w:r>
        <w:rPr>
          <w:rFonts w:hint="default" w:ascii="Times New Roman" w:hAnsi="Times New Roman" w:eastAsia="仿宋_GB2312" w:cs="Times New Roman"/>
          <w:kern w:val="0"/>
          <w:sz w:val="24"/>
          <w:szCs w:val="24"/>
        </w:rPr>
        <w:tab/>
      </w:r>
      <w:r>
        <w:rPr>
          <w:rFonts w:hint="default" w:ascii="Times New Roman" w:hAnsi="Times New Roman" w:eastAsia="仿宋_GB2312" w:cs="Times New Roman"/>
          <w:kern w:val="0"/>
          <w:sz w:val="24"/>
          <w:szCs w:val="24"/>
        </w:rPr>
        <w:tab/>
      </w:r>
      <w:r>
        <w:rPr>
          <w:rFonts w:hint="default" w:ascii="Times New Roman" w:hAnsi="Times New Roman" w:eastAsia="仿宋_GB2312" w:cs="Times New Roman"/>
          <w:kern w:val="0"/>
          <w:sz w:val="24"/>
          <w:szCs w:val="24"/>
        </w:rPr>
        <w:tab/>
      </w:r>
      <w:r>
        <w:rPr>
          <w:rFonts w:hint="default" w:ascii="Times New Roman" w:hAnsi="Times New Roman" w:eastAsia="仿宋_GB2312" w:cs="Times New Roman"/>
          <w:kern w:val="0"/>
          <w:sz w:val="24"/>
          <w:szCs w:val="24"/>
        </w:rPr>
        <w:tab/>
      </w:r>
      <w:r>
        <w:rPr>
          <w:rFonts w:hint="default" w:ascii="Times New Roman" w:hAnsi="Times New Roman" w:eastAsia="仿宋_GB2312" w:cs="Times New Roman"/>
          <w:kern w:val="0"/>
          <w:sz w:val="24"/>
          <w:szCs w:val="24"/>
        </w:rPr>
        <w:tab/>
      </w:r>
      <w:r>
        <w:rPr>
          <w:rFonts w:hint="default" w:ascii="Times New Roman" w:hAnsi="Times New Roman" w:eastAsia="仿宋_GB2312" w:cs="Times New Roman"/>
          <w:kern w:val="0"/>
          <w:sz w:val="24"/>
          <w:szCs w:val="24"/>
        </w:rPr>
        <w:tab/>
      </w:r>
    </w:p>
    <w:tbl>
      <w:tblPr>
        <w:tblStyle w:val="6"/>
        <w:tblW w:w="9119" w:type="dxa"/>
        <w:jc w:val="center"/>
        <w:tblLayout w:type="fixed"/>
        <w:tblCellMar>
          <w:top w:w="0" w:type="dxa"/>
          <w:left w:w="108" w:type="dxa"/>
          <w:bottom w:w="0" w:type="dxa"/>
          <w:right w:w="108" w:type="dxa"/>
        </w:tblCellMar>
      </w:tblPr>
      <w:tblGrid>
        <w:gridCol w:w="3322"/>
        <w:gridCol w:w="1106"/>
        <w:gridCol w:w="750"/>
        <w:gridCol w:w="934"/>
        <w:gridCol w:w="1050"/>
        <w:gridCol w:w="1009"/>
        <w:gridCol w:w="948"/>
      </w:tblGrid>
      <w:tr>
        <w:tblPrEx>
          <w:tblCellMar>
            <w:top w:w="0" w:type="dxa"/>
            <w:left w:w="108" w:type="dxa"/>
            <w:bottom w:w="0" w:type="dxa"/>
            <w:right w:w="108" w:type="dxa"/>
          </w:tblCellMar>
        </w:tblPrEx>
        <w:trPr>
          <w:trHeight w:val="417" w:hRule="atLeast"/>
          <w:jc w:val="center"/>
        </w:trPr>
        <w:tc>
          <w:tcPr>
            <w:tcW w:w="3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财政供养人员情况</w:t>
            </w:r>
          </w:p>
        </w:tc>
        <w:tc>
          <w:tcPr>
            <w:tcW w:w="1856"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编制数</w:t>
            </w:r>
          </w:p>
        </w:tc>
        <w:tc>
          <w:tcPr>
            <w:tcW w:w="198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201</w:t>
            </w:r>
            <w:r>
              <w:rPr>
                <w:rFonts w:hint="eastAsia" w:ascii="Times New Roman" w:hAnsi="Times New Roman" w:eastAsia="仿宋" w:cs="Times New Roman"/>
                <w:bCs/>
                <w:kern w:val="0"/>
                <w:sz w:val="24"/>
                <w:szCs w:val="24"/>
                <w:lang w:val="en-US" w:eastAsia="zh-CN"/>
              </w:rPr>
              <w:t>9</w:t>
            </w:r>
            <w:r>
              <w:rPr>
                <w:rFonts w:hint="default" w:ascii="Times New Roman" w:hAnsi="Times New Roman" w:eastAsia="仿宋" w:cs="Times New Roman"/>
                <w:bCs/>
                <w:kern w:val="0"/>
                <w:sz w:val="24"/>
                <w:szCs w:val="24"/>
              </w:rPr>
              <w:t>年实际</w:t>
            </w:r>
          </w:p>
          <w:p>
            <w:pPr>
              <w:widowControl/>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在职人数</w:t>
            </w:r>
          </w:p>
        </w:tc>
        <w:tc>
          <w:tcPr>
            <w:tcW w:w="1957"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控制率</w:t>
            </w:r>
          </w:p>
        </w:tc>
      </w:tr>
      <w:tr>
        <w:tblPrEx>
          <w:tblCellMar>
            <w:top w:w="0" w:type="dxa"/>
            <w:left w:w="108" w:type="dxa"/>
            <w:bottom w:w="0" w:type="dxa"/>
            <w:right w:w="108" w:type="dxa"/>
          </w:tblCellMar>
        </w:tblPrEx>
        <w:trPr>
          <w:trHeight w:val="177" w:hRule="atLeast"/>
          <w:jc w:val="center"/>
        </w:trPr>
        <w:tc>
          <w:tcPr>
            <w:tcW w:w="33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kern w:val="0"/>
                <w:sz w:val="24"/>
                <w:szCs w:val="24"/>
              </w:rPr>
            </w:pPr>
          </w:p>
        </w:tc>
        <w:tc>
          <w:tcPr>
            <w:tcW w:w="1856"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38</w:t>
            </w:r>
            <w:r>
              <w:rPr>
                <w:rFonts w:hint="default"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30</w:t>
            </w:r>
            <w:r>
              <w:rPr>
                <w:rFonts w:hint="default"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78.95%</w:t>
            </w:r>
            <w:r>
              <w:rPr>
                <w:rFonts w:hint="default" w:ascii="Times New Roman" w:hAnsi="Times New Roman" w:eastAsia="仿宋" w:cs="Times New Roman"/>
                <w:kern w:val="0"/>
                <w:sz w:val="24"/>
                <w:szCs w:val="24"/>
              </w:rPr>
              <w:t>　</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黑体"/>
                <w:kern w:val="0"/>
                <w:sz w:val="24"/>
                <w:szCs w:val="24"/>
              </w:rPr>
            </w:pPr>
            <w:r>
              <w:rPr>
                <w:rFonts w:hint="eastAsia" w:ascii="黑体" w:hAnsi="黑体" w:eastAsia="黑体" w:cs="黑体"/>
                <w:kern w:val="0"/>
                <w:sz w:val="24"/>
                <w:szCs w:val="24"/>
              </w:rPr>
              <w:t>经费控制情况</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黑体" w:hAnsi="黑体" w:eastAsia="黑体" w:cs="黑体"/>
                <w:bCs/>
                <w:kern w:val="0"/>
                <w:sz w:val="24"/>
                <w:szCs w:val="24"/>
              </w:rPr>
            </w:pPr>
            <w:r>
              <w:rPr>
                <w:rFonts w:hint="eastAsia" w:ascii="黑体" w:hAnsi="黑体" w:eastAsia="黑体" w:cs="黑体"/>
                <w:bCs/>
                <w:kern w:val="0"/>
                <w:sz w:val="24"/>
                <w:szCs w:val="24"/>
              </w:rPr>
              <w:t>201</w:t>
            </w:r>
            <w:r>
              <w:rPr>
                <w:rFonts w:hint="eastAsia" w:ascii="黑体" w:hAnsi="黑体" w:eastAsia="黑体" w:cs="黑体"/>
                <w:bCs/>
                <w:kern w:val="0"/>
                <w:sz w:val="24"/>
                <w:szCs w:val="24"/>
                <w:lang w:val="en-US" w:eastAsia="zh-CN"/>
              </w:rPr>
              <w:t>8</w:t>
            </w:r>
            <w:r>
              <w:rPr>
                <w:rFonts w:hint="eastAsia" w:ascii="黑体" w:hAnsi="黑体" w:eastAsia="黑体" w:cs="黑体"/>
                <w:bCs/>
                <w:kern w:val="0"/>
                <w:sz w:val="24"/>
                <w:szCs w:val="24"/>
              </w:rPr>
              <w:t>年决算数</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黑体" w:hAnsi="黑体" w:eastAsia="黑体" w:cs="黑体"/>
                <w:bCs/>
                <w:kern w:val="0"/>
                <w:sz w:val="24"/>
                <w:szCs w:val="24"/>
              </w:rPr>
            </w:pPr>
            <w:r>
              <w:rPr>
                <w:rFonts w:hint="eastAsia" w:ascii="黑体" w:hAnsi="黑体" w:eastAsia="黑体" w:cs="黑体"/>
                <w:bCs/>
                <w:kern w:val="0"/>
                <w:sz w:val="24"/>
                <w:szCs w:val="24"/>
              </w:rPr>
              <w:t>201</w:t>
            </w:r>
            <w:r>
              <w:rPr>
                <w:rFonts w:hint="eastAsia" w:ascii="黑体" w:hAnsi="黑体" w:eastAsia="黑体" w:cs="黑体"/>
                <w:bCs/>
                <w:kern w:val="0"/>
                <w:sz w:val="24"/>
                <w:szCs w:val="24"/>
                <w:lang w:val="en-US" w:eastAsia="zh-CN"/>
              </w:rPr>
              <w:t>9</w:t>
            </w:r>
            <w:r>
              <w:rPr>
                <w:rFonts w:hint="eastAsia" w:ascii="黑体" w:hAnsi="黑体" w:eastAsia="黑体" w:cs="黑体"/>
                <w:bCs/>
                <w:kern w:val="0"/>
                <w:sz w:val="24"/>
                <w:szCs w:val="24"/>
              </w:rPr>
              <w:t>年预算数</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黑体" w:hAnsi="黑体" w:eastAsia="黑体" w:cs="黑体"/>
                <w:bCs/>
                <w:kern w:val="0"/>
                <w:sz w:val="24"/>
                <w:szCs w:val="24"/>
              </w:rPr>
            </w:pPr>
            <w:r>
              <w:rPr>
                <w:rFonts w:hint="eastAsia" w:ascii="黑体" w:hAnsi="黑体" w:eastAsia="黑体" w:cs="黑体"/>
                <w:bCs/>
                <w:kern w:val="0"/>
                <w:sz w:val="24"/>
                <w:szCs w:val="24"/>
              </w:rPr>
              <w:t>201</w:t>
            </w:r>
            <w:r>
              <w:rPr>
                <w:rFonts w:hint="eastAsia" w:ascii="黑体" w:hAnsi="黑体" w:eastAsia="黑体" w:cs="黑体"/>
                <w:bCs/>
                <w:kern w:val="0"/>
                <w:sz w:val="24"/>
                <w:szCs w:val="24"/>
                <w:lang w:val="en-US" w:eastAsia="zh-CN"/>
              </w:rPr>
              <w:t>9</w:t>
            </w:r>
            <w:r>
              <w:rPr>
                <w:rFonts w:hint="eastAsia" w:ascii="黑体" w:hAnsi="黑体" w:eastAsia="黑体" w:cs="黑体"/>
                <w:bCs/>
                <w:kern w:val="0"/>
                <w:sz w:val="24"/>
                <w:szCs w:val="24"/>
              </w:rPr>
              <w:t>年决算数</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kern w:val="0"/>
                <w:sz w:val="24"/>
                <w:szCs w:val="24"/>
              </w:rPr>
            </w:pPr>
            <w:r>
              <w:rPr>
                <w:rFonts w:hint="default" w:ascii="Times New Roman" w:hAnsi="Times New Roman" w:eastAsia="仿宋" w:cs="Times New Roman"/>
                <w:b/>
                <w:bCs/>
                <w:kern w:val="0"/>
                <w:sz w:val="24"/>
                <w:szCs w:val="24"/>
              </w:rPr>
              <w:t>三公经费</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45</w:t>
            </w:r>
            <w:r>
              <w:rPr>
                <w:rFonts w:hint="default"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34.9</w:t>
            </w:r>
            <w:r>
              <w:rPr>
                <w:rFonts w:hint="default"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34.9</w:t>
            </w:r>
            <w:r>
              <w:rPr>
                <w:rFonts w:hint="default" w:ascii="Times New Roman" w:hAnsi="Times New Roman" w:eastAsia="仿宋" w:cs="Times New Roman"/>
                <w:kern w:val="0"/>
                <w:sz w:val="24"/>
                <w:szCs w:val="24"/>
              </w:rPr>
              <w:t>　</w:t>
            </w:r>
          </w:p>
        </w:tc>
      </w:tr>
      <w:tr>
        <w:tblPrEx>
          <w:tblCellMar>
            <w:top w:w="0" w:type="dxa"/>
            <w:left w:w="108" w:type="dxa"/>
            <w:bottom w:w="0" w:type="dxa"/>
            <w:right w:w="108" w:type="dxa"/>
          </w:tblCellMar>
        </w:tblPrEx>
        <w:trPr>
          <w:trHeight w:val="391"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xml:space="preserve">  </w:t>
            </w:r>
            <w:r>
              <w:rPr>
                <w:rFonts w:hint="eastAsia" w:ascii="Times New Roman" w:hAnsi="Times New Roman" w:eastAsia="仿宋" w:cs="Times New Roman"/>
                <w:kern w:val="0"/>
                <w:sz w:val="24"/>
                <w:szCs w:val="24"/>
                <w:lang w:val="en-US" w:eastAsia="zh-CN"/>
              </w:rPr>
              <w:t>1.</w:t>
            </w:r>
            <w:r>
              <w:rPr>
                <w:rFonts w:hint="default" w:ascii="Times New Roman" w:hAnsi="Times New Roman" w:eastAsia="仿宋" w:cs="Times New Roman"/>
                <w:kern w:val="0"/>
                <w:sz w:val="24"/>
                <w:szCs w:val="24"/>
              </w:rPr>
              <w:t>公务用车购置和维护经费</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20</w:t>
            </w:r>
            <w:r>
              <w:rPr>
                <w:rFonts w:hint="default"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9.9</w:t>
            </w:r>
            <w:r>
              <w:rPr>
                <w:rFonts w:hint="default"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9.9</w:t>
            </w:r>
            <w:r>
              <w:rPr>
                <w:rFonts w:hint="default" w:ascii="Times New Roman" w:hAnsi="Times New Roman" w:eastAsia="仿宋" w:cs="Times New Roman"/>
                <w:kern w:val="0"/>
                <w:sz w:val="24"/>
                <w:szCs w:val="24"/>
              </w:rPr>
              <w:t>　</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xml:space="preserve">       其中：公车购置</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0</w:t>
            </w:r>
            <w:r>
              <w:rPr>
                <w:rFonts w:hint="default"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0</w:t>
            </w:r>
            <w:r>
              <w:rPr>
                <w:rFonts w:hint="default"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0</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xml:space="preserve">             公车运行维护</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20</w:t>
            </w:r>
            <w:r>
              <w:rPr>
                <w:rFonts w:hint="default"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9.9</w:t>
            </w:r>
            <w:r>
              <w:rPr>
                <w:rFonts w:hint="default"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9.9</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xml:space="preserve">   2</w:t>
            </w:r>
            <w:r>
              <w:rPr>
                <w:rFonts w:hint="eastAsia" w:ascii="Times New Roman" w:hAnsi="Times New Roman" w:eastAsia="仿宋" w:cs="Times New Roman"/>
                <w:kern w:val="0"/>
                <w:sz w:val="24"/>
                <w:szCs w:val="24"/>
                <w:lang w:val="en-US" w:eastAsia="zh-CN"/>
              </w:rPr>
              <w:t>.</w:t>
            </w:r>
            <w:r>
              <w:rPr>
                <w:rFonts w:hint="default" w:ascii="Times New Roman" w:hAnsi="Times New Roman" w:eastAsia="仿宋" w:cs="Times New Roman"/>
                <w:kern w:val="0"/>
                <w:sz w:val="24"/>
                <w:szCs w:val="24"/>
              </w:rPr>
              <w:t>出国经费</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0</w:t>
            </w:r>
            <w:r>
              <w:rPr>
                <w:rFonts w:hint="default"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0</w:t>
            </w:r>
            <w:r>
              <w:rPr>
                <w:rFonts w:hint="default"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0</w:t>
            </w:r>
            <w:r>
              <w:rPr>
                <w:rFonts w:hint="default" w:ascii="Times New Roman" w:hAnsi="Times New Roman" w:eastAsia="仿宋" w:cs="Times New Roman"/>
                <w:kern w:val="0"/>
                <w:sz w:val="24"/>
                <w:szCs w:val="24"/>
              </w:rPr>
              <w:t>　</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xml:space="preserve">   3</w:t>
            </w:r>
            <w:r>
              <w:rPr>
                <w:rFonts w:hint="eastAsia" w:ascii="Times New Roman" w:hAnsi="Times New Roman" w:eastAsia="仿宋" w:cs="Times New Roman"/>
                <w:kern w:val="0"/>
                <w:sz w:val="24"/>
                <w:szCs w:val="24"/>
                <w:lang w:val="en-US" w:eastAsia="zh-CN"/>
              </w:rPr>
              <w:t>.</w:t>
            </w:r>
            <w:r>
              <w:rPr>
                <w:rFonts w:hint="default" w:ascii="Times New Roman" w:hAnsi="Times New Roman" w:eastAsia="仿宋" w:cs="Times New Roman"/>
                <w:kern w:val="0"/>
                <w:sz w:val="24"/>
                <w:szCs w:val="24"/>
              </w:rPr>
              <w:t>公务接待</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25</w:t>
            </w:r>
            <w:r>
              <w:rPr>
                <w:rFonts w:hint="default"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25</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25</w:t>
            </w:r>
          </w:p>
        </w:tc>
      </w:tr>
      <w:tr>
        <w:tblPrEx>
          <w:tblCellMar>
            <w:top w:w="0" w:type="dxa"/>
            <w:left w:w="108" w:type="dxa"/>
            <w:bottom w:w="0" w:type="dxa"/>
            <w:right w:w="108" w:type="dxa"/>
          </w:tblCellMar>
        </w:tblPrEx>
        <w:trPr>
          <w:trHeight w:val="90"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kern w:val="0"/>
                <w:sz w:val="24"/>
                <w:szCs w:val="24"/>
              </w:rPr>
            </w:pPr>
            <w:r>
              <w:rPr>
                <w:rFonts w:hint="default" w:ascii="Times New Roman" w:hAnsi="Times New Roman" w:eastAsia="仿宋" w:cs="Times New Roman"/>
                <w:b/>
                <w:bCs/>
                <w:kern w:val="0"/>
                <w:sz w:val="24"/>
                <w:szCs w:val="24"/>
              </w:rPr>
              <w:t>项目支出</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eastAsia" w:eastAsia="仿宋_GB2312"/>
                <w:kern w:val="0"/>
                <w:sz w:val="24"/>
              </w:rPr>
              <w:t>922.97</w:t>
            </w:r>
            <w:r>
              <w:rPr>
                <w:rFonts w:hint="default"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935</w:t>
            </w:r>
            <w:r>
              <w:rPr>
                <w:rFonts w:hint="default"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957.04</w:t>
            </w:r>
            <w:r>
              <w:rPr>
                <w:rFonts w:hint="default" w:ascii="Times New Roman" w:hAnsi="Times New Roman" w:eastAsia="仿宋" w:cs="Times New Roman"/>
                <w:kern w:val="0"/>
                <w:sz w:val="24"/>
                <w:szCs w:val="24"/>
              </w:rPr>
              <w:t>　</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xml:space="preserve">    1</w:t>
            </w:r>
            <w:r>
              <w:rPr>
                <w:rFonts w:hint="eastAsia" w:ascii="Times New Roman" w:hAnsi="Times New Roman" w:eastAsia="仿宋" w:cs="Times New Roman"/>
                <w:kern w:val="0"/>
                <w:sz w:val="24"/>
                <w:szCs w:val="24"/>
                <w:lang w:val="en-US" w:eastAsia="zh-CN"/>
              </w:rPr>
              <w:t>.</w:t>
            </w:r>
            <w:r>
              <w:rPr>
                <w:rFonts w:hint="default" w:ascii="Times New Roman" w:hAnsi="Times New Roman" w:eastAsia="仿宋" w:cs="Times New Roman"/>
                <w:kern w:val="0"/>
                <w:sz w:val="24"/>
                <w:szCs w:val="24"/>
              </w:rPr>
              <w:t>业务工作专项</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xml:space="preserve">    2</w:t>
            </w:r>
            <w:r>
              <w:rPr>
                <w:rFonts w:hint="eastAsia" w:ascii="Times New Roman" w:hAnsi="Times New Roman" w:eastAsia="仿宋" w:cs="Times New Roman"/>
                <w:kern w:val="0"/>
                <w:sz w:val="24"/>
                <w:szCs w:val="24"/>
                <w:lang w:val="en-US" w:eastAsia="zh-CN"/>
              </w:rPr>
              <w:t>.</w:t>
            </w:r>
            <w:r>
              <w:rPr>
                <w:rFonts w:hint="default" w:ascii="Times New Roman" w:hAnsi="Times New Roman" w:eastAsia="仿宋" w:cs="Times New Roman"/>
                <w:kern w:val="0"/>
                <w:sz w:val="24"/>
                <w:szCs w:val="24"/>
              </w:rPr>
              <w:t>运行维护专项</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ind w:firstLine="480" w:firstLineChars="200"/>
              <w:jc w:val="both"/>
              <w:rPr>
                <w:rFonts w:hint="default" w:ascii="Times New Roman" w:hAnsi="Times New Roman" w:eastAsia="仿宋" w:cs="Times New Roman"/>
                <w:kern w:val="0"/>
                <w:sz w:val="24"/>
                <w:szCs w:val="24"/>
              </w:rPr>
            </w:pP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kern w:val="0"/>
                <w:sz w:val="24"/>
                <w:szCs w:val="24"/>
              </w:rPr>
            </w:pPr>
            <w:r>
              <w:rPr>
                <w:rFonts w:hint="default" w:ascii="Times New Roman" w:hAnsi="Times New Roman" w:eastAsia="仿宋" w:cs="Times New Roman"/>
                <w:b/>
                <w:bCs/>
                <w:kern w:val="0"/>
                <w:sz w:val="24"/>
                <w:szCs w:val="24"/>
              </w:rPr>
              <w:t>公用经费</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113.15</w:t>
            </w:r>
            <w:r>
              <w:rPr>
                <w:rFonts w:hint="default"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107.93</w:t>
            </w:r>
            <w:r>
              <w:rPr>
                <w:rFonts w:hint="default" w:ascii="Times New Roman" w:hAnsi="Times New Roman" w:eastAsia="仿宋" w:cs="Times New Roman"/>
                <w:kern w:val="0"/>
                <w:sz w:val="24"/>
                <w:szCs w:val="24"/>
              </w:rPr>
              <w:t>　</w:t>
            </w:r>
          </w:p>
        </w:tc>
      </w:tr>
      <w:tr>
        <w:tblPrEx>
          <w:tblCellMar>
            <w:top w:w="0" w:type="dxa"/>
            <w:left w:w="108" w:type="dxa"/>
            <w:bottom w:w="0" w:type="dxa"/>
            <w:right w:w="108" w:type="dxa"/>
          </w:tblCellMar>
        </w:tblPrEx>
        <w:trPr>
          <w:trHeight w:val="391"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xml:space="preserve">    </w:t>
            </w:r>
            <w:r>
              <w:rPr>
                <w:rFonts w:hint="eastAsia" w:ascii="Times New Roman" w:hAnsi="Times New Roman" w:eastAsia="仿宋" w:cs="Times New Roman"/>
                <w:kern w:val="0"/>
                <w:sz w:val="24"/>
                <w:szCs w:val="24"/>
                <w:lang w:val="en-US" w:eastAsia="zh-CN"/>
              </w:rPr>
              <w:t>1.</w:t>
            </w:r>
            <w:r>
              <w:rPr>
                <w:rFonts w:hint="default" w:ascii="Times New Roman" w:hAnsi="Times New Roman" w:eastAsia="仿宋" w:cs="Times New Roman"/>
                <w:kern w:val="0"/>
                <w:sz w:val="24"/>
                <w:szCs w:val="24"/>
              </w:rPr>
              <w:t>办公经费</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b w:val="0"/>
                <w:bCs w:val="0"/>
                <w:color w:val="000000"/>
                <w:kern w:val="0"/>
                <w:sz w:val="24"/>
                <w:szCs w:val="24"/>
              </w:rPr>
            </w:pP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b w:val="0"/>
                <w:bCs w:val="0"/>
                <w:color w:val="000000"/>
                <w:kern w:val="0"/>
                <w:sz w:val="24"/>
                <w:szCs w:val="24"/>
              </w:rPr>
            </w:pPr>
            <w:r>
              <w:rPr>
                <w:rFonts w:hint="eastAsia" w:ascii="Times New Roman" w:hAnsi="Times New Roman" w:eastAsia="仿宋" w:cs="Times New Roman"/>
                <w:b w:val="0"/>
                <w:bCs w:val="0"/>
                <w:color w:val="000000"/>
                <w:kern w:val="0"/>
                <w:sz w:val="24"/>
                <w:szCs w:val="24"/>
                <w:lang w:val="en-US" w:eastAsia="zh-CN"/>
              </w:rPr>
              <w:t>9.81</w:t>
            </w:r>
            <w:r>
              <w:rPr>
                <w:rFonts w:hint="default" w:ascii="Times New Roman" w:hAnsi="Times New Roman" w:eastAsia="仿宋" w:cs="Times New Roman"/>
                <w:b w:val="0"/>
                <w:bCs w:val="0"/>
                <w:color w:val="000000"/>
                <w:kern w:val="0"/>
                <w:sz w:val="24"/>
                <w:szCs w:val="24"/>
              </w:rPr>
              <w:t>　</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b w:val="0"/>
                <w:bCs w:val="0"/>
                <w:color w:val="000000"/>
                <w:kern w:val="0"/>
                <w:sz w:val="24"/>
                <w:szCs w:val="24"/>
              </w:rPr>
            </w:pPr>
            <w:r>
              <w:rPr>
                <w:rFonts w:hint="eastAsia" w:ascii="Times New Roman" w:hAnsi="Times New Roman" w:eastAsia="仿宋" w:cs="Times New Roman"/>
                <w:b w:val="0"/>
                <w:bCs w:val="0"/>
                <w:color w:val="000000"/>
                <w:kern w:val="0"/>
                <w:sz w:val="24"/>
                <w:szCs w:val="24"/>
                <w:lang w:val="en-US" w:eastAsia="zh-CN"/>
              </w:rPr>
              <w:t>9.81</w:t>
            </w:r>
            <w:r>
              <w:rPr>
                <w:rFonts w:hint="default" w:ascii="Times New Roman" w:hAnsi="Times New Roman" w:eastAsia="仿宋" w:cs="Times New Roman"/>
                <w:b w:val="0"/>
                <w:bCs w:val="0"/>
                <w:color w:val="000000"/>
                <w:kern w:val="0"/>
                <w:sz w:val="24"/>
                <w:szCs w:val="24"/>
              </w:rPr>
              <w:t>　</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xml:space="preserve">    </w:t>
            </w:r>
            <w:r>
              <w:rPr>
                <w:rFonts w:hint="eastAsia" w:ascii="Times New Roman" w:hAnsi="Times New Roman" w:eastAsia="仿宋" w:cs="Times New Roman"/>
                <w:kern w:val="0"/>
                <w:sz w:val="24"/>
                <w:szCs w:val="24"/>
                <w:lang w:val="en-US" w:eastAsia="zh-CN"/>
              </w:rPr>
              <w:t>2.</w:t>
            </w:r>
            <w:r>
              <w:rPr>
                <w:rFonts w:hint="default" w:ascii="Times New Roman" w:hAnsi="Times New Roman" w:eastAsia="仿宋" w:cs="Times New Roman"/>
                <w:kern w:val="0"/>
                <w:sz w:val="24"/>
                <w:szCs w:val="24"/>
              </w:rPr>
              <w:t>水电费</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b w:val="0"/>
                <w:bCs w:val="0"/>
                <w:color w:val="000000"/>
                <w:kern w:val="0"/>
                <w:sz w:val="24"/>
                <w:szCs w:val="24"/>
                <w:lang w:val="en-US" w:eastAsia="zh-CN" w:bidi="ar-SA"/>
              </w:rPr>
            </w:pP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b w:val="0"/>
                <w:bCs w:val="0"/>
                <w:color w:val="000000"/>
                <w:kern w:val="0"/>
                <w:sz w:val="24"/>
                <w:szCs w:val="24"/>
              </w:rPr>
            </w:pPr>
            <w:r>
              <w:rPr>
                <w:rFonts w:hint="eastAsia" w:ascii="Times New Roman" w:hAnsi="Times New Roman" w:eastAsia="仿宋" w:cs="Times New Roman"/>
                <w:b w:val="0"/>
                <w:bCs w:val="0"/>
                <w:color w:val="000000"/>
                <w:kern w:val="0"/>
                <w:sz w:val="24"/>
                <w:szCs w:val="24"/>
                <w:lang w:val="en-US" w:eastAsia="zh-CN"/>
              </w:rPr>
              <w:t>5.5</w:t>
            </w:r>
            <w:r>
              <w:rPr>
                <w:rFonts w:hint="default" w:ascii="Times New Roman" w:hAnsi="Times New Roman" w:eastAsia="仿宋" w:cs="Times New Roman"/>
                <w:b w:val="0"/>
                <w:bCs w:val="0"/>
                <w:color w:val="000000"/>
                <w:kern w:val="0"/>
                <w:sz w:val="24"/>
                <w:szCs w:val="24"/>
              </w:rPr>
              <w:t>　</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b w:val="0"/>
                <w:bCs w:val="0"/>
                <w:color w:val="000000"/>
                <w:kern w:val="0"/>
                <w:sz w:val="24"/>
                <w:szCs w:val="24"/>
                <w:lang w:val="en-US" w:eastAsia="zh-CN"/>
              </w:rPr>
            </w:pPr>
            <w:r>
              <w:rPr>
                <w:rFonts w:hint="eastAsia" w:ascii="Times New Roman" w:hAnsi="Times New Roman" w:eastAsia="仿宋" w:cs="Times New Roman"/>
                <w:b w:val="0"/>
                <w:bCs w:val="0"/>
                <w:color w:val="000000"/>
                <w:kern w:val="0"/>
                <w:sz w:val="24"/>
                <w:szCs w:val="24"/>
                <w:lang w:val="en-US" w:eastAsia="zh-CN"/>
              </w:rPr>
              <w:t>5.5</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 xml:space="preserve">    3.</w:t>
            </w:r>
            <w:r>
              <w:rPr>
                <w:rFonts w:hint="default" w:ascii="Times New Roman" w:hAnsi="Times New Roman" w:eastAsia="仿宋" w:cs="Times New Roman"/>
                <w:kern w:val="0"/>
                <w:sz w:val="24"/>
                <w:szCs w:val="24"/>
              </w:rPr>
              <w:t>差旅费</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b w:val="0"/>
                <w:bCs w:val="0"/>
                <w:color w:val="000000"/>
                <w:kern w:val="0"/>
                <w:sz w:val="24"/>
                <w:szCs w:val="24"/>
                <w:lang w:val="en-US" w:eastAsia="zh-CN" w:bidi="ar-SA"/>
              </w:rPr>
            </w:pP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 w:cs="Times New Roman"/>
                <w:b w:val="0"/>
                <w:bCs w:val="0"/>
                <w:color w:val="000000"/>
                <w:kern w:val="0"/>
                <w:sz w:val="24"/>
                <w:szCs w:val="24"/>
                <w:lang w:val="en-US" w:eastAsia="zh-CN"/>
              </w:rPr>
            </w:pPr>
            <w:r>
              <w:rPr>
                <w:rFonts w:hint="eastAsia" w:ascii="Times New Roman" w:hAnsi="Times New Roman" w:eastAsia="仿宋" w:cs="Times New Roman"/>
                <w:b w:val="0"/>
                <w:bCs w:val="0"/>
                <w:color w:val="000000"/>
                <w:kern w:val="0"/>
                <w:sz w:val="24"/>
                <w:szCs w:val="24"/>
                <w:lang w:val="en-US" w:eastAsia="zh-CN"/>
              </w:rPr>
              <w:t>5</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 w:cs="Times New Roman"/>
                <w:b w:val="0"/>
                <w:bCs w:val="0"/>
                <w:color w:val="000000"/>
                <w:kern w:val="0"/>
                <w:sz w:val="24"/>
                <w:szCs w:val="24"/>
                <w:lang w:val="en-US" w:eastAsia="zh-CN"/>
              </w:rPr>
            </w:pPr>
            <w:r>
              <w:rPr>
                <w:rFonts w:hint="eastAsia" w:ascii="Times New Roman" w:hAnsi="Times New Roman" w:eastAsia="仿宋" w:cs="Times New Roman"/>
                <w:b w:val="0"/>
                <w:bCs w:val="0"/>
                <w:color w:val="000000"/>
                <w:kern w:val="0"/>
                <w:sz w:val="24"/>
                <w:szCs w:val="24"/>
                <w:lang w:val="en-US" w:eastAsia="zh-CN"/>
              </w:rPr>
              <w:t>5</w:t>
            </w:r>
          </w:p>
        </w:tc>
      </w:tr>
      <w:tr>
        <w:tblPrEx>
          <w:tblCellMar>
            <w:top w:w="0" w:type="dxa"/>
            <w:left w:w="108" w:type="dxa"/>
            <w:bottom w:w="0" w:type="dxa"/>
            <w:right w:w="108" w:type="dxa"/>
          </w:tblCellMar>
        </w:tblPrEx>
        <w:trPr>
          <w:trHeight w:val="371" w:hRule="atLeast"/>
          <w:jc w:val="center"/>
        </w:trPr>
        <w:tc>
          <w:tcPr>
            <w:tcW w:w="332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xml:space="preserve">    </w:t>
            </w:r>
            <w:r>
              <w:rPr>
                <w:rFonts w:hint="eastAsia" w:ascii="Times New Roman" w:hAnsi="Times New Roman" w:eastAsia="仿宋" w:cs="Times New Roman"/>
                <w:kern w:val="0"/>
                <w:sz w:val="24"/>
                <w:szCs w:val="24"/>
                <w:lang w:val="en-US" w:eastAsia="zh-CN"/>
              </w:rPr>
              <w:t>4.</w:t>
            </w:r>
            <w:r>
              <w:rPr>
                <w:rFonts w:hint="default" w:ascii="Times New Roman" w:hAnsi="Times New Roman" w:eastAsia="仿宋" w:cs="Times New Roman"/>
                <w:kern w:val="0"/>
                <w:sz w:val="24"/>
                <w:szCs w:val="24"/>
              </w:rPr>
              <w:t>会议费</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b w:val="0"/>
                <w:bCs w:val="0"/>
                <w:color w:val="000000"/>
                <w:kern w:val="0"/>
                <w:sz w:val="24"/>
                <w:szCs w:val="24"/>
                <w:lang w:val="en-US" w:eastAsia="zh-CN" w:bidi="ar-SA"/>
              </w:rPr>
            </w:pP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b w:val="0"/>
                <w:bCs w:val="0"/>
                <w:color w:val="000000"/>
                <w:kern w:val="0"/>
                <w:sz w:val="24"/>
                <w:szCs w:val="24"/>
              </w:rPr>
            </w:pPr>
            <w:r>
              <w:rPr>
                <w:rFonts w:hint="eastAsia" w:ascii="Times New Roman" w:hAnsi="Times New Roman" w:eastAsia="仿宋" w:cs="Times New Roman"/>
                <w:b w:val="0"/>
                <w:bCs w:val="0"/>
                <w:color w:val="000000"/>
                <w:kern w:val="0"/>
                <w:sz w:val="24"/>
                <w:szCs w:val="24"/>
                <w:lang w:val="en-US" w:eastAsia="zh-CN"/>
              </w:rPr>
              <w:t>2</w:t>
            </w:r>
            <w:r>
              <w:rPr>
                <w:rFonts w:hint="default" w:ascii="Times New Roman" w:hAnsi="Times New Roman" w:eastAsia="仿宋" w:cs="Times New Roman"/>
                <w:b w:val="0"/>
                <w:bCs w:val="0"/>
                <w:color w:val="000000"/>
                <w:kern w:val="0"/>
                <w:sz w:val="24"/>
                <w:szCs w:val="24"/>
              </w:rPr>
              <w:t>　</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 w:cs="Times New Roman"/>
                <w:b w:val="0"/>
                <w:bCs w:val="0"/>
                <w:color w:val="000000"/>
                <w:kern w:val="0"/>
                <w:sz w:val="24"/>
                <w:szCs w:val="24"/>
                <w:lang w:val="en-US" w:eastAsia="zh-CN"/>
              </w:rPr>
            </w:pPr>
            <w:r>
              <w:rPr>
                <w:rFonts w:hint="eastAsia" w:ascii="Times New Roman" w:hAnsi="Times New Roman" w:eastAsia="仿宋" w:cs="Times New Roman"/>
                <w:b w:val="0"/>
                <w:bCs w:val="0"/>
                <w:color w:val="000000"/>
                <w:kern w:val="0"/>
                <w:sz w:val="24"/>
                <w:szCs w:val="24"/>
                <w:lang w:val="en-US" w:eastAsia="zh-CN"/>
              </w:rPr>
              <w:t>2</w:t>
            </w:r>
          </w:p>
        </w:tc>
      </w:tr>
      <w:tr>
        <w:tblPrEx>
          <w:tblCellMar>
            <w:top w:w="0" w:type="dxa"/>
            <w:left w:w="108" w:type="dxa"/>
            <w:bottom w:w="0" w:type="dxa"/>
            <w:right w:w="108" w:type="dxa"/>
          </w:tblCellMar>
        </w:tblPrEx>
        <w:trPr>
          <w:trHeight w:val="371" w:hRule="atLeast"/>
          <w:jc w:val="center"/>
        </w:trPr>
        <w:tc>
          <w:tcPr>
            <w:tcW w:w="332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 xml:space="preserve">    5.</w:t>
            </w:r>
            <w:r>
              <w:rPr>
                <w:rFonts w:hint="default" w:ascii="Times New Roman" w:hAnsi="Times New Roman" w:eastAsia="仿宋" w:cs="Times New Roman"/>
                <w:kern w:val="0"/>
                <w:sz w:val="24"/>
                <w:szCs w:val="24"/>
              </w:rPr>
              <w:t>培训费</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b w:val="0"/>
                <w:bCs w:val="0"/>
                <w:color w:val="000000"/>
                <w:kern w:val="0"/>
                <w:sz w:val="24"/>
                <w:szCs w:val="24"/>
                <w:lang w:val="en-US" w:eastAsia="zh-CN" w:bidi="ar-SA"/>
              </w:rPr>
            </w:pP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 w:cs="Times New Roman"/>
                <w:b w:val="0"/>
                <w:bCs w:val="0"/>
                <w:color w:val="000000"/>
                <w:kern w:val="0"/>
                <w:sz w:val="24"/>
                <w:szCs w:val="24"/>
                <w:lang w:val="en-US" w:eastAsia="zh-CN"/>
              </w:rPr>
            </w:pPr>
            <w:r>
              <w:rPr>
                <w:rFonts w:hint="eastAsia" w:ascii="Times New Roman" w:hAnsi="Times New Roman" w:eastAsia="仿宋" w:cs="Times New Roman"/>
                <w:b w:val="0"/>
                <w:bCs w:val="0"/>
                <w:color w:val="000000"/>
                <w:kern w:val="0"/>
                <w:sz w:val="24"/>
                <w:szCs w:val="24"/>
                <w:lang w:val="en-US" w:eastAsia="zh-CN"/>
              </w:rPr>
              <w:t>2</w:t>
            </w:r>
          </w:p>
        </w:tc>
        <w:tc>
          <w:tcPr>
            <w:tcW w:w="1957"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b w:val="0"/>
                <w:bCs w:val="0"/>
                <w:color w:val="000000"/>
                <w:kern w:val="0"/>
                <w:sz w:val="24"/>
                <w:szCs w:val="24"/>
                <w:lang w:val="en-US" w:eastAsia="zh-CN"/>
              </w:rPr>
            </w:pPr>
            <w:r>
              <w:rPr>
                <w:rFonts w:hint="eastAsia" w:ascii="Times New Roman" w:hAnsi="Times New Roman" w:eastAsia="仿宋" w:cs="Times New Roman"/>
                <w:b w:val="0"/>
                <w:bCs w:val="0"/>
                <w:color w:val="000000"/>
                <w:kern w:val="0"/>
                <w:sz w:val="24"/>
                <w:szCs w:val="24"/>
                <w:lang w:val="en-US" w:eastAsia="zh-CN"/>
              </w:rPr>
              <w:t>2</w:t>
            </w:r>
          </w:p>
        </w:tc>
      </w:tr>
      <w:tr>
        <w:tblPrEx>
          <w:tblCellMar>
            <w:top w:w="0" w:type="dxa"/>
            <w:left w:w="108" w:type="dxa"/>
            <w:bottom w:w="0" w:type="dxa"/>
            <w:right w:w="108" w:type="dxa"/>
          </w:tblCellMar>
        </w:tblPrEx>
        <w:trPr>
          <w:trHeight w:val="371" w:hRule="atLeast"/>
          <w:jc w:val="center"/>
        </w:trPr>
        <w:tc>
          <w:tcPr>
            <w:tcW w:w="332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kern w:val="0"/>
                <w:sz w:val="24"/>
                <w:szCs w:val="24"/>
                <w:lang w:val="en-US" w:eastAsia="zh-CN" w:bidi="ar-SA"/>
              </w:rPr>
            </w:pPr>
            <w:r>
              <w:rPr>
                <w:rFonts w:hint="eastAsia" w:ascii="Times New Roman" w:hAnsi="Times New Roman" w:eastAsia="仿宋" w:cs="Times New Roman"/>
                <w:kern w:val="0"/>
                <w:sz w:val="24"/>
                <w:szCs w:val="24"/>
              </w:rPr>
              <w:t xml:space="preserve">    6印刷费</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 w:cs="Times New Roman"/>
                <w:b w:val="0"/>
                <w:bCs w:val="0"/>
                <w:color w:val="000000"/>
                <w:kern w:val="0"/>
                <w:sz w:val="24"/>
                <w:szCs w:val="24"/>
                <w:lang w:val="en-US" w:eastAsia="zh-CN"/>
              </w:rPr>
            </w:pP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b w:val="0"/>
                <w:bCs w:val="0"/>
                <w:color w:val="000000"/>
                <w:kern w:val="0"/>
                <w:sz w:val="24"/>
                <w:szCs w:val="24"/>
                <w:lang w:val="en-US" w:eastAsia="zh-CN"/>
              </w:rPr>
            </w:pPr>
            <w:r>
              <w:rPr>
                <w:rFonts w:hint="eastAsia" w:ascii="Times New Roman" w:hAnsi="Times New Roman" w:eastAsia="仿宋" w:cs="Times New Roman"/>
                <w:b w:val="0"/>
                <w:bCs w:val="0"/>
                <w:color w:val="000000"/>
                <w:kern w:val="0"/>
                <w:sz w:val="24"/>
                <w:szCs w:val="24"/>
                <w:lang w:val="en-US" w:eastAsia="zh-CN"/>
              </w:rPr>
              <w:t>5</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b w:val="0"/>
                <w:bCs w:val="0"/>
                <w:color w:val="000000"/>
                <w:kern w:val="0"/>
                <w:sz w:val="24"/>
                <w:szCs w:val="24"/>
                <w:lang w:val="en-US" w:eastAsia="zh-CN"/>
              </w:rPr>
            </w:pPr>
            <w:r>
              <w:rPr>
                <w:rFonts w:hint="eastAsia" w:ascii="Times New Roman" w:hAnsi="Times New Roman" w:eastAsia="仿宋" w:cs="Times New Roman"/>
                <w:b w:val="0"/>
                <w:bCs w:val="0"/>
                <w:color w:val="000000"/>
                <w:kern w:val="0"/>
                <w:sz w:val="24"/>
                <w:szCs w:val="24"/>
                <w:lang w:val="en-US" w:eastAsia="zh-CN"/>
              </w:rPr>
              <w:t>3.74</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仿宋" w:cs="Times New Roman"/>
                <w:kern w:val="0"/>
                <w:sz w:val="24"/>
                <w:szCs w:val="24"/>
                <w:lang w:val="en-US" w:eastAsia="zh-CN" w:bidi="ar-SA"/>
              </w:rPr>
            </w:pPr>
            <w:r>
              <w:rPr>
                <w:rFonts w:hint="eastAsia" w:ascii="Times New Roman" w:hAnsi="Times New Roman" w:eastAsia="仿宋" w:cs="Times New Roman"/>
                <w:kern w:val="0"/>
                <w:sz w:val="24"/>
                <w:szCs w:val="24"/>
              </w:rPr>
              <w:t xml:space="preserve">    7邮电费</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 w:cs="Times New Roman"/>
                <w:b w:val="0"/>
                <w:bCs w:val="0"/>
                <w:color w:val="000000"/>
                <w:kern w:val="0"/>
                <w:sz w:val="24"/>
                <w:szCs w:val="24"/>
                <w:lang w:val="en-US" w:eastAsia="zh-CN"/>
              </w:rPr>
            </w:pP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b w:val="0"/>
                <w:bCs w:val="0"/>
                <w:color w:val="000000"/>
                <w:kern w:val="0"/>
                <w:sz w:val="24"/>
                <w:szCs w:val="24"/>
                <w:lang w:val="en-US" w:eastAsia="zh-CN"/>
              </w:rPr>
            </w:pPr>
            <w:r>
              <w:rPr>
                <w:rFonts w:hint="eastAsia" w:ascii="Times New Roman" w:hAnsi="Times New Roman" w:eastAsia="仿宋" w:cs="Times New Roman"/>
                <w:b w:val="0"/>
                <w:bCs w:val="0"/>
                <w:color w:val="000000"/>
                <w:kern w:val="0"/>
                <w:sz w:val="24"/>
                <w:szCs w:val="24"/>
                <w:lang w:val="en-US" w:eastAsia="zh-CN"/>
              </w:rPr>
              <w:t>5</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b w:val="0"/>
                <w:bCs w:val="0"/>
                <w:color w:val="000000"/>
                <w:kern w:val="0"/>
                <w:sz w:val="24"/>
                <w:szCs w:val="24"/>
                <w:lang w:val="en-US" w:eastAsia="zh-CN"/>
              </w:rPr>
            </w:pPr>
            <w:r>
              <w:rPr>
                <w:rFonts w:hint="eastAsia" w:ascii="Times New Roman" w:hAnsi="Times New Roman" w:eastAsia="仿宋" w:cs="Times New Roman"/>
                <w:b w:val="0"/>
                <w:bCs w:val="0"/>
                <w:color w:val="000000"/>
                <w:kern w:val="0"/>
                <w:sz w:val="24"/>
                <w:szCs w:val="24"/>
                <w:lang w:val="en-US" w:eastAsia="zh-CN"/>
              </w:rPr>
              <w:t>3.05</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仿宋" w:cs="Times New Roman"/>
                <w:kern w:val="0"/>
                <w:sz w:val="24"/>
                <w:szCs w:val="24"/>
                <w:lang w:val="en-US" w:eastAsia="zh-CN" w:bidi="ar-SA"/>
              </w:rPr>
            </w:pPr>
            <w:r>
              <w:rPr>
                <w:rFonts w:hint="eastAsia" w:ascii="Times New Roman" w:hAnsi="Times New Roman" w:eastAsia="仿宋" w:cs="Times New Roman"/>
                <w:kern w:val="0"/>
                <w:sz w:val="24"/>
                <w:szCs w:val="24"/>
              </w:rPr>
              <w:t xml:space="preserve">    8维修费</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 w:cs="Times New Roman"/>
                <w:b w:val="0"/>
                <w:bCs w:val="0"/>
                <w:color w:val="000000"/>
                <w:kern w:val="0"/>
                <w:sz w:val="24"/>
                <w:szCs w:val="24"/>
                <w:lang w:val="en-US" w:eastAsia="zh-CN"/>
              </w:rPr>
            </w:pP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b w:val="0"/>
                <w:bCs w:val="0"/>
                <w:color w:val="000000"/>
                <w:kern w:val="0"/>
                <w:sz w:val="24"/>
                <w:szCs w:val="24"/>
                <w:lang w:val="en-US" w:eastAsia="zh-CN"/>
              </w:rPr>
            </w:pPr>
            <w:r>
              <w:rPr>
                <w:rFonts w:hint="eastAsia" w:ascii="Times New Roman" w:hAnsi="Times New Roman" w:eastAsia="仿宋" w:cs="Times New Roman"/>
                <w:b w:val="0"/>
                <w:bCs w:val="0"/>
                <w:color w:val="000000"/>
                <w:kern w:val="0"/>
                <w:sz w:val="24"/>
                <w:szCs w:val="24"/>
                <w:lang w:val="en-US" w:eastAsia="zh-CN"/>
              </w:rPr>
              <w:t>5</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b w:val="0"/>
                <w:bCs w:val="0"/>
                <w:color w:val="000000"/>
                <w:kern w:val="0"/>
                <w:sz w:val="24"/>
                <w:szCs w:val="24"/>
                <w:lang w:val="en-US" w:eastAsia="zh-CN"/>
              </w:rPr>
            </w:pPr>
            <w:r>
              <w:rPr>
                <w:rFonts w:hint="eastAsia" w:ascii="Times New Roman" w:hAnsi="Times New Roman" w:eastAsia="仿宋" w:cs="Times New Roman"/>
                <w:b w:val="0"/>
                <w:bCs w:val="0"/>
                <w:color w:val="000000"/>
                <w:kern w:val="0"/>
                <w:sz w:val="24"/>
                <w:szCs w:val="24"/>
                <w:lang w:val="en-US" w:eastAsia="zh-CN"/>
              </w:rPr>
              <w:t>0.59</w:t>
            </w:r>
          </w:p>
        </w:tc>
      </w:tr>
      <w:tr>
        <w:tblPrEx>
          <w:tblCellMar>
            <w:top w:w="0" w:type="dxa"/>
            <w:left w:w="108" w:type="dxa"/>
            <w:bottom w:w="0" w:type="dxa"/>
            <w:right w:w="108" w:type="dxa"/>
          </w:tblCellMar>
        </w:tblPrEx>
        <w:trPr>
          <w:trHeight w:val="371" w:hRule="atLeast"/>
          <w:jc w:val="center"/>
        </w:trPr>
        <w:tc>
          <w:tcPr>
            <w:tcW w:w="332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kern w:val="0"/>
                <w:sz w:val="24"/>
                <w:szCs w:val="24"/>
                <w:lang w:val="en-US" w:eastAsia="zh-CN" w:bidi="ar-SA"/>
              </w:rPr>
            </w:pPr>
            <w:r>
              <w:rPr>
                <w:rFonts w:hint="eastAsia" w:ascii="Times New Roman" w:hAnsi="Times New Roman" w:eastAsia="仿宋" w:cs="Times New Roman"/>
                <w:kern w:val="0"/>
                <w:sz w:val="24"/>
                <w:szCs w:val="24"/>
              </w:rPr>
              <w:t xml:space="preserve">    9专用材料费</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color w:val="FF0000"/>
                <w:kern w:val="0"/>
                <w:sz w:val="24"/>
                <w:szCs w:val="24"/>
              </w:rPr>
            </w:pP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color w:val="FF0000"/>
                <w:kern w:val="0"/>
                <w:sz w:val="24"/>
                <w:szCs w:val="24"/>
              </w:rPr>
            </w:pP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color w:val="FF0000"/>
                <w:kern w:val="0"/>
                <w:sz w:val="24"/>
                <w:szCs w:val="24"/>
                <w:lang w:val="en-US" w:eastAsia="zh-CN"/>
              </w:rPr>
            </w:pPr>
            <w:r>
              <w:rPr>
                <w:rFonts w:hint="eastAsia" w:ascii="Times New Roman" w:hAnsi="Times New Roman" w:eastAsia="仿宋" w:cs="Times New Roman"/>
                <w:b w:val="0"/>
                <w:bCs w:val="0"/>
                <w:color w:val="auto"/>
                <w:kern w:val="0"/>
                <w:sz w:val="24"/>
                <w:szCs w:val="24"/>
                <w:lang w:val="en-US" w:eastAsia="zh-CN"/>
              </w:rPr>
              <w:t>2.5</w:t>
            </w:r>
          </w:p>
        </w:tc>
      </w:tr>
      <w:tr>
        <w:tblPrEx>
          <w:tblCellMar>
            <w:top w:w="0" w:type="dxa"/>
            <w:left w:w="108" w:type="dxa"/>
            <w:bottom w:w="0" w:type="dxa"/>
            <w:right w:w="108" w:type="dxa"/>
          </w:tblCellMar>
        </w:tblPrEx>
        <w:trPr>
          <w:trHeight w:val="371" w:hRule="atLeast"/>
          <w:jc w:val="center"/>
        </w:trPr>
        <w:tc>
          <w:tcPr>
            <w:tcW w:w="332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仿宋" w:cs="Times New Roman"/>
                <w:kern w:val="0"/>
                <w:sz w:val="24"/>
                <w:szCs w:val="24"/>
                <w:lang w:val="en-US" w:eastAsia="zh-CN" w:bidi="ar-SA"/>
              </w:rPr>
            </w:pPr>
            <w:r>
              <w:rPr>
                <w:rFonts w:hint="eastAsia" w:ascii="Times New Roman" w:hAnsi="Times New Roman" w:eastAsia="仿宋" w:cs="Times New Roman"/>
                <w:kern w:val="0"/>
                <w:sz w:val="24"/>
                <w:szCs w:val="24"/>
              </w:rPr>
              <w:t xml:space="preserve">    10劳务费</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color w:val="FF0000"/>
                <w:kern w:val="0"/>
                <w:sz w:val="24"/>
                <w:szCs w:val="24"/>
              </w:rPr>
            </w:pP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 w:cs="Times New Roman"/>
                <w:color w:val="auto"/>
                <w:kern w:val="0"/>
                <w:sz w:val="24"/>
                <w:szCs w:val="24"/>
                <w:lang w:val="en-US" w:eastAsia="zh-CN"/>
              </w:rPr>
            </w:pPr>
            <w:r>
              <w:rPr>
                <w:rFonts w:hint="eastAsia" w:ascii="Times New Roman" w:hAnsi="Times New Roman" w:eastAsia="仿宋" w:cs="Times New Roman"/>
                <w:color w:val="auto"/>
                <w:kern w:val="0"/>
                <w:sz w:val="24"/>
                <w:szCs w:val="24"/>
                <w:lang w:val="en-US" w:eastAsia="zh-CN"/>
              </w:rPr>
              <w:t>5</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color w:val="auto"/>
                <w:kern w:val="0"/>
                <w:sz w:val="24"/>
                <w:szCs w:val="24"/>
                <w:lang w:val="en-US" w:eastAsia="zh-CN"/>
              </w:rPr>
            </w:pPr>
            <w:r>
              <w:rPr>
                <w:rFonts w:hint="eastAsia" w:ascii="Times New Roman" w:hAnsi="Times New Roman" w:eastAsia="仿宋" w:cs="Times New Roman"/>
                <w:color w:val="auto"/>
                <w:kern w:val="0"/>
                <w:sz w:val="24"/>
                <w:szCs w:val="24"/>
                <w:lang w:val="en-US" w:eastAsia="zh-CN"/>
              </w:rPr>
              <w:t>6.89</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仿宋" w:cs="Times New Roman"/>
                <w:kern w:val="0"/>
                <w:sz w:val="24"/>
                <w:szCs w:val="24"/>
                <w:lang w:val="en-US" w:eastAsia="zh-CN" w:bidi="ar-SA"/>
              </w:rPr>
            </w:pPr>
            <w:r>
              <w:rPr>
                <w:rFonts w:hint="eastAsia" w:ascii="Times New Roman" w:hAnsi="Times New Roman" w:eastAsia="仿宋" w:cs="Times New Roman"/>
                <w:kern w:val="0"/>
                <w:sz w:val="24"/>
                <w:szCs w:val="24"/>
              </w:rPr>
              <w:t xml:space="preserve">    11工会经费</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color w:val="FF0000"/>
                <w:kern w:val="0"/>
                <w:sz w:val="24"/>
                <w:szCs w:val="24"/>
              </w:rPr>
            </w:pP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color w:val="auto"/>
                <w:kern w:val="0"/>
                <w:sz w:val="24"/>
                <w:szCs w:val="24"/>
                <w:lang w:val="en-US" w:eastAsia="zh-CN"/>
              </w:rPr>
            </w:pPr>
            <w:r>
              <w:rPr>
                <w:rFonts w:hint="eastAsia" w:ascii="Times New Roman" w:hAnsi="Times New Roman" w:eastAsia="仿宋" w:cs="Times New Roman"/>
                <w:color w:val="auto"/>
                <w:kern w:val="0"/>
                <w:sz w:val="24"/>
                <w:szCs w:val="24"/>
                <w:lang w:val="en-US" w:eastAsia="zh-CN"/>
              </w:rPr>
              <w:t>14</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color w:val="auto"/>
                <w:kern w:val="0"/>
                <w:sz w:val="24"/>
                <w:szCs w:val="24"/>
                <w:lang w:val="en-US" w:eastAsia="zh-CN"/>
              </w:rPr>
            </w:pPr>
            <w:r>
              <w:rPr>
                <w:rFonts w:hint="eastAsia" w:ascii="Times New Roman" w:hAnsi="Times New Roman" w:eastAsia="仿宋" w:cs="Times New Roman"/>
                <w:color w:val="auto"/>
                <w:kern w:val="0"/>
                <w:sz w:val="24"/>
                <w:szCs w:val="24"/>
                <w:lang w:val="en-US" w:eastAsia="zh-CN"/>
              </w:rPr>
              <w:t>16.41</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仿宋" w:cs="Times New Roman"/>
                <w:kern w:val="0"/>
                <w:sz w:val="24"/>
                <w:szCs w:val="24"/>
                <w:lang w:val="en-US" w:eastAsia="zh-CN" w:bidi="ar-SA"/>
              </w:rPr>
            </w:pPr>
            <w:r>
              <w:rPr>
                <w:rFonts w:hint="eastAsia" w:ascii="Times New Roman" w:hAnsi="Times New Roman" w:eastAsia="仿宋" w:cs="Times New Roman"/>
                <w:kern w:val="0"/>
                <w:sz w:val="24"/>
                <w:szCs w:val="24"/>
              </w:rPr>
              <w:t xml:space="preserve">    12福利费</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color w:val="FF0000"/>
                <w:kern w:val="0"/>
                <w:sz w:val="24"/>
                <w:szCs w:val="24"/>
              </w:rPr>
            </w:pP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 w:cs="Times New Roman"/>
                <w:color w:val="auto"/>
                <w:kern w:val="0"/>
                <w:sz w:val="24"/>
                <w:szCs w:val="24"/>
                <w:lang w:val="en-US" w:eastAsia="zh-CN"/>
              </w:rPr>
            </w:pPr>
            <w:r>
              <w:rPr>
                <w:rFonts w:hint="eastAsia" w:ascii="Times New Roman" w:hAnsi="Times New Roman" w:eastAsia="仿宋" w:cs="Times New Roman"/>
                <w:color w:val="auto"/>
                <w:kern w:val="0"/>
                <w:sz w:val="24"/>
                <w:szCs w:val="24"/>
                <w:lang w:val="en-US" w:eastAsia="zh-CN"/>
              </w:rPr>
              <w:t>5</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color w:val="auto"/>
                <w:kern w:val="0"/>
                <w:sz w:val="24"/>
                <w:szCs w:val="24"/>
                <w:lang w:val="en-US" w:eastAsia="zh-CN"/>
              </w:rPr>
            </w:pPr>
            <w:r>
              <w:rPr>
                <w:rFonts w:hint="eastAsia" w:ascii="Times New Roman" w:hAnsi="Times New Roman" w:eastAsia="仿宋" w:cs="Times New Roman"/>
                <w:color w:val="auto"/>
                <w:kern w:val="0"/>
                <w:sz w:val="24"/>
                <w:szCs w:val="24"/>
                <w:lang w:val="en-US" w:eastAsia="zh-CN"/>
              </w:rPr>
              <w:t>4.5</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仿宋" w:cs="Times New Roman"/>
                <w:kern w:val="0"/>
                <w:sz w:val="24"/>
                <w:szCs w:val="24"/>
                <w:lang w:val="en-US" w:eastAsia="zh-CN" w:bidi="ar-SA"/>
              </w:rPr>
            </w:pPr>
            <w:r>
              <w:rPr>
                <w:rFonts w:hint="eastAsia" w:ascii="Times New Roman" w:hAnsi="Times New Roman" w:eastAsia="仿宋" w:cs="Times New Roman"/>
                <w:kern w:val="0"/>
                <w:sz w:val="24"/>
                <w:szCs w:val="24"/>
              </w:rPr>
              <w:t xml:space="preserve">    13其他交通费</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color w:val="FF0000"/>
                <w:kern w:val="0"/>
                <w:sz w:val="24"/>
                <w:szCs w:val="24"/>
              </w:rPr>
            </w:pP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color w:val="auto"/>
                <w:kern w:val="0"/>
                <w:sz w:val="24"/>
                <w:szCs w:val="24"/>
                <w:lang w:val="en-US" w:eastAsia="zh-CN"/>
              </w:rPr>
            </w:pPr>
            <w:r>
              <w:rPr>
                <w:rFonts w:hint="eastAsia" w:ascii="Times New Roman" w:hAnsi="Times New Roman" w:eastAsia="仿宋" w:cs="Times New Roman"/>
                <w:color w:val="auto"/>
                <w:kern w:val="0"/>
                <w:sz w:val="24"/>
                <w:szCs w:val="24"/>
                <w:lang w:val="en-US" w:eastAsia="zh-CN"/>
              </w:rPr>
              <w:t>5.1</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color w:val="auto"/>
                <w:kern w:val="0"/>
                <w:sz w:val="24"/>
                <w:szCs w:val="24"/>
                <w:lang w:val="en-US" w:eastAsia="zh-CN"/>
              </w:rPr>
            </w:pPr>
            <w:r>
              <w:rPr>
                <w:rFonts w:hint="eastAsia" w:ascii="Times New Roman" w:hAnsi="Times New Roman" w:eastAsia="仿宋" w:cs="Times New Roman"/>
                <w:color w:val="auto"/>
                <w:kern w:val="0"/>
                <w:sz w:val="24"/>
                <w:szCs w:val="24"/>
                <w:lang w:val="en-US" w:eastAsia="zh-CN"/>
              </w:rPr>
              <w:t>10.27</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ind w:firstLine="480" w:firstLineChars="200"/>
              <w:rPr>
                <w:rFonts w:hint="eastAsia" w:ascii="Times New Roman" w:hAnsi="Times New Roman" w:eastAsia="仿宋" w:cs="Times New Roman"/>
                <w:kern w:val="0"/>
                <w:sz w:val="24"/>
                <w:szCs w:val="24"/>
                <w:lang w:val="en-US" w:eastAsia="zh-CN" w:bidi="ar-SA"/>
              </w:rPr>
            </w:pPr>
            <w:r>
              <w:rPr>
                <w:rFonts w:hint="eastAsia" w:ascii="Times New Roman" w:hAnsi="Times New Roman" w:eastAsia="仿宋" w:cs="Times New Roman"/>
                <w:kern w:val="0"/>
                <w:sz w:val="24"/>
                <w:szCs w:val="24"/>
              </w:rPr>
              <w:t>14</w:t>
            </w:r>
            <w:r>
              <w:rPr>
                <w:rFonts w:hint="eastAsia" w:ascii="Times New Roman" w:hAnsi="Times New Roman" w:eastAsia="仿宋" w:cs="Times New Roman"/>
                <w:kern w:val="0"/>
                <w:sz w:val="24"/>
                <w:szCs w:val="24"/>
                <w:lang w:eastAsia="zh-CN"/>
              </w:rPr>
              <w:t>差旅费</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color w:val="FF0000"/>
                <w:kern w:val="0"/>
                <w:sz w:val="24"/>
                <w:szCs w:val="24"/>
              </w:rPr>
            </w:pP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color w:val="auto"/>
                <w:kern w:val="0"/>
                <w:sz w:val="24"/>
                <w:szCs w:val="24"/>
                <w:lang w:val="en-US" w:eastAsia="zh-CN"/>
              </w:rPr>
            </w:pPr>
            <w:r>
              <w:rPr>
                <w:rFonts w:hint="eastAsia" w:ascii="Times New Roman" w:hAnsi="Times New Roman" w:eastAsia="仿宋" w:cs="Times New Roman"/>
                <w:color w:val="auto"/>
                <w:kern w:val="0"/>
                <w:sz w:val="24"/>
                <w:szCs w:val="24"/>
                <w:lang w:val="en-US" w:eastAsia="zh-CN"/>
              </w:rPr>
              <w:t>5</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color w:val="auto"/>
                <w:kern w:val="0"/>
                <w:sz w:val="24"/>
                <w:szCs w:val="24"/>
                <w:lang w:val="en-US" w:eastAsia="zh-CN"/>
              </w:rPr>
            </w:pPr>
            <w:r>
              <w:rPr>
                <w:rFonts w:hint="eastAsia" w:ascii="Times New Roman" w:hAnsi="Times New Roman" w:eastAsia="仿宋" w:cs="Times New Roman"/>
                <w:color w:val="auto"/>
                <w:kern w:val="0"/>
                <w:sz w:val="24"/>
                <w:szCs w:val="24"/>
                <w:lang w:val="en-US" w:eastAsia="zh-CN"/>
              </w:rPr>
              <w:t>5.36</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ind w:firstLine="480" w:firstLineChars="200"/>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15物业管理费</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color w:val="FF0000"/>
                <w:kern w:val="0"/>
                <w:sz w:val="24"/>
                <w:szCs w:val="24"/>
              </w:rPr>
            </w:pP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color w:val="auto"/>
                <w:kern w:val="0"/>
                <w:sz w:val="24"/>
                <w:szCs w:val="24"/>
                <w:lang w:val="en-US" w:eastAsia="zh-CN"/>
              </w:rPr>
            </w:pPr>
            <w:r>
              <w:rPr>
                <w:rFonts w:hint="eastAsia" w:ascii="Times New Roman" w:hAnsi="Times New Roman" w:eastAsia="仿宋" w:cs="Times New Roman"/>
                <w:color w:val="auto"/>
                <w:kern w:val="0"/>
                <w:sz w:val="24"/>
                <w:szCs w:val="24"/>
                <w:lang w:val="en-US" w:eastAsia="zh-CN"/>
              </w:rPr>
              <w:t>3.1</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color w:val="auto"/>
                <w:kern w:val="0"/>
                <w:sz w:val="24"/>
                <w:szCs w:val="24"/>
                <w:lang w:val="en-US" w:eastAsia="zh-CN"/>
              </w:rPr>
            </w:pPr>
            <w:r>
              <w:rPr>
                <w:rFonts w:hint="eastAsia" w:ascii="Times New Roman" w:hAnsi="Times New Roman" w:eastAsia="仿宋" w:cs="Times New Roman"/>
                <w:color w:val="auto"/>
                <w:kern w:val="0"/>
                <w:sz w:val="24"/>
                <w:szCs w:val="24"/>
                <w:lang w:val="en-US" w:eastAsia="zh-CN"/>
              </w:rPr>
              <w:t>0.4</w:t>
            </w: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ind w:firstLine="480" w:firstLineChars="200"/>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15其他商品和服务支出</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color w:val="FF0000"/>
                <w:kern w:val="0"/>
                <w:sz w:val="24"/>
                <w:szCs w:val="24"/>
              </w:rPr>
            </w:pP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color w:val="auto"/>
                <w:kern w:val="0"/>
                <w:sz w:val="24"/>
                <w:szCs w:val="24"/>
                <w:lang w:val="en-US" w:eastAsia="zh-CN"/>
              </w:rPr>
            </w:pPr>
            <w:r>
              <w:rPr>
                <w:rFonts w:hint="eastAsia" w:ascii="Times New Roman" w:hAnsi="Times New Roman" w:eastAsia="仿宋" w:cs="Times New Roman"/>
                <w:color w:val="auto"/>
                <w:kern w:val="0"/>
                <w:sz w:val="24"/>
                <w:szCs w:val="24"/>
                <w:lang w:val="en-US" w:eastAsia="zh-CN"/>
              </w:rPr>
              <w:t>6.74</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 w:cs="Times New Roman"/>
                <w:color w:val="auto"/>
                <w:kern w:val="0"/>
                <w:sz w:val="24"/>
                <w:szCs w:val="24"/>
                <w:lang w:val="en-US" w:eastAsia="zh-CN"/>
              </w:rPr>
            </w:pP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kern w:val="0"/>
                <w:sz w:val="24"/>
                <w:szCs w:val="24"/>
              </w:rPr>
            </w:pPr>
            <w:r>
              <w:rPr>
                <w:rFonts w:hint="default" w:ascii="Times New Roman" w:hAnsi="Times New Roman" w:eastAsia="仿宋" w:cs="Times New Roman"/>
                <w:b/>
                <w:bCs/>
                <w:kern w:val="0"/>
                <w:sz w:val="24"/>
                <w:szCs w:val="24"/>
              </w:rPr>
              <w:t>政府采购金额</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p>
        </w:tc>
      </w:tr>
      <w:tr>
        <w:tblPrEx>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kern w:val="0"/>
                <w:sz w:val="24"/>
                <w:szCs w:val="24"/>
              </w:rPr>
            </w:pPr>
            <w:r>
              <w:rPr>
                <w:rFonts w:hint="default" w:ascii="Times New Roman" w:hAnsi="Times New Roman" w:eastAsia="仿宋" w:cs="Times New Roman"/>
                <w:b/>
                <w:bCs/>
                <w:kern w:val="0"/>
                <w:sz w:val="24"/>
                <w:szCs w:val="24"/>
              </w:rPr>
              <w:t xml:space="preserve">部门整体支出预算调整 </w:t>
            </w:r>
          </w:p>
        </w:tc>
        <w:tc>
          <w:tcPr>
            <w:tcW w:w="185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p>
        </w:tc>
        <w:tc>
          <w:tcPr>
            <w:tcW w:w="19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 w:cs="Times New Roman"/>
                <w:kern w:val="0"/>
                <w:sz w:val="24"/>
                <w:szCs w:val="24"/>
                <w:lang w:val="en-US"/>
              </w:rPr>
            </w:pPr>
          </w:p>
        </w:tc>
      </w:tr>
      <w:tr>
        <w:tblPrEx>
          <w:tblCellMar>
            <w:top w:w="0" w:type="dxa"/>
            <w:left w:w="108" w:type="dxa"/>
            <w:bottom w:w="0" w:type="dxa"/>
            <w:right w:w="108" w:type="dxa"/>
          </w:tblCellMar>
        </w:tblPrEx>
        <w:trPr>
          <w:trHeight w:val="1154" w:hRule="atLeast"/>
          <w:jc w:val="center"/>
        </w:trPr>
        <w:tc>
          <w:tcPr>
            <w:tcW w:w="33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b/>
                <w:bCs/>
                <w:kern w:val="0"/>
                <w:sz w:val="24"/>
                <w:szCs w:val="24"/>
              </w:rPr>
              <w:t>楼堂馆所控制情况</w:t>
            </w:r>
            <w:r>
              <w:rPr>
                <w:rFonts w:hint="default" w:ascii="Times New Roman" w:hAnsi="Times New Roman" w:eastAsia="仿宋" w:cs="Times New Roman"/>
                <w:b/>
                <w:bCs/>
                <w:kern w:val="0"/>
                <w:sz w:val="24"/>
                <w:szCs w:val="24"/>
              </w:rPr>
              <w:br w:type="textWrapping"/>
            </w:r>
            <w:r>
              <w:rPr>
                <w:rFonts w:hint="default" w:ascii="Times New Roman" w:hAnsi="Times New Roman" w:eastAsia="仿宋" w:cs="Times New Roman"/>
                <w:b/>
                <w:bCs/>
                <w:kern w:val="0"/>
                <w:sz w:val="24"/>
                <w:szCs w:val="24"/>
              </w:rPr>
              <w:t>（201</w:t>
            </w:r>
            <w:r>
              <w:rPr>
                <w:rFonts w:hint="eastAsia" w:ascii="Times New Roman" w:hAnsi="Times New Roman" w:eastAsia="仿宋" w:cs="Times New Roman"/>
                <w:b/>
                <w:bCs/>
                <w:kern w:val="0"/>
                <w:sz w:val="24"/>
                <w:szCs w:val="24"/>
                <w:lang w:val="en-US" w:eastAsia="zh-CN"/>
              </w:rPr>
              <w:t>9</w:t>
            </w:r>
            <w:r>
              <w:rPr>
                <w:rFonts w:hint="default" w:ascii="Times New Roman" w:hAnsi="Times New Roman" w:eastAsia="仿宋" w:cs="Times New Roman"/>
                <w:b/>
                <w:bCs/>
                <w:kern w:val="0"/>
                <w:sz w:val="24"/>
                <w:szCs w:val="24"/>
              </w:rPr>
              <w:t>年完工项目）</w:t>
            </w:r>
          </w:p>
        </w:tc>
        <w:tc>
          <w:tcPr>
            <w:tcW w:w="1106"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批复</w:t>
            </w:r>
          </w:p>
          <w:p>
            <w:pPr>
              <w:widowControl/>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规模</w:t>
            </w:r>
            <w:r>
              <w:rPr>
                <w:rFonts w:hint="default" w:ascii="Times New Roman" w:hAnsi="Times New Roman" w:eastAsia="仿宋" w:cs="Times New Roman"/>
                <w:bCs/>
                <w:kern w:val="0"/>
                <w:sz w:val="24"/>
                <w:szCs w:val="24"/>
              </w:rPr>
              <w:br w:type="textWrapping"/>
            </w:r>
            <w:r>
              <w:rPr>
                <w:rFonts w:hint="eastAsia" w:ascii="Times New Roman" w:hAnsi="Times New Roman" w:eastAsia="仿宋" w:cs="Times New Roman"/>
                <w:bCs/>
                <w:kern w:val="0"/>
                <w:sz w:val="24"/>
                <w:szCs w:val="24"/>
                <w:lang w:val="en-US" w:eastAsia="zh-CN"/>
              </w:rPr>
              <w:t>(</w:t>
            </w:r>
            <w:r>
              <w:rPr>
                <w:rFonts w:hint="default" w:ascii="Times New Roman" w:hAnsi="Times New Roman" w:eastAsia="仿宋" w:cs="Times New Roman"/>
                <w:bCs/>
                <w:kern w:val="0"/>
                <w:sz w:val="24"/>
                <w:szCs w:val="24"/>
              </w:rPr>
              <w:t>㎡</w:t>
            </w:r>
            <w:r>
              <w:rPr>
                <w:rFonts w:hint="eastAsia" w:ascii="Times New Roman" w:hAnsi="Times New Roman" w:eastAsia="仿宋" w:cs="Times New Roman"/>
                <w:bCs/>
                <w:kern w:val="0"/>
                <w:sz w:val="24"/>
                <w:szCs w:val="24"/>
                <w:lang w:val="en-US" w:eastAsia="zh-CN"/>
              </w:rPr>
              <w:t>)</w:t>
            </w:r>
          </w:p>
        </w:tc>
        <w:tc>
          <w:tcPr>
            <w:tcW w:w="75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imes New Roman" w:hAnsi="Times New Roman" w:eastAsia="仿宋" w:cs="Times New Roman"/>
                <w:bCs/>
                <w:kern w:val="0"/>
                <w:sz w:val="24"/>
                <w:szCs w:val="24"/>
                <w:lang w:eastAsia="zh-CN"/>
              </w:rPr>
            </w:pPr>
            <w:r>
              <w:rPr>
                <w:rFonts w:hint="default" w:ascii="Times New Roman" w:hAnsi="Times New Roman" w:eastAsia="仿宋" w:cs="Times New Roman"/>
                <w:bCs/>
                <w:kern w:val="0"/>
                <w:sz w:val="24"/>
                <w:szCs w:val="24"/>
              </w:rPr>
              <w:t>实际规模</w:t>
            </w:r>
            <w:r>
              <w:rPr>
                <w:rFonts w:hint="eastAsia" w:ascii="Times New Roman" w:hAnsi="Times New Roman" w:eastAsia="仿宋" w:cs="Times New Roman"/>
                <w:bCs/>
                <w:kern w:val="0"/>
                <w:sz w:val="24"/>
                <w:szCs w:val="24"/>
                <w:lang w:val="en-US" w:eastAsia="zh-CN"/>
              </w:rPr>
              <w:t>(</w:t>
            </w:r>
            <w:r>
              <w:rPr>
                <w:rFonts w:hint="default" w:ascii="Times New Roman" w:hAnsi="Times New Roman" w:eastAsia="仿宋" w:cs="Times New Roman"/>
                <w:bCs/>
                <w:kern w:val="0"/>
                <w:sz w:val="24"/>
                <w:szCs w:val="24"/>
              </w:rPr>
              <w:t>㎡</w:t>
            </w:r>
            <w:r>
              <w:rPr>
                <w:rFonts w:hint="eastAsia" w:ascii="Times New Roman" w:hAnsi="Times New Roman" w:eastAsia="仿宋" w:cs="Times New Roman"/>
                <w:bCs/>
                <w:kern w:val="0"/>
                <w:sz w:val="24"/>
                <w:szCs w:val="24"/>
                <w:lang w:val="en-US" w:eastAsia="zh-CN"/>
              </w:rPr>
              <w:t>)</w:t>
            </w:r>
          </w:p>
        </w:tc>
        <w:tc>
          <w:tcPr>
            <w:tcW w:w="934"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规模</w:t>
            </w:r>
          </w:p>
          <w:p>
            <w:pPr>
              <w:widowControl/>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控制率</w:t>
            </w:r>
          </w:p>
        </w:tc>
        <w:tc>
          <w:tcPr>
            <w:tcW w:w="105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预算</w:t>
            </w:r>
          </w:p>
          <w:p>
            <w:pPr>
              <w:widowControl/>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投资</w:t>
            </w:r>
          </w:p>
          <w:p>
            <w:pPr>
              <w:widowControl/>
              <w:jc w:val="center"/>
              <w:rPr>
                <w:rFonts w:hint="eastAsia" w:ascii="Times New Roman" w:hAnsi="Times New Roman" w:eastAsia="仿宋" w:cs="Times New Roman"/>
                <w:bCs/>
                <w:kern w:val="0"/>
                <w:sz w:val="24"/>
                <w:szCs w:val="24"/>
                <w:lang w:eastAsia="zh-CN"/>
              </w:rPr>
            </w:pPr>
            <w:r>
              <w:rPr>
                <w:rFonts w:hint="eastAsia" w:ascii="Times New Roman" w:hAnsi="Times New Roman" w:eastAsia="仿宋" w:cs="Times New Roman"/>
                <w:bCs/>
                <w:kern w:val="0"/>
                <w:sz w:val="24"/>
                <w:szCs w:val="24"/>
                <w:lang w:val="en-US" w:eastAsia="zh-CN"/>
              </w:rPr>
              <w:t>(</w:t>
            </w:r>
            <w:r>
              <w:rPr>
                <w:rFonts w:hint="default" w:ascii="Times New Roman" w:hAnsi="Times New Roman" w:eastAsia="仿宋" w:cs="Times New Roman"/>
                <w:bCs/>
                <w:kern w:val="0"/>
                <w:sz w:val="24"/>
                <w:szCs w:val="24"/>
              </w:rPr>
              <w:t>万元</w:t>
            </w:r>
            <w:r>
              <w:rPr>
                <w:rFonts w:hint="eastAsia" w:ascii="Times New Roman" w:hAnsi="Times New Roman" w:eastAsia="仿宋" w:cs="Times New Roman"/>
                <w:bCs/>
                <w:kern w:val="0"/>
                <w:sz w:val="24"/>
                <w:szCs w:val="24"/>
                <w:lang w:val="en-US" w:eastAsia="zh-CN"/>
              </w:rPr>
              <w:t>)</w:t>
            </w:r>
          </w:p>
        </w:tc>
        <w:tc>
          <w:tcPr>
            <w:tcW w:w="1009"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实际</w:t>
            </w:r>
          </w:p>
          <w:p>
            <w:pPr>
              <w:widowControl/>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投资</w:t>
            </w:r>
          </w:p>
          <w:p>
            <w:pPr>
              <w:widowControl/>
              <w:jc w:val="center"/>
              <w:rPr>
                <w:rFonts w:hint="eastAsia" w:ascii="Times New Roman" w:hAnsi="Times New Roman" w:eastAsia="仿宋" w:cs="Times New Roman"/>
                <w:bCs/>
                <w:kern w:val="0"/>
                <w:sz w:val="24"/>
                <w:szCs w:val="24"/>
                <w:lang w:eastAsia="zh-CN"/>
              </w:rPr>
            </w:pPr>
            <w:r>
              <w:rPr>
                <w:rFonts w:hint="eastAsia" w:ascii="Times New Roman" w:hAnsi="Times New Roman" w:eastAsia="仿宋" w:cs="Times New Roman"/>
                <w:bCs/>
                <w:kern w:val="0"/>
                <w:sz w:val="24"/>
                <w:szCs w:val="24"/>
                <w:lang w:val="en-US" w:eastAsia="zh-CN"/>
              </w:rPr>
              <w:t>(</w:t>
            </w:r>
            <w:r>
              <w:rPr>
                <w:rFonts w:hint="default" w:ascii="Times New Roman" w:hAnsi="Times New Roman" w:eastAsia="仿宋" w:cs="Times New Roman"/>
                <w:bCs/>
                <w:kern w:val="0"/>
                <w:sz w:val="24"/>
                <w:szCs w:val="24"/>
              </w:rPr>
              <w:t>万元</w:t>
            </w:r>
            <w:r>
              <w:rPr>
                <w:rFonts w:hint="eastAsia" w:ascii="Times New Roman" w:hAnsi="Times New Roman" w:eastAsia="仿宋" w:cs="Times New Roman"/>
                <w:bCs/>
                <w:kern w:val="0"/>
                <w:sz w:val="24"/>
                <w:szCs w:val="24"/>
                <w:lang w:val="en-US" w:eastAsia="zh-CN"/>
              </w:rPr>
              <w:t>)</w:t>
            </w:r>
          </w:p>
        </w:tc>
        <w:tc>
          <w:tcPr>
            <w:tcW w:w="948"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投资</w:t>
            </w:r>
          </w:p>
          <w:p>
            <w:pPr>
              <w:widowControl/>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概算</w:t>
            </w:r>
          </w:p>
          <w:p>
            <w:pPr>
              <w:widowControl/>
              <w:jc w:val="center"/>
              <w:rPr>
                <w:rFonts w:hint="default" w:ascii="Times New Roman" w:hAnsi="Times New Roman" w:eastAsia="仿宋" w:cs="Times New Roman"/>
                <w:bCs/>
                <w:kern w:val="0"/>
                <w:sz w:val="24"/>
                <w:szCs w:val="24"/>
              </w:rPr>
            </w:pPr>
            <w:r>
              <w:rPr>
                <w:rFonts w:hint="default" w:ascii="Times New Roman" w:hAnsi="Times New Roman" w:eastAsia="仿宋" w:cs="Times New Roman"/>
                <w:bCs/>
                <w:kern w:val="0"/>
                <w:sz w:val="24"/>
                <w:szCs w:val="24"/>
              </w:rPr>
              <w:t>控制率</w:t>
            </w:r>
          </w:p>
        </w:tc>
      </w:tr>
      <w:tr>
        <w:tblPrEx>
          <w:tblCellMar>
            <w:top w:w="0" w:type="dxa"/>
            <w:left w:w="108" w:type="dxa"/>
            <w:bottom w:w="0" w:type="dxa"/>
            <w:right w:w="108" w:type="dxa"/>
          </w:tblCellMar>
        </w:tblPrEx>
        <w:trPr>
          <w:trHeight w:val="177" w:hRule="atLeast"/>
          <w:jc w:val="center"/>
        </w:trPr>
        <w:tc>
          <w:tcPr>
            <w:tcW w:w="332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kern w:val="0"/>
                <w:sz w:val="24"/>
                <w:szCs w:val="24"/>
              </w:rPr>
            </w:pPr>
          </w:p>
        </w:tc>
        <w:tc>
          <w:tcPr>
            <w:tcW w:w="110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0</w:t>
            </w:r>
            <w:r>
              <w:rPr>
                <w:rFonts w:hint="default" w:ascii="Times New Roman" w:hAnsi="Times New Roman" w:eastAsia="仿宋" w:cs="Times New Roman"/>
                <w:kern w:val="0"/>
                <w:sz w:val="24"/>
                <w:szCs w:val="24"/>
              </w:rPr>
              <w:t>　</w:t>
            </w:r>
          </w:p>
        </w:tc>
        <w:tc>
          <w:tcPr>
            <w:tcW w:w="750"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仿宋" w:cs="Times New Roman"/>
                <w:kern w:val="0"/>
                <w:sz w:val="24"/>
                <w:szCs w:val="24"/>
                <w:lang w:val="en-US" w:eastAsia="zh-CN"/>
              </w:rPr>
            </w:pPr>
            <w:r>
              <w:rPr>
                <w:rFonts w:hint="default" w:ascii="Times New Roman" w:hAnsi="Times New Roman" w:eastAsia="仿宋" w:cs="Times New Roman"/>
                <w:kern w:val="0"/>
                <w:sz w:val="24"/>
                <w:szCs w:val="24"/>
              </w:rPr>
              <w:t>　</w:t>
            </w:r>
            <w:r>
              <w:rPr>
                <w:rFonts w:hint="eastAsia" w:ascii="Times New Roman" w:hAnsi="Times New Roman" w:eastAsia="仿宋" w:cs="Times New Roman"/>
                <w:kern w:val="0"/>
                <w:sz w:val="24"/>
                <w:szCs w:val="24"/>
                <w:lang w:val="en-US" w:eastAsia="zh-CN"/>
              </w:rPr>
              <w:t>0</w:t>
            </w:r>
          </w:p>
        </w:tc>
        <w:tc>
          <w:tcPr>
            <w:tcW w:w="934"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仿宋" w:cs="Times New Roman"/>
                <w:kern w:val="0"/>
                <w:sz w:val="24"/>
                <w:szCs w:val="24"/>
                <w:lang w:val="en-US" w:eastAsia="zh-CN"/>
              </w:rPr>
            </w:pPr>
            <w:r>
              <w:rPr>
                <w:rFonts w:hint="default" w:ascii="Times New Roman" w:hAnsi="Times New Roman" w:eastAsia="仿宋" w:cs="Times New Roman"/>
                <w:kern w:val="0"/>
                <w:sz w:val="24"/>
                <w:szCs w:val="24"/>
              </w:rPr>
              <w:t>　</w:t>
            </w:r>
            <w:r>
              <w:rPr>
                <w:rFonts w:hint="eastAsia" w:ascii="Times New Roman" w:hAnsi="Times New Roman" w:eastAsia="仿宋" w:cs="Times New Roman"/>
                <w:kern w:val="0"/>
                <w:sz w:val="24"/>
                <w:szCs w:val="24"/>
                <w:lang w:val="en-US" w:eastAsia="zh-CN"/>
              </w:rPr>
              <w:t>0</w:t>
            </w:r>
          </w:p>
        </w:tc>
        <w:tc>
          <w:tcPr>
            <w:tcW w:w="1050"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仿宋" w:cs="Times New Roman"/>
                <w:kern w:val="0"/>
                <w:sz w:val="24"/>
                <w:szCs w:val="24"/>
                <w:lang w:val="en-US" w:eastAsia="zh-CN"/>
              </w:rPr>
            </w:pPr>
            <w:r>
              <w:rPr>
                <w:rFonts w:hint="default" w:ascii="Times New Roman" w:hAnsi="Times New Roman" w:eastAsia="仿宋" w:cs="Times New Roman"/>
                <w:kern w:val="0"/>
                <w:sz w:val="24"/>
                <w:szCs w:val="24"/>
              </w:rPr>
              <w:t>　</w:t>
            </w:r>
            <w:r>
              <w:rPr>
                <w:rFonts w:hint="eastAsia" w:ascii="Times New Roman" w:hAnsi="Times New Roman" w:eastAsia="仿宋" w:cs="Times New Roman"/>
                <w:kern w:val="0"/>
                <w:sz w:val="24"/>
                <w:szCs w:val="24"/>
                <w:lang w:val="en-US" w:eastAsia="zh-CN"/>
              </w:rPr>
              <w:t>0</w:t>
            </w:r>
          </w:p>
        </w:tc>
        <w:tc>
          <w:tcPr>
            <w:tcW w:w="1009"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仿宋" w:cs="Times New Roman"/>
                <w:kern w:val="0"/>
                <w:sz w:val="24"/>
                <w:szCs w:val="24"/>
                <w:lang w:val="en-US" w:eastAsia="zh-CN"/>
              </w:rPr>
            </w:pPr>
            <w:r>
              <w:rPr>
                <w:rFonts w:hint="default" w:ascii="Times New Roman" w:hAnsi="Times New Roman" w:eastAsia="仿宋" w:cs="Times New Roman"/>
                <w:kern w:val="0"/>
                <w:sz w:val="24"/>
                <w:szCs w:val="24"/>
              </w:rPr>
              <w:t>　</w:t>
            </w:r>
            <w:r>
              <w:rPr>
                <w:rFonts w:hint="eastAsia" w:ascii="Times New Roman" w:hAnsi="Times New Roman" w:eastAsia="仿宋" w:cs="Times New Roman"/>
                <w:kern w:val="0"/>
                <w:sz w:val="24"/>
                <w:szCs w:val="24"/>
                <w:lang w:val="en-US" w:eastAsia="zh-CN"/>
              </w:rPr>
              <w:t>0</w:t>
            </w:r>
          </w:p>
        </w:tc>
        <w:tc>
          <w:tcPr>
            <w:tcW w:w="948"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仿宋" w:cs="Times New Roman"/>
                <w:kern w:val="0"/>
                <w:sz w:val="24"/>
                <w:szCs w:val="24"/>
                <w:lang w:val="en-US" w:eastAsia="zh-CN"/>
              </w:rPr>
            </w:pPr>
            <w:r>
              <w:rPr>
                <w:rFonts w:hint="default" w:ascii="Times New Roman" w:hAnsi="Times New Roman" w:eastAsia="仿宋" w:cs="Times New Roman"/>
                <w:kern w:val="0"/>
                <w:sz w:val="24"/>
                <w:szCs w:val="24"/>
              </w:rPr>
              <w:t>　</w:t>
            </w:r>
            <w:r>
              <w:rPr>
                <w:rFonts w:hint="eastAsia" w:ascii="Times New Roman" w:hAnsi="Times New Roman" w:eastAsia="仿宋" w:cs="Times New Roman"/>
                <w:kern w:val="0"/>
                <w:sz w:val="24"/>
                <w:szCs w:val="24"/>
                <w:lang w:val="en-US" w:eastAsia="zh-CN"/>
              </w:rPr>
              <w:t>0</w:t>
            </w:r>
          </w:p>
        </w:tc>
      </w:tr>
      <w:tr>
        <w:tblPrEx>
          <w:tblCellMar>
            <w:top w:w="0" w:type="dxa"/>
            <w:left w:w="108" w:type="dxa"/>
            <w:bottom w:w="0" w:type="dxa"/>
            <w:right w:w="108" w:type="dxa"/>
          </w:tblCellMar>
        </w:tblPrEx>
        <w:trPr>
          <w:trHeight w:val="979" w:hRule="atLeast"/>
          <w:jc w:val="center"/>
        </w:trPr>
        <w:tc>
          <w:tcPr>
            <w:tcW w:w="332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b/>
                <w:bCs/>
                <w:kern w:val="0"/>
                <w:sz w:val="24"/>
                <w:szCs w:val="24"/>
              </w:rPr>
              <w:t>厉行节约保障措施</w:t>
            </w:r>
          </w:p>
        </w:tc>
        <w:tc>
          <w:tcPr>
            <w:tcW w:w="5797"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r>
    </w:tbl>
    <w:p>
      <w:pPr>
        <w:widowControl/>
        <w:jc w:val="left"/>
        <w:rPr>
          <w:rFonts w:hint="default" w:ascii="Times New Roman" w:hAnsi="Times New Roman" w:eastAsia="仿宋" w:cs="Times New Roman"/>
          <w:kern w:val="0"/>
          <w:sz w:val="24"/>
          <w:szCs w:val="24"/>
        </w:rPr>
      </w:pPr>
    </w:p>
    <w:p>
      <w:pPr>
        <w:widowControl/>
        <w:ind w:firstLine="480" w:firstLineChars="200"/>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说明：“项目支出”需要填报所有项目情况，包括业务工作项目、运行维护项目等；“公用经费”填报基本支出中的一般商品和服务支出。</w:t>
      </w:r>
    </w:p>
    <w:p>
      <w:pPr>
        <w:widowControl/>
        <w:spacing w:line="600" w:lineRule="exact"/>
        <w:jc w:val="left"/>
        <w:rPr>
          <w:rFonts w:hint="default" w:ascii="Times New Roman" w:hAnsi="Times New Roman" w:eastAsia="仿宋" w:cs="Times New Roman"/>
          <w:color w:val="000000"/>
          <w:sz w:val="24"/>
          <w:szCs w:val="24"/>
        </w:rPr>
      </w:pPr>
    </w:p>
    <w:p>
      <w:pPr>
        <w:tabs>
          <w:tab w:val="center" w:pos="4736"/>
        </w:tabs>
        <w:spacing w:line="600" w:lineRule="exact"/>
        <w:rPr>
          <w:rFonts w:hint="eastAsia" w:ascii="仿宋" w:hAnsi="仿宋" w:eastAsia="仿宋" w:cs="仿宋"/>
          <w:sz w:val="32"/>
          <w:szCs w:val="32"/>
        </w:rPr>
      </w:pPr>
    </w:p>
    <w:sectPr>
      <w:footerReference r:id="rId3" w:type="default"/>
      <w:pgSz w:w="11906" w:h="16838"/>
      <w:pgMar w:top="1020" w:right="1800" w:bottom="57"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Pr>
        <w:rFonts w:ascii="Arial" w:hAnsi="Arial" w:cs="Arial"/>
        <w:sz w:val="24"/>
        <w:szCs w:val="24"/>
        <w:lang w:val="zh-CN"/>
      </w:rPr>
      <w:t>10</w:t>
    </w:r>
    <w:r>
      <w:rPr>
        <w:rFonts w:ascii="Arial" w:hAnsi="Arial" w:cs="Arial"/>
        <w:sz w:val="24"/>
        <w:szCs w:val="24"/>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8AA084"/>
    <w:multiLevelType w:val="singleLevel"/>
    <w:tmpl w:val="808AA084"/>
    <w:lvl w:ilvl="0" w:tentative="0">
      <w:start w:val="1"/>
      <w:numFmt w:val="chineseCounting"/>
      <w:suff w:val="nothing"/>
      <w:lvlText w:val="%1、"/>
      <w:lvlJc w:val="left"/>
      <w:rPr>
        <w:rFonts w:hint="eastAsia"/>
      </w:rPr>
    </w:lvl>
  </w:abstractNum>
  <w:abstractNum w:abstractNumId="1">
    <w:nsid w:val="87F892F6"/>
    <w:multiLevelType w:val="singleLevel"/>
    <w:tmpl w:val="87F892F6"/>
    <w:lvl w:ilvl="0" w:tentative="0">
      <w:start w:val="1"/>
      <w:numFmt w:val="decimal"/>
      <w:suff w:val="space"/>
      <w:lvlText w:val="%1."/>
      <w:lvlJc w:val="left"/>
    </w:lvl>
  </w:abstractNum>
  <w:abstractNum w:abstractNumId="2">
    <w:nsid w:val="5A5C0197"/>
    <w:multiLevelType w:val="singleLevel"/>
    <w:tmpl w:val="5A5C0197"/>
    <w:lvl w:ilvl="0" w:tentative="0">
      <w:start w:val="2"/>
      <w:numFmt w:val="chineseCounting"/>
      <w:suff w:val="nothing"/>
      <w:lvlText w:val="（%1）"/>
      <w:lvlJc w:val="left"/>
    </w:lvl>
  </w:abstractNum>
  <w:abstractNum w:abstractNumId="3">
    <w:nsid w:val="5A5C01ED"/>
    <w:multiLevelType w:val="singleLevel"/>
    <w:tmpl w:val="5A5C01ED"/>
    <w:lvl w:ilvl="0" w:tentative="0">
      <w:start w:val="1"/>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86B"/>
    <w:rsid w:val="00011FA6"/>
    <w:rsid w:val="00034F1F"/>
    <w:rsid w:val="00061F81"/>
    <w:rsid w:val="000C5EB4"/>
    <w:rsid w:val="000D6E72"/>
    <w:rsid w:val="00101419"/>
    <w:rsid w:val="001B227F"/>
    <w:rsid w:val="0021589F"/>
    <w:rsid w:val="002303E5"/>
    <w:rsid w:val="0024226F"/>
    <w:rsid w:val="002854AE"/>
    <w:rsid w:val="002D6392"/>
    <w:rsid w:val="00310AAB"/>
    <w:rsid w:val="00317C02"/>
    <w:rsid w:val="003D2019"/>
    <w:rsid w:val="003F2289"/>
    <w:rsid w:val="003F2441"/>
    <w:rsid w:val="004135C7"/>
    <w:rsid w:val="00450F65"/>
    <w:rsid w:val="00473DC3"/>
    <w:rsid w:val="0048423D"/>
    <w:rsid w:val="00532B71"/>
    <w:rsid w:val="00554195"/>
    <w:rsid w:val="005579AB"/>
    <w:rsid w:val="00567A72"/>
    <w:rsid w:val="0058144D"/>
    <w:rsid w:val="005905E3"/>
    <w:rsid w:val="005A3D5E"/>
    <w:rsid w:val="005E4E4D"/>
    <w:rsid w:val="006001D6"/>
    <w:rsid w:val="006E60B3"/>
    <w:rsid w:val="00702A60"/>
    <w:rsid w:val="00706984"/>
    <w:rsid w:val="00722D25"/>
    <w:rsid w:val="0073534B"/>
    <w:rsid w:val="00740B92"/>
    <w:rsid w:val="00873070"/>
    <w:rsid w:val="00936CDD"/>
    <w:rsid w:val="009375CC"/>
    <w:rsid w:val="009906CE"/>
    <w:rsid w:val="009946F2"/>
    <w:rsid w:val="00A72869"/>
    <w:rsid w:val="00B27A04"/>
    <w:rsid w:val="00C019E2"/>
    <w:rsid w:val="00C1171F"/>
    <w:rsid w:val="00C12E4C"/>
    <w:rsid w:val="00C33B94"/>
    <w:rsid w:val="00C4437E"/>
    <w:rsid w:val="00C86F58"/>
    <w:rsid w:val="00CB64BD"/>
    <w:rsid w:val="00D36C1E"/>
    <w:rsid w:val="00D8690C"/>
    <w:rsid w:val="00E247A4"/>
    <w:rsid w:val="00E5453B"/>
    <w:rsid w:val="00EC233A"/>
    <w:rsid w:val="00EC4F2A"/>
    <w:rsid w:val="00ED69D3"/>
    <w:rsid w:val="00F9579B"/>
    <w:rsid w:val="00F961CE"/>
    <w:rsid w:val="04655B15"/>
    <w:rsid w:val="04984C4C"/>
    <w:rsid w:val="056A4CCC"/>
    <w:rsid w:val="05DF1004"/>
    <w:rsid w:val="0718657F"/>
    <w:rsid w:val="0A8E49A8"/>
    <w:rsid w:val="0C357186"/>
    <w:rsid w:val="0D4614BA"/>
    <w:rsid w:val="0DB61022"/>
    <w:rsid w:val="0E5529B8"/>
    <w:rsid w:val="11593BE8"/>
    <w:rsid w:val="143174DE"/>
    <w:rsid w:val="15691448"/>
    <w:rsid w:val="16847916"/>
    <w:rsid w:val="188525EB"/>
    <w:rsid w:val="1ADA445E"/>
    <w:rsid w:val="1C756E71"/>
    <w:rsid w:val="1DCB1CC1"/>
    <w:rsid w:val="1E283655"/>
    <w:rsid w:val="2390439E"/>
    <w:rsid w:val="23BA25B3"/>
    <w:rsid w:val="24D43DB4"/>
    <w:rsid w:val="25326518"/>
    <w:rsid w:val="25576D3C"/>
    <w:rsid w:val="288F401C"/>
    <w:rsid w:val="28B45EAC"/>
    <w:rsid w:val="2CF4389A"/>
    <w:rsid w:val="2D8C30F2"/>
    <w:rsid w:val="2FA054C5"/>
    <w:rsid w:val="32E224F6"/>
    <w:rsid w:val="352B1E3E"/>
    <w:rsid w:val="3537080F"/>
    <w:rsid w:val="36086A0A"/>
    <w:rsid w:val="3738429A"/>
    <w:rsid w:val="3A8B6CF0"/>
    <w:rsid w:val="3D7F1351"/>
    <w:rsid w:val="3E50502E"/>
    <w:rsid w:val="3EF635B9"/>
    <w:rsid w:val="3EF90114"/>
    <w:rsid w:val="3FD259F8"/>
    <w:rsid w:val="4147405C"/>
    <w:rsid w:val="430A27B8"/>
    <w:rsid w:val="479D5DA1"/>
    <w:rsid w:val="4A022BF6"/>
    <w:rsid w:val="4D6972BE"/>
    <w:rsid w:val="4DD73BB5"/>
    <w:rsid w:val="4E041AB1"/>
    <w:rsid w:val="4E520509"/>
    <w:rsid w:val="4ED22CBD"/>
    <w:rsid w:val="4FF0524A"/>
    <w:rsid w:val="513C513D"/>
    <w:rsid w:val="514C4DD2"/>
    <w:rsid w:val="53541247"/>
    <w:rsid w:val="541B7472"/>
    <w:rsid w:val="5557481C"/>
    <w:rsid w:val="56243489"/>
    <w:rsid w:val="56673241"/>
    <w:rsid w:val="590643F3"/>
    <w:rsid w:val="5C32412A"/>
    <w:rsid w:val="5D746C7D"/>
    <w:rsid w:val="5D797827"/>
    <w:rsid w:val="5E704F0A"/>
    <w:rsid w:val="63752FDE"/>
    <w:rsid w:val="637674CF"/>
    <w:rsid w:val="6823339F"/>
    <w:rsid w:val="699734FD"/>
    <w:rsid w:val="69A14AFB"/>
    <w:rsid w:val="6D2B7BD9"/>
    <w:rsid w:val="6E3017D1"/>
    <w:rsid w:val="6E5462ED"/>
    <w:rsid w:val="70082236"/>
    <w:rsid w:val="730D0E09"/>
    <w:rsid w:val="75432CCB"/>
    <w:rsid w:val="77EA33C3"/>
    <w:rsid w:val="7971254F"/>
    <w:rsid w:val="7BA056F8"/>
    <w:rsid w:val="7C40663A"/>
    <w:rsid w:val="7E15138A"/>
    <w:rsid w:val="7E890DDF"/>
    <w:rsid w:val="7FF4047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unhideWhenUsed/>
    <w:uiPriority w:val="99"/>
    <w:tblPr>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jc w:val="left"/>
    </w:pPr>
    <w:rPr>
      <w:rFonts w:cs="Times New Roman"/>
      <w:kern w:val="0"/>
      <w:sz w:val="24"/>
    </w:rPr>
  </w:style>
  <w:style w:type="character" w:styleId="8">
    <w:name w:val="Strong"/>
    <w:basedOn w:val="7"/>
    <w:qFormat/>
    <w:uiPriority w:val="0"/>
    <w:rPr>
      <w:b/>
    </w:rPr>
  </w:style>
  <w:style w:type="character" w:styleId="9">
    <w:name w:val="page number"/>
    <w:basedOn w:val="7"/>
    <w:qFormat/>
    <w:uiPriority w:val="0"/>
  </w:style>
  <w:style w:type="character" w:styleId="10">
    <w:name w:val="Hyperlink"/>
    <w:basedOn w:val="7"/>
    <w:qFormat/>
    <w:uiPriority w:val="0"/>
    <w:rPr>
      <w:color w:val="0000FF"/>
      <w:u w:val="single"/>
    </w:rPr>
  </w:style>
  <w:style w:type="character" w:customStyle="1" w:styleId="11">
    <w:name w:val="页眉 Char"/>
    <w:link w:val="4"/>
    <w:qFormat/>
    <w:uiPriority w:val="0"/>
    <w:rPr>
      <w:kern w:val="2"/>
      <w:sz w:val="18"/>
      <w:szCs w:val="18"/>
    </w:rPr>
  </w:style>
  <w:style w:type="character" w:customStyle="1" w:styleId="12">
    <w:name w:val="页脚 Char"/>
    <w:link w:val="3"/>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Freesoho</Company>
  <Pages>11</Pages>
  <Words>980</Words>
  <Characters>5589</Characters>
  <Lines>46</Lines>
  <Paragraphs>13</Paragraphs>
  <TotalTime>8</TotalTime>
  <ScaleCrop>false</ScaleCrop>
  <LinksUpToDate>false</LinksUpToDate>
  <CharactersWithSpaces>6556</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2015-09-11T05:27:00Z</dcterms:created>
  <dc:creator>lfq</dc:creator>
  <cp:lastModifiedBy>Administrator</cp:lastModifiedBy>
  <cp:lastPrinted>2018-08-02T08:11:00Z</cp:lastPrinted>
  <dcterms:modified xsi:type="dcterms:W3CDTF">2020-10-28T03:04:32Z</dcterms:modified>
  <dc:title>部门决算分析报告撰写提纲（部门用）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