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20" w:lineRule="atLeast"/>
        <w:ind w:firstLine="480"/>
        <w:jc w:val="center"/>
        <w:rPr>
          <w:rFonts w:ascii="仿宋_GB2312" w:eastAsia="仿宋_GB2312" w:hAnsiTheme="minorEastAsia"/>
          <w:b/>
          <w:color w:val="3D3D3D"/>
          <w:sz w:val="44"/>
          <w:szCs w:val="44"/>
        </w:rPr>
      </w:pPr>
      <w:r>
        <w:rPr>
          <w:rFonts w:hint="eastAsia" w:ascii="仿宋_GB2312" w:eastAsia="仿宋_GB2312" w:hAnsiTheme="minorEastAsia"/>
          <w:b/>
          <w:color w:val="3D3D3D"/>
          <w:sz w:val="44"/>
          <w:szCs w:val="44"/>
          <w:lang w:eastAsia="zh-CN"/>
        </w:rPr>
        <w:t>桃源县扶贫开发办公室</w:t>
      </w:r>
      <w:r>
        <w:rPr>
          <w:rFonts w:hint="eastAsia" w:ascii="仿宋_GB2312" w:eastAsia="仿宋_GB2312" w:hAnsiTheme="minorEastAsia"/>
          <w:b/>
          <w:color w:val="3D3D3D"/>
          <w:sz w:val="44"/>
          <w:szCs w:val="44"/>
        </w:rPr>
        <w:t>201</w:t>
      </w:r>
      <w:r>
        <w:rPr>
          <w:rFonts w:hint="eastAsia" w:ascii="仿宋_GB2312" w:eastAsia="仿宋_GB2312" w:hAnsiTheme="minorEastAsia"/>
          <w:b/>
          <w:color w:val="3D3D3D"/>
          <w:sz w:val="44"/>
          <w:szCs w:val="44"/>
          <w:lang w:val="en-US" w:eastAsia="zh-CN"/>
        </w:rPr>
        <w:t>9</w:t>
      </w:r>
      <w:r>
        <w:rPr>
          <w:rFonts w:hint="eastAsia" w:ascii="仿宋_GB2312" w:eastAsia="仿宋_GB2312" w:hAnsiTheme="minorEastAsia"/>
          <w:b/>
          <w:color w:val="3D3D3D"/>
          <w:sz w:val="44"/>
          <w:szCs w:val="44"/>
        </w:rPr>
        <w:t>年部门预算公开说明</w:t>
      </w:r>
    </w:p>
    <w:p>
      <w:pPr>
        <w:pStyle w:val="5"/>
        <w:shd w:val="clear" w:color="auto" w:fill="FFFFFF"/>
        <w:spacing w:before="0" w:beforeAutospacing="0" w:after="0" w:afterAutospacing="0" w:line="320" w:lineRule="atLeast"/>
        <w:rPr>
          <w:rFonts w:ascii="仿宋_GB2312" w:eastAsia="仿宋_GB2312" w:hAnsiTheme="minorEastAsia"/>
          <w:color w:val="3D3D3D"/>
          <w:sz w:val="30"/>
          <w:szCs w:val="30"/>
        </w:rPr>
      </w:pPr>
    </w:p>
    <w:p>
      <w:pPr>
        <w:widowControl/>
        <w:shd w:val="clear" w:color="auto" w:fill="FFFFFF"/>
        <w:spacing w:before="100" w:beforeAutospacing="1" w:after="100" w:afterAutospacing="1"/>
        <w:ind w:firstLine="480"/>
        <w:jc w:val="center"/>
        <w:rPr>
          <w:rFonts w:hint="eastAsia" w:ascii="宋体" w:hAnsi="宋体" w:cs="宋体"/>
          <w:color w:val="333333"/>
          <w:kern w:val="0"/>
          <w:sz w:val="24"/>
        </w:rPr>
      </w:pPr>
      <w:r>
        <w:rPr>
          <w:rFonts w:hint="eastAsia" w:ascii="宋体" w:hAnsi="宋体" w:cs="宋体"/>
          <w:b/>
          <w:bCs/>
          <w:color w:val="333333"/>
          <w:kern w:val="0"/>
          <w:sz w:val="24"/>
        </w:rPr>
        <w:t>目 录</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rPr>
        <w:t>第一部分：</w:t>
      </w:r>
      <w:r>
        <w:rPr>
          <w:rFonts w:hint="eastAsia" w:ascii="宋体" w:hAnsi="宋体" w:cs="宋体"/>
          <w:b/>
          <w:bCs/>
          <w:color w:val="333333"/>
          <w:kern w:val="0"/>
          <w:sz w:val="24"/>
          <w:lang w:eastAsia="zh-CN"/>
        </w:rPr>
        <w:t>桃源县扶贫办</w:t>
      </w:r>
      <w:r>
        <w:rPr>
          <w:rFonts w:hint="eastAsia" w:ascii="宋体" w:hAnsi="宋体" w:cs="宋体"/>
          <w:b/>
          <w:bCs/>
          <w:color w:val="333333"/>
          <w:kern w:val="0"/>
          <w:sz w:val="24"/>
        </w:rPr>
        <w:t>20</w:t>
      </w:r>
      <w:r>
        <w:rPr>
          <w:rFonts w:hint="eastAsia" w:ascii="宋体" w:hAnsi="宋体" w:cs="宋体"/>
          <w:b/>
          <w:bCs/>
          <w:color w:val="333333"/>
          <w:kern w:val="0"/>
          <w:sz w:val="24"/>
          <w:lang w:val="en-US" w:eastAsia="zh-CN"/>
        </w:rPr>
        <w:t>19</w:t>
      </w:r>
      <w:r>
        <w:rPr>
          <w:rFonts w:hint="eastAsia" w:ascii="宋体" w:hAnsi="宋体" w:cs="宋体"/>
          <w:b/>
          <w:bCs/>
          <w:color w:val="333333"/>
          <w:kern w:val="0"/>
          <w:sz w:val="24"/>
        </w:rPr>
        <w:t>年部门预算编制说明</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rPr>
        <w:t>一、部门基本概况</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（一）职能职责</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（二）机构设置</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rPr>
        <w:t>二、部门预算单位构成</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rPr>
        <w:t>三、部门收支总体情况</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（一）收入预算</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（二）支出预算</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rPr>
        <w:t>四、一般公共预算拨款收支情况</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（一）基本支出</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（二）项目支出</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lang w:eastAsia="zh-CN"/>
        </w:rPr>
        <w:t>五</w:t>
      </w:r>
      <w:r>
        <w:rPr>
          <w:rFonts w:hint="eastAsia" w:ascii="宋体" w:hAnsi="宋体" w:cs="宋体"/>
          <w:b/>
          <w:bCs/>
          <w:color w:val="333333"/>
          <w:kern w:val="0"/>
          <w:sz w:val="24"/>
        </w:rPr>
        <w:t>、政府性基金预算拨款收支情况</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lang w:eastAsia="zh-CN"/>
        </w:rPr>
        <w:t>六</w:t>
      </w:r>
      <w:r>
        <w:rPr>
          <w:rFonts w:hint="eastAsia" w:ascii="宋体" w:hAnsi="宋体" w:cs="宋体"/>
          <w:b/>
          <w:bCs/>
          <w:color w:val="333333"/>
          <w:kern w:val="0"/>
          <w:sz w:val="24"/>
        </w:rPr>
        <w:t>、其他重要事项的情况说明</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（一）机关（单位）运行经费</w:t>
      </w:r>
    </w:p>
    <w:p>
      <w:pPr>
        <w:widowControl/>
        <w:shd w:val="clear" w:color="auto" w:fill="FFFFFF"/>
        <w:ind w:firstLine="480"/>
        <w:jc w:val="left"/>
        <w:rPr>
          <w:rFonts w:hint="eastAsia" w:ascii="宋体" w:hAnsi="宋体" w:cs="宋体"/>
          <w:color w:val="333333"/>
          <w:kern w:val="0"/>
          <w:sz w:val="29"/>
          <w:szCs w:val="29"/>
          <w:lang w:eastAsia="zh-CN"/>
        </w:rPr>
      </w:pPr>
      <w:r>
        <w:rPr>
          <w:rFonts w:hint="eastAsia" w:ascii="宋体" w:hAnsi="宋体" w:cs="宋体"/>
          <w:color w:val="333333"/>
          <w:kern w:val="0"/>
          <w:sz w:val="29"/>
          <w:szCs w:val="29"/>
          <w:lang w:eastAsia="zh-CN"/>
        </w:rPr>
        <w:t>（二）“三公”经费预算</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三</w:t>
      </w:r>
      <w:r>
        <w:rPr>
          <w:rFonts w:hint="eastAsia" w:ascii="宋体" w:hAnsi="宋体" w:cs="宋体"/>
          <w:color w:val="333333"/>
          <w:kern w:val="0"/>
          <w:sz w:val="29"/>
          <w:szCs w:val="29"/>
        </w:rPr>
        <w:t>）政府采购情况</w:t>
      </w:r>
    </w:p>
    <w:p>
      <w:pPr>
        <w:widowControl/>
        <w:shd w:val="clear" w:color="auto" w:fill="FFFFFF"/>
        <w:ind w:firstLine="480"/>
        <w:jc w:val="left"/>
        <w:rPr>
          <w:rFonts w:hint="eastAsia" w:ascii="宋体" w:hAnsi="宋体" w:cs="宋体"/>
          <w:color w:val="333333"/>
          <w:kern w:val="0"/>
          <w:sz w:val="29"/>
          <w:szCs w:val="29"/>
        </w:rPr>
      </w:pPr>
      <w:r>
        <w:rPr>
          <w:rFonts w:hint="eastAsia" w:ascii="宋体" w:hAnsi="宋体" w:cs="宋体"/>
          <w:color w:val="333333"/>
          <w:kern w:val="0"/>
          <w:sz w:val="29"/>
          <w:szCs w:val="29"/>
        </w:rPr>
        <w:t>（</w:t>
      </w:r>
      <w:r>
        <w:rPr>
          <w:rFonts w:hint="eastAsia" w:ascii="宋体" w:hAnsi="宋体" w:cs="宋体"/>
          <w:color w:val="333333"/>
          <w:kern w:val="0"/>
          <w:sz w:val="29"/>
          <w:szCs w:val="29"/>
          <w:lang w:eastAsia="zh-CN"/>
        </w:rPr>
        <w:t>四</w:t>
      </w:r>
      <w:r>
        <w:rPr>
          <w:rFonts w:hint="eastAsia" w:ascii="宋体" w:hAnsi="宋体" w:cs="宋体"/>
          <w:color w:val="333333"/>
          <w:kern w:val="0"/>
          <w:sz w:val="29"/>
          <w:szCs w:val="29"/>
        </w:rPr>
        <w:t>）国有资产占有使用情况</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color w:val="333333"/>
          <w:kern w:val="0"/>
          <w:sz w:val="24"/>
        </w:rPr>
        <w:t>（</w:t>
      </w:r>
      <w:r>
        <w:rPr>
          <w:rFonts w:hint="eastAsia" w:ascii="宋体" w:hAnsi="宋体" w:cs="宋体"/>
          <w:color w:val="333333"/>
          <w:kern w:val="0"/>
          <w:sz w:val="24"/>
          <w:lang w:eastAsia="zh-CN"/>
        </w:rPr>
        <w:t>五</w:t>
      </w:r>
      <w:r>
        <w:rPr>
          <w:rFonts w:hint="eastAsia" w:ascii="宋体" w:hAnsi="宋体" w:cs="宋体"/>
          <w:color w:val="333333"/>
          <w:kern w:val="0"/>
          <w:sz w:val="24"/>
        </w:rPr>
        <w:t>）绩效目标设置情况</w:t>
      </w:r>
    </w:p>
    <w:p>
      <w:pPr>
        <w:widowControl/>
        <w:shd w:val="clear" w:color="auto" w:fill="FFFFFF"/>
        <w:spacing w:before="100" w:beforeAutospacing="1" w:after="100" w:afterAutospacing="1"/>
        <w:ind w:firstLine="480"/>
        <w:jc w:val="left"/>
        <w:rPr>
          <w:rFonts w:hint="eastAsia" w:ascii="宋体" w:hAnsi="宋体" w:cs="宋体"/>
          <w:color w:val="333333"/>
          <w:kern w:val="0"/>
          <w:sz w:val="24"/>
        </w:rPr>
      </w:pPr>
      <w:r>
        <w:rPr>
          <w:rFonts w:hint="eastAsia" w:ascii="宋体" w:hAnsi="宋体" w:cs="宋体"/>
          <w:b/>
          <w:bCs/>
          <w:color w:val="333333"/>
          <w:kern w:val="0"/>
          <w:sz w:val="24"/>
          <w:lang w:eastAsia="zh-CN"/>
        </w:rPr>
        <w:t>七</w:t>
      </w:r>
      <w:r>
        <w:rPr>
          <w:rFonts w:hint="eastAsia" w:ascii="宋体" w:hAnsi="宋体" w:cs="宋体"/>
          <w:b/>
          <w:bCs/>
          <w:color w:val="333333"/>
          <w:kern w:val="0"/>
          <w:sz w:val="24"/>
        </w:rPr>
        <w:t>、名词解释</w:t>
      </w:r>
    </w:p>
    <w:p>
      <w:pPr>
        <w:widowControl/>
        <w:shd w:val="clear" w:color="auto" w:fill="FFFFFF"/>
        <w:spacing w:before="100" w:beforeAutospacing="1" w:after="100" w:afterAutospacing="1"/>
        <w:ind w:firstLine="480"/>
        <w:jc w:val="left"/>
        <w:rPr>
          <w:rFonts w:hint="default" w:ascii="宋体" w:hAnsi="宋体" w:cs="宋体" w:eastAsiaTheme="minorEastAsia"/>
          <w:b/>
          <w:bCs/>
          <w:color w:val="333333"/>
          <w:kern w:val="0"/>
          <w:sz w:val="24"/>
          <w:lang w:val="en-US" w:eastAsia="zh-CN"/>
        </w:rPr>
      </w:pPr>
      <w:r>
        <w:rPr>
          <w:rFonts w:hint="eastAsia" w:ascii="宋体" w:hAnsi="宋体" w:cs="宋体"/>
          <w:b/>
          <w:bCs/>
          <w:color w:val="333333"/>
          <w:kern w:val="0"/>
          <w:sz w:val="24"/>
        </w:rPr>
        <w:t>第二部分：</w:t>
      </w:r>
      <w:r>
        <w:rPr>
          <w:rFonts w:hint="eastAsia" w:ascii="宋体" w:hAnsi="宋体" w:cs="宋体"/>
          <w:b/>
          <w:bCs/>
          <w:color w:val="333333"/>
          <w:kern w:val="0"/>
          <w:sz w:val="24"/>
          <w:lang w:eastAsia="zh-CN"/>
        </w:rPr>
        <w:t>桃源县扶贫办</w:t>
      </w:r>
      <w:r>
        <w:rPr>
          <w:rFonts w:hint="eastAsia" w:ascii="宋体" w:hAnsi="宋体" w:cs="宋体"/>
          <w:b/>
          <w:bCs/>
          <w:color w:val="333333"/>
          <w:kern w:val="0"/>
          <w:sz w:val="24"/>
        </w:rPr>
        <w:t>部门预算公开表格</w:t>
      </w:r>
      <w:r>
        <w:rPr>
          <w:rFonts w:hint="eastAsia" w:ascii="宋体" w:hAnsi="宋体" w:cs="宋体"/>
          <w:b/>
          <w:bCs/>
          <w:color w:val="333333"/>
          <w:kern w:val="0"/>
          <w:sz w:val="24"/>
          <w:lang w:val="en-US" w:eastAsia="zh-CN"/>
        </w:rPr>
        <w:t>(见附件）</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1、部门收支总体情况表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2、部门收入总体情况表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3、部门支出总体情况表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4、财政拨款收支情况表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5、一般公共预算支出表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6、一般公共预算基本支出表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7、一般公共预算“三公”经费支出表</w:t>
      </w:r>
    </w:p>
    <w:p>
      <w:pPr>
        <w:widowControl/>
        <w:shd w:val="clear" w:color="auto" w:fill="FFFFFF"/>
        <w:ind w:firstLine="480"/>
        <w:jc w:val="left"/>
        <w:rPr>
          <w:rFonts w:hint="eastAsia" w:ascii="宋体" w:hAnsi="宋体" w:cs="宋体"/>
          <w:color w:val="333333"/>
          <w:kern w:val="0"/>
          <w:sz w:val="24"/>
        </w:rPr>
      </w:pPr>
      <w:r>
        <w:rPr>
          <w:rFonts w:hint="eastAsia" w:ascii="宋体" w:hAnsi="宋体" w:cs="宋体"/>
          <w:color w:val="333333"/>
          <w:kern w:val="0"/>
          <w:sz w:val="29"/>
          <w:szCs w:val="29"/>
        </w:rPr>
        <w:t>8、政府性基金预算支出情况表</w:t>
      </w:r>
    </w:p>
    <w:p>
      <w:pPr>
        <w:widowControl/>
        <w:spacing w:line="600" w:lineRule="exact"/>
        <w:rPr>
          <w:rFonts w:hint="eastAsia" w:eastAsia="仿宋_GB2312"/>
          <w:bCs/>
          <w:kern w:val="0"/>
          <w:sz w:val="32"/>
          <w:szCs w:val="32"/>
          <w:highlight w:val="none"/>
        </w:rPr>
      </w:pPr>
      <w:r>
        <w:rPr>
          <w:rFonts w:eastAsia="仿宋_GB2312"/>
          <w:bCs/>
          <w:kern w:val="0"/>
          <w:sz w:val="32"/>
          <w:szCs w:val="32"/>
          <w:highlight w:val="none"/>
        </w:rPr>
        <w:t>注：以上部门预算报表中，空表表示本部门无相关收支情况。</w:t>
      </w:r>
    </w:p>
    <w:p>
      <w:pPr>
        <w:widowControl/>
        <w:spacing w:line="600" w:lineRule="exact"/>
        <w:jc w:val="both"/>
        <w:rPr>
          <w:rFonts w:eastAsia="方正小标宋_GBK"/>
          <w:bCs/>
          <w:kern w:val="0"/>
          <w:sz w:val="36"/>
          <w:szCs w:val="36"/>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keepNext w:val="0"/>
        <w:keepLines w:val="0"/>
        <w:widowControl/>
        <w:suppressLineNumbers w:val="0"/>
        <w:shd w:val="clear" w:color="auto" w:fill="FFFFFF"/>
        <w:spacing w:before="0" w:beforeAutospacing="0" w:after="135" w:afterAutospacing="0" w:line="357" w:lineRule="atLeast"/>
        <w:ind w:left="0" w:right="0" w:firstLine="0"/>
        <w:jc w:val="center"/>
        <w:rPr>
          <w:rFonts w:hint="eastAsia" w:ascii="方正小标宋_GBK" w:hAnsi="方正小标宋_GBK" w:eastAsia="方正小标宋_GBK" w:cs="方正小标宋_GBK"/>
          <w:caps w:val="0"/>
          <w:color w:val="333333"/>
          <w:spacing w:val="0"/>
          <w:sz w:val="43"/>
          <w:szCs w:val="43"/>
          <w:shd w:val="clear" w:color="auto" w:fill="FFFFFF"/>
          <w:lang w:eastAsia="zh-CN" w:bidi="ar"/>
        </w:rPr>
      </w:pPr>
    </w:p>
    <w:p>
      <w:pPr>
        <w:pStyle w:val="5"/>
        <w:numPr>
          <w:ilvl w:val="0"/>
          <w:numId w:val="1"/>
        </w:numPr>
        <w:shd w:val="clear" w:color="auto" w:fill="FFFFFF"/>
        <w:spacing w:before="0" w:beforeAutospacing="0" w:after="0" w:afterAutospacing="0" w:line="320" w:lineRule="atLeast"/>
        <w:ind w:firstLine="315" w:firstLineChars="98"/>
        <w:jc w:val="both"/>
        <w:rPr>
          <w:rFonts w:hint="eastAsia" w:ascii="仿宋_GB2312" w:eastAsia="仿宋_GB2312" w:hAnsiTheme="minorEastAsia"/>
          <w:b/>
          <w:color w:val="3D3D3D"/>
          <w:sz w:val="32"/>
          <w:szCs w:val="32"/>
        </w:rPr>
      </w:pPr>
      <w:r>
        <w:rPr>
          <w:rFonts w:hint="eastAsia" w:ascii="仿宋_GB2312" w:eastAsia="仿宋_GB2312" w:hAnsiTheme="minorEastAsia"/>
          <w:b/>
          <w:color w:val="3D3D3D"/>
          <w:sz w:val="32"/>
          <w:szCs w:val="32"/>
          <w:lang w:eastAsia="zh-CN"/>
        </w:rPr>
        <w:t>部门基本概况</w:t>
      </w:r>
    </w:p>
    <w:p>
      <w:pPr>
        <w:pStyle w:val="5"/>
        <w:numPr>
          <w:ilvl w:val="0"/>
          <w:numId w:val="0"/>
        </w:numPr>
        <w:shd w:val="clear" w:color="auto" w:fill="FFFFFF"/>
        <w:spacing w:before="0" w:beforeAutospacing="0" w:after="0" w:afterAutospacing="0" w:line="320" w:lineRule="atLeast"/>
        <w:ind w:firstLine="321" w:firstLineChars="100"/>
        <w:jc w:val="both"/>
        <w:rPr>
          <w:rFonts w:hint="eastAsia" w:ascii="仿宋_GB2312" w:eastAsia="仿宋_GB2312" w:hAnsiTheme="minorEastAsia"/>
          <w:b/>
          <w:color w:val="3D3D3D"/>
          <w:sz w:val="32"/>
          <w:szCs w:val="32"/>
        </w:rPr>
      </w:pPr>
      <w:r>
        <w:rPr>
          <w:rFonts w:hint="eastAsia" w:ascii="仿宋_GB2312" w:eastAsia="仿宋_GB2312" w:hAnsiTheme="minorEastAsia"/>
          <w:b/>
          <w:color w:val="3D3D3D"/>
          <w:sz w:val="32"/>
          <w:szCs w:val="32"/>
          <w:lang w:eastAsia="zh-CN"/>
        </w:rPr>
        <w:t>（一）</w:t>
      </w:r>
      <w:r>
        <w:rPr>
          <w:rFonts w:hint="eastAsia" w:ascii="仿宋_GB2312" w:eastAsia="仿宋_GB2312" w:hAnsiTheme="minorEastAsia"/>
          <w:b/>
          <w:color w:val="3D3D3D"/>
          <w:sz w:val="32"/>
          <w:szCs w:val="32"/>
        </w:rPr>
        <w:t>单位职能职责</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1、贯彻执行中央和省、市的扶贫工作方针、政策；拟订全县扶贫工作政策和扶贫开发战略规划，并组织实施。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2、组织协调审定扶贫项目，管理信贷扶贫、异地开发移民扶贫、世行贷款扶贫、科技扶贫，重点村，安居温饱村建设和水电路基础设施等扶贫开发建设项目。</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3、组织协调搞好武陵山片区区域发展与扶贫攻坚的项目申报和实施。</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4、组织县级机关、单位，民主党派、社会团体，开展挂钩帮带扶贫，帮助欠发达乡村进行开发性的生产建设。</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5、协调组织文教部门和农科部门加强智力扶贫，科技扶贫，加强科技培训，提高劳动者素质，促进贫困乡村的科技进步。</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6、深入基层调查研究，指导帮助贫困乡(镇)、重点扶持村，选准扶贫开发项目，因地制宜确定发展经济的路子，制定扶贫规划和实施方案。</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7、指导帮助贫困乡村，以市场为导向，以科技为依托，以经济效益为中心，以资源开发为基础，积极调整产业结构，开展多种经营，增加农民收入，努力解决剩余贫困人口温饱，加快脱贫步伐。</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8、配合民政、残联部门做好救灾扶贫，优先扶持农村有生产能力残疾人解决温饱。</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9、认真执行国家和省、市扶贫资金管理办法，加强扶贫资金管理。管好用好扶贫资金。</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eastAsia" w:ascii="仿宋_GB2312" w:eastAsia="仿宋_GB2312" w:hAnsiTheme="minorEastAsia"/>
          <w:b w:val="0"/>
          <w:bCs/>
          <w:color w:val="3D3D3D"/>
          <w:sz w:val="32"/>
          <w:szCs w:val="32"/>
        </w:rPr>
      </w:pPr>
      <w:r>
        <w:rPr>
          <w:rFonts w:hint="eastAsia" w:ascii="仿宋_GB2312" w:eastAsia="仿宋_GB2312" w:hAnsiTheme="minorEastAsia"/>
          <w:b w:val="0"/>
          <w:bCs/>
          <w:color w:val="3D3D3D"/>
          <w:sz w:val="32"/>
          <w:szCs w:val="32"/>
        </w:rPr>
        <w:t>10、根据国家和省定扶贫标准，确定扶持范围，明确扶贫对象，落实扶贫措施，做好扶贫监测，统计、宣传、信息交流等工作。</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ascii="仿宋_GB2312" w:eastAsia="仿宋_GB2312" w:hAnsiTheme="minorEastAsia"/>
          <w:color w:val="3D3D3D"/>
          <w:sz w:val="32"/>
          <w:szCs w:val="32"/>
        </w:rPr>
      </w:pPr>
      <w:r>
        <w:rPr>
          <w:rFonts w:hint="eastAsia" w:ascii="仿宋_GB2312" w:eastAsia="仿宋_GB2312" w:hAnsiTheme="minorEastAsia"/>
          <w:b w:val="0"/>
          <w:bCs/>
          <w:color w:val="3D3D3D"/>
          <w:sz w:val="32"/>
          <w:szCs w:val="32"/>
        </w:rPr>
        <w:t>11、认真完成好县委、县政府交给的其它工作。</w:t>
      </w:r>
    </w:p>
    <w:p>
      <w:pPr>
        <w:pStyle w:val="5"/>
        <w:shd w:val="clear" w:color="auto" w:fill="FFFFFF"/>
        <w:spacing w:before="0" w:beforeAutospacing="0" w:after="0" w:afterAutospacing="0" w:line="320" w:lineRule="atLeast"/>
        <w:ind w:firstLine="643" w:firstLineChars="200"/>
        <w:jc w:val="both"/>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lang w:eastAsia="zh-CN"/>
        </w:rPr>
        <w:t>（二）</w:t>
      </w:r>
      <w:r>
        <w:rPr>
          <w:rFonts w:hint="eastAsia" w:ascii="仿宋_GB2312" w:eastAsia="仿宋_GB2312" w:hAnsiTheme="minorEastAsia"/>
          <w:b/>
          <w:color w:val="3D3D3D"/>
          <w:sz w:val="32"/>
          <w:szCs w:val="32"/>
        </w:rPr>
        <w:t>机构设置情况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hint="default" w:ascii="仿宋_GB2312" w:eastAsia="仿宋_GB2312" w:hAnsiTheme="minorEastAsia"/>
          <w:color w:val="3D3D3D"/>
          <w:sz w:val="32"/>
          <w:szCs w:val="32"/>
          <w:lang w:val="en-US" w:eastAsia="zh-CN"/>
        </w:rPr>
      </w:pPr>
      <w:r>
        <w:rPr>
          <w:rFonts w:hint="eastAsia" w:ascii="仿宋_GB2312" w:eastAsia="仿宋_GB2312" w:hAnsiTheme="minorEastAsia"/>
          <w:color w:val="3D3D3D"/>
          <w:sz w:val="32"/>
          <w:szCs w:val="32"/>
        </w:rPr>
        <w:t>从预算单位构成看，我</w:t>
      </w:r>
      <w:r>
        <w:rPr>
          <w:rFonts w:hint="eastAsia" w:ascii="仿宋_GB2312" w:eastAsia="仿宋_GB2312" w:hAnsiTheme="minorEastAsia"/>
          <w:color w:val="3D3D3D"/>
          <w:sz w:val="32"/>
          <w:szCs w:val="32"/>
          <w:lang w:eastAsia="zh-CN"/>
        </w:rPr>
        <w:t>办</w:t>
      </w:r>
      <w:r>
        <w:rPr>
          <w:rFonts w:hint="eastAsia" w:ascii="仿宋_GB2312" w:eastAsia="仿宋_GB2312" w:hAnsiTheme="minorEastAsia"/>
          <w:color w:val="3D3D3D"/>
          <w:sz w:val="32"/>
          <w:szCs w:val="32"/>
        </w:rPr>
        <w:t>部门预算只包括机关本级预算，下设办公室</w:t>
      </w:r>
      <w:r>
        <w:rPr>
          <w:rFonts w:hint="eastAsia" w:ascii="仿宋_GB2312" w:eastAsia="仿宋_GB2312" w:hAnsiTheme="minorEastAsia"/>
          <w:color w:val="3D3D3D"/>
          <w:sz w:val="32"/>
          <w:szCs w:val="32"/>
          <w:lang w:val="en-US" w:eastAsia="zh-CN"/>
        </w:rPr>
        <w:t>3个，分别为综合股，财务股，监测股</w:t>
      </w:r>
      <w:r>
        <w:rPr>
          <w:rFonts w:hint="eastAsia" w:ascii="仿宋_GB2312" w:eastAsia="仿宋_GB2312" w:hAnsiTheme="minorEastAsia"/>
          <w:color w:val="3D3D3D"/>
          <w:sz w:val="32"/>
          <w:szCs w:val="32"/>
        </w:rPr>
        <w:t>。</w:t>
      </w:r>
      <w:r>
        <w:rPr>
          <w:rFonts w:hint="eastAsia" w:ascii="仿宋_GB2312" w:eastAsia="仿宋_GB2312" w:hAnsiTheme="minorEastAsia"/>
          <w:color w:val="3D3D3D"/>
          <w:sz w:val="32"/>
          <w:szCs w:val="32"/>
          <w:lang w:eastAsia="zh-CN"/>
        </w:rPr>
        <w:t>单位共有在编人员</w:t>
      </w:r>
      <w:r>
        <w:rPr>
          <w:rFonts w:hint="eastAsia" w:ascii="仿宋_GB2312" w:eastAsia="仿宋_GB2312" w:hAnsiTheme="minorEastAsia"/>
          <w:color w:val="3D3D3D"/>
          <w:sz w:val="32"/>
          <w:szCs w:val="32"/>
          <w:lang w:val="en-US" w:eastAsia="zh-CN"/>
        </w:rPr>
        <w:t>17人，其中事业编14人，行政编3人。</w:t>
      </w:r>
    </w:p>
    <w:p>
      <w:pPr>
        <w:pStyle w:val="5"/>
        <w:shd w:val="clear" w:color="auto" w:fill="FFFFFF"/>
        <w:spacing w:before="0" w:beforeAutospacing="0" w:after="0" w:afterAutospacing="0" w:line="320" w:lineRule="atLeast"/>
        <w:ind w:firstLine="643" w:firstLineChars="200"/>
        <w:jc w:val="both"/>
        <w:rPr>
          <w:rFonts w:hint="eastAsia" w:ascii="仿宋_GB2312" w:eastAsia="仿宋_GB2312" w:hAnsiTheme="minorEastAsia"/>
          <w:b/>
          <w:color w:val="3D3D3D"/>
          <w:sz w:val="32"/>
          <w:szCs w:val="32"/>
          <w:lang w:val="en-US" w:eastAsia="zh-CN"/>
        </w:rPr>
      </w:pPr>
      <w:r>
        <w:rPr>
          <w:rFonts w:hint="eastAsia" w:ascii="仿宋_GB2312" w:eastAsia="仿宋_GB2312" w:hAnsiTheme="minorEastAsia"/>
          <w:b/>
          <w:color w:val="3D3D3D"/>
          <w:sz w:val="32"/>
          <w:szCs w:val="32"/>
          <w:lang w:val="en-US" w:eastAsia="zh-CN"/>
        </w:rPr>
        <w:t>二、部门预算单位构成</w:t>
      </w:r>
    </w:p>
    <w:p>
      <w:pPr>
        <w:pStyle w:val="5"/>
        <w:shd w:val="clear" w:color="auto" w:fill="FFFFFF"/>
        <w:spacing w:before="0" w:beforeAutospacing="0" w:after="0" w:afterAutospacing="0" w:line="320" w:lineRule="atLeast"/>
        <w:ind w:firstLine="640" w:firstLineChars="200"/>
        <w:jc w:val="both"/>
        <w:rPr>
          <w:rFonts w:hint="eastAsia" w:ascii="仿宋_GB2312" w:eastAsia="仿宋_GB2312" w:hAnsiTheme="minorEastAsia"/>
          <w:b/>
          <w:color w:val="3D3D3D"/>
          <w:sz w:val="32"/>
          <w:szCs w:val="32"/>
          <w:lang w:eastAsia="zh-CN"/>
        </w:rPr>
      </w:pPr>
      <w:r>
        <w:rPr>
          <w:rFonts w:hint="eastAsia" w:ascii="仿宋_GB2312" w:eastAsia="仿宋_GB2312" w:hAnsiTheme="minorEastAsia"/>
          <w:b w:val="0"/>
          <w:bCs/>
          <w:color w:val="3D3D3D"/>
          <w:sz w:val="32"/>
          <w:szCs w:val="32"/>
          <w:lang w:eastAsia="zh-CN"/>
        </w:rPr>
        <w:t>我办只有本级,没有其他二级预算单位,因此,纳入2020年部门预算编制范围的只有桃源县扶贫办本级。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atLeast"/>
        <w:ind w:firstLine="643" w:firstLineChars="200"/>
        <w:jc w:val="both"/>
        <w:textAlignment w:val="auto"/>
        <w:rPr>
          <w:rFonts w:ascii="仿宋_GB2312" w:eastAsia="仿宋_GB2312" w:hAnsiTheme="minorEastAsia"/>
          <w:b/>
          <w:color w:val="3D3D3D"/>
          <w:sz w:val="32"/>
          <w:szCs w:val="32"/>
        </w:rPr>
      </w:pPr>
      <w:r>
        <w:rPr>
          <w:rFonts w:hint="eastAsia" w:ascii="仿宋_GB2312" w:eastAsia="仿宋_GB2312" w:hAnsiTheme="minorEastAsia"/>
          <w:b/>
          <w:color w:val="3D3D3D"/>
          <w:sz w:val="32"/>
          <w:szCs w:val="32"/>
        </w:rPr>
        <w:t>三、部门收支总体情况</w:t>
      </w:r>
    </w:p>
    <w:p>
      <w:pPr>
        <w:pStyle w:val="5"/>
        <w:shd w:val="clear" w:color="auto" w:fill="FFFFFF"/>
        <w:spacing w:before="0" w:beforeAutospacing="0" w:after="0" w:afterAutospacing="0" w:line="320" w:lineRule="atLeast"/>
        <w:ind w:firstLine="585" w:firstLineChars="183"/>
        <w:jc w:val="both"/>
        <w:rPr>
          <w:rFonts w:ascii="仿宋_GB2312" w:eastAsia="仿宋_GB2312" w:hAnsiTheme="minorEastAsia"/>
          <w:color w:val="3D3D3D"/>
          <w:sz w:val="32"/>
          <w:szCs w:val="32"/>
        </w:rPr>
      </w:pPr>
      <w:r>
        <w:rPr>
          <w:rFonts w:hint="eastAsia" w:ascii="仿宋_GB2312" w:eastAsia="仿宋_GB2312" w:hAnsiTheme="minorEastAsia"/>
          <w:color w:val="3D3D3D"/>
          <w:sz w:val="32"/>
          <w:szCs w:val="32"/>
        </w:rPr>
        <w:t>按综合预算的原则,</w:t>
      </w:r>
      <w:r>
        <w:rPr>
          <w:rFonts w:hint="eastAsia" w:ascii="仿宋_GB2312" w:eastAsia="仿宋_GB2312" w:hAnsiTheme="minorEastAsia"/>
          <w:color w:val="3D3D3D"/>
          <w:sz w:val="32"/>
          <w:szCs w:val="32"/>
          <w:lang w:eastAsia="zh-CN"/>
        </w:rPr>
        <w:t>桃源县扶贫开发办公室</w:t>
      </w:r>
      <w:r>
        <w:rPr>
          <w:rFonts w:hint="eastAsia" w:ascii="仿宋_GB2312" w:eastAsia="仿宋_GB2312" w:hAnsiTheme="minorEastAsia"/>
          <w:color w:val="3D3D3D"/>
          <w:sz w:val="32"/>
          <w:szCs w:val="32"/>
        </w:rPr>
        <w:t>201</w:t>
      </w:r>
      <w:r>
        <w:rPr>
          <w:rFonts w:hint="eastAsia" w:ascii="仿宋_GB2312" w:eastAsia="仿宋_GB2312" w:hAnsiTheme="minorEastAsia"/>
          <w:color w:val="3D3D3D"/>
          <w:sz w:val="32"/>
          <w:szCs w:val="32"/>
          <w:lang w:val="en-US" w:eastAsia="zh-CN"/>
        </w:rPr>
        <w:t>9</w:t>
      </w:r>
      <w:r>
        <w:rPr>
          <w:rFonts w:hint="eastAsia" w:ascii="仿宋_GB2312" w:eastAsia="仿宋_GB2312" w:hAnsiTheme="minorEastAsia"/>
          <w:color w:val="3D3D3D"/>
          <w:sz w:val="32"/>
          <w:szCs w:val="32"/>
        </w:rPr>
        <w:t>年所有收入、支出及专项资金均纳入部门预算管理。收入为经费拨款、常规性追加补助、纳入预算管理的非税收入拨款补助等。支出既包括保障单位基本运行的经费，也包括国库集中支付信息系统运行维护、政府债务管理、部门预决算公开经费等专项资金；主要涉及一般公共服务支出、社会保障和就业支出、住房保障支出等。</w:t>
      </w:r>
    </w:p>
    <w:p>
      <w:pPr>
        <w:pStyle w:val="5"/>
        <w:shd w:val="clear" w:color="auto" w:fill="FFFFFF"/>
        <w:spacing w:before="0" w:beforeAutospacing="0" w:after="0" w:afterAutospacing="0" w:line="320" w:lineRule="atLeast"/>
        <w:ind w:firstLine="640" w:firstLineChars="200"/>
        <w:jc w:val="both"/>
        <w:rPr>
          <w:rFonts w:ascii="仿宋_GB2312" w:eastAsia="仿宋_GB2312" w:hAnsiTheme="minorEastAsia"/>
          <w:color w:val="3D3D3D"/>
          <w:sz w:val="32"/>
          <w:szCs w:val="32"/>
        </w:rPr>
      </w:pPr>
      <w:r>
        <w:rPr>
          <w:rFonts w:hint="eastAsia" w:ascii="仿宋_GB2312" w:eastAsia="仿宋_GB2312" w:hAnsiTheme="minorEastAsia"/>
          <w:color w:val="3D3D3D"/>
          <w:sz w:val="32"/>
          <w:szCs w:val="32"/>
        </w:rPr>
        <w:t>没有政府性基金预算拨款、纳入财政专户管理的非税收入拨款、上级补助收入和国有资本经营预算安排的收入、也没有使用政府性基金预算拨款、纳入财政专户管理的非税收入拨款、上级补助收入和国有资本经营预算安排的支出。</w:t>
      </w: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320" w:lineRule="atLeast"/>
        <w:ind w:firstLine="640" w:firstLineChars="200"/>
        <w:jc w:val="both"/>
        <w:textAlignment w:val="auto"/>
        <w:rPr>
          <w:rFonts w:ascii="仿宋_GB2312" w:eastAsia="仿宋_GB2312" w:hAnsiTheme="minorEastAsia"/>
          <w:color w:val="3D3D3D"/>
          <w:sz w:val="32"/>
          <w:szCs w:val="32"/>
        </w:rPr>
      </w:pPr>
      <w:r>
        <w:rPr>
          <w:rFonts w:hint="eastAsia" w:ascii="仿宋_GB2312" w:eastAsia="仿宋_GB2312" w:hAnsiTheme="minorEastAsia"/>
          <w:color w:val="3D3D3D"/>
          <w:sz w:val="32"/>
          <w:szCs w:val="32"/>
          <w:lang w:eastAsia="zh-CN"/>
        </w:rPr>
        <w:t>桃源县扶贫开发办公室</w:t>
      </w:r>
      <w:r>
        <w:rPr>
          <w:rFonts w:hint="eastAsia" w:ascii="仿宋_GB2312" w:eastAsia="仿宋_GB2312" w:hAnsiTheme="minorEastAsia"/>
          <w:color w:val="3D3D3D"/>
          <w:sz w:val="32"/>
          <w:szCs w:val="32"/>
        </w:rPr>
        <w:t>201</w:t>
      </w:r>
      <w:r>
        <w:rPr>
          <w:rFonts w:hint="eastAsia" w:ascii="仿宋_GB2312" w:eastAsia="仿宋_GB2312" w:hAnsiTheme="minorEastAsia"/>
          <w:color w:val="3D3D3D"/>
          <w:sz w:val="32"/>
          <w:szCs w:val="32"/>
          <w:lang w:val="en-US" w:eastAsia="zh-CN"/>
        </w:rPr>
        <w:t>9</w:t>
      </w:r>
      <w:r>
        <w:rPr>
          <w:rFonts w:hint="eastAsia" w:ascii="仿宋_GB2312" w:eastAsia="仿宋_GB2312" w:hAnsiTheme="minorEastAsia"/>
          <w:color w:val="3D3D3D"/>
          <w:sz w:val="32"/>
          <w:szCs w:val="32"/>
        </w:rPr>
        <w:t>年收支总预算</w:t>
      </w:r>
      <w:r>
        <w:rPr>
          <w:rFonts w:hint="eastAsia" w:ascii="仿宋_GB2312" w:eastAsia="仿宋_GB2312" w:hAnsiTheme="minorEastAsia"/>
          <w:color w:val="3D3D3D"/>
          <w:sz w:val="32"/>
          <w:szCs w:val="32"/>
          <w:lang w:val="en-US" w:eastAsia="zh-CN"/>
        </w:rPr>
        <w:t>239.79</w:t>
      </w:r>
      <w:r>
        <w:rPr>
          <w:rFonts w:hint="eastAsia" w:ascii="仿宋_GB2312" w:eastAsia="仿宋_GB2312" w:hAnsiTheme="minorEastAsia"/>
          <w:color w:val="3D3D3D"/>
          <w:sz w:val="32"/>
          <w:szCs w:val="32"/>
        </w:rPr>
        <w:t>万元。</w:t>
      </w:r>
    </w:p>
    <w:p>
      <w:pPr>
        <w:widowControl/>
        <w:shd w:val="clear" w:color="auto" w:fill="FFFFFF"/>
        <w:spacing w:line="600" w:lineRule="atLeast"/>
        <w:ind w:firstLine="627"/>
        <w:jc w:val="both"/>
        <w:rPr>
          <w:rFonts w:hint="eastAsia" w:ascii="仿宋_GB2312" w:hAnsi="Arial" w:eastAsia="仿宋_GB2312" w:cs="Arial"/>
          <w:color w:val="333333"/>
          <w:kern w:val="0"/>
          <w:sz w:val="32"/>
          <w:szCs w:val="32"/>
          <w:lang w:eastAsia="zh-CN"/>
        </w:rPr>
      </w:pPr>
      <w:r>
        <w:rPr>
          <w:rFonts w:hint="eastAsia" w:ascii="仿宋_GB2312" w:hAnsi="Times New Roman" w:eastAsia="仿宋_GB2312" w:cs="Times New Roman"/>
          <w:color w:val="333333"/>
          <w:kern w:val="0"/>
          <w:sz w:val="32"/>
          <w:szCs w:val="32"/>
        </w:rPr>
        <w:t>（一）收入预算</w:t>
      </w:r>
      <w:r>
        <w:rPr>
          <w:rFonts w:hint="eastAsia" w:ascii="仿宋_GB2312" w:hAnsi="Arial" w:eastAsia="仿宋_GB2312" w:cs="Arial"/>
          <w:color w:val="333333"/>
          <w:kern w:val="0"/>
          <w:sz w:val="32"/>
          <w:szCs w:val="32"/>
        </w:rPr>
        <w:t>：</w:t>
      </w:r>
      <w:r>
        <w:rPr>
          <w:rFonts w:hint="eastAsia" w:ascii="仿宋_GB2312" w:hAnsi="Times New Roman" w:eastAsia="仿宋_GB2312" w:cs="Times New Roman"/>
          <w:color w:val="333333"/>
          <w:kern w:val="0"/>
          <w:sz w:val="32"/>
          <w:szCs w:val="32"/>
        </w:rPr>
        <w:t>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年年初预算数</w:t>
      </w:r>
      <w:r>
        <w:rPr>
          <w:rFonts w:hint="eastAsia" w:ascii="仿宋_GB2312" w:hAnsi="Arial" w:eastAsia="仿宋_GB2312" w:cs="Arial"/>
          <w:color w:val="333333"/>
          <w:kern w:val="0"/>
          <w:sz w:val="32"/>
          <w:szCs w:val="32"/>
          <w:lang w:val="en-US" w:eastAsia="zh-CN"/>
        </w:rPr>
        <w:t>239.79</w:t>
      </w:r>
      <w:r>
        <w:rPr>
          <w:rFonts w:hint="eastAsia" w:ascii="仿宋_GB2312" w:hAnsi="Times New Roman" w:eastAsia="仿宋_GB2312" w:cs="Times New Roman"/>
          <w:color w:val="333333"/>
          <w:kern w:val="0"/>
          <w:sz w:val="32"/>
          <w:szCs w:val="32"/>
        </w:rPr>
        <w:t>万元，其中，</w:t>
      </w:r>
      <w:r>
        <w:rPr>
          <w:rFonts w:hint="eastAsia" w:ascii="仿宋_GB2312" w:hAnsi="Arial" w:eastAsia="仿宋_GB2312" w:cs="Arial"/>
          <w:color w:val="333333"/>
          <w:kern w:val="0"/>
          <w:sz w:val="32"/>
          <w:szCs w:val="32"/>
          <w:lang w:eastAsia="zh-CN"/>
        </w:rPr>
        <w:t>一般公共预算</w:t>
      </w:r>
      <w:r>
        <w:rPr>
          <w:rFonts w:hint="eastAsia" w:ascii="仿宋_GB2312" w:hAnsi="Times New Roman" w:eastAsia="仿宋_GB2312" w:cs="Times New Roman"/>
          <w:color w:val="333333"/>
          <w:kern w:val="0"/>
          <w:sz w:val="32"/>
          <w:szCs w:val="32"/>
        </w:rPr>
        <w:t>拨款</w:t>
      </w:r>
      <w:r>
        <w:rPr>
          <w:rFonts w:hint="eastAsia" w:ascii="仿宋_GB2312" w:hAnsi="Arial" w:eastAsia="仿宋_GB2312" w:cs="Arial"/>
          <w:color w:val="333333"/>
          <w:kern w:val="0"/>
          <w:sz w:val="32"/>
          <w:szCs w:val="32"/>
          <w:lang w:val="en-US" w:eastAsia="zh-CN"/>
        </w:rPr>
        <w:t>120.79</w:t>
      </w:r>
      <w:r>
        <w:rPr>
          <w:rFonts w:hint="eastAsia" w:ascii="仿宋_GB2312" w:hAnsi="Times New Roman" w:eastAsia="仿宋_GB2312" w:cs="Times New Roman"/>
          <w:color w:val="333333"/>
          <w:kern w:val="0"/>
          <w:sz w:val="32"/>
          <w:szCs w:val="32"/>
        </w:rPr>
        <w:t>万元</w:t>
      </w:r>
      <w:r>
        <w:rPr>
          <w:rFonts w:hint="eastAsia" w:ascii="仿宋_GB2312" w:hAnsi="Arial" w:eastAsia="仿宋_GB2312" w:cs="Arial"/>
          <w:color w:val="333333"/>
          <w:kern w:val="0"/>
          <w:sz w:val="32"/>
          <w:szCs w:val="32"/>
        </w:rPr>
        <w:t>，</w:t>
      </w:r>
      <w:r>
        <w:rPr>
          <w:rFonts w:hint="eastAsia" w:ascii="仿宋_GB2312" w:hAnsi="Times New Roman" w:eastAsia="仿宋_GB2312" w:cs="Times New Roman"/>
          <w:color w:val="333333"/>
          <w:kern w:val="0"/>
          <w:sz w:val="32"/>
          <w:szCs w:val="32"/>
        </w:rPr>
        <w:t xml:space="preserve">政府性基金预算拨款   </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万元，国有资本经营预算拨款</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万元，纳入专户管理的非税收入</w:t>
      </w:r>
      <w:r>
        <w:rPr>
          <w:rFonts w:hint="eastAsia" w:ascii="仿宋_GB2312" w:hAnsi="Times New Roman" w:eastAsia="仿宋_GB2312"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万元</w:t>
      </w:r>
      <w:r>
        <w:rPr>
          <w:rFonts w:hint="eastAsia" w:ascii="仿宋_GB2312" w:hAnsi="Arial" w:eastAsia="仿宋_GB2312" w:cs="Arial"/>
          <w:color w:val="333333"/>
          <w:kern w:val="0"/>
          <w:sz w:val="32"/>
          <w:szCs w:val="32"/>
        </w:rPr>
        <w:t>。收入较去年</w:t>
      </w:r>
      <w:r>
        <w:rPr>
          <w:rFonts w:hint="eastAsia" w:ascii="仿宋_GB2312" w:hAnsi="Arial" w:eastAsia="仿宋_GB2312" w:cs="Arial"/>
          <w:color w:val="333333"/>
          <w:kern w:val="0"/>
          <w:sz w:val="32"/>
          <w:szCs w:val="32"/>
          <w:lang w:eastAsia="zh-CN"/>
        </w:rPr>
        <w:t>减少</w:t>
      </w:r>
      <w:r>
        <w:rPr>
          <w:rFonts w:hint="eastAsia" w:ascii="仿宋_GB2312" w:hAnsi="Times New Roman" w:eastAsia="仿宋_GB2312" w:cs="Times New Roman"/>
          <w:color w:val="333333"/>
          <w:kern w:val="0"/>
          <w:sz w:val="32"/>
          <w:szCs w:val="32"/>
          <w:lang w:val="en-US" w:eastAsia="zh-CN"/>
        </w:rPr>
        <w:t>1623.68</w:t>
      </w:r>
      <w:r>
        <w:rPr>
          <w:rFonts w:hint="eastAsia" w:ascii="仿宋_GB2312" w:hAnsi="Arial" w:eastAsia="仿宋_GB2312" w:cs="Arial"/>
          <w:color w:val="333333"/>
          <w:kern w:val="0"/>
          <w:sz w:val="32"/>
          <w:szCs w:val="32"/>
        </w:rPr>
        <w:t>万元，主要是</w:t>
      </w:r>
      <w:r>
        <w:rPr>
          <w:rFonts w:hint="eastAsia" w:ascii="仿宋_GB2312" w:hAnsi="Arial" w:eastAsia="仿宋_GB2312" w:cs="Arial"/>
          <w:color w:val="333333"/>
          <w:kern w:val="0"/>
          <w:sz w:val="32"/>
          <w:szCs w:val="32"/>
          <w:lang w:eastAsia="zh-CN"/>
        </w:rPr>
        <w:t>一般公共预算</w:t>
      </w:r>
      <w:r>
        <w:rPr>
          <w:rFonts w:hint="eastAsia" w:ascii="仿宋_GB2312" w:hAnsi="Arial" w:eastAsia="仿宋_GB2312" w:cs="Arial"/>
          <w:color w:val="333333"/>
          <w:kern w:val="0"/>
          <w:sz w:val="32"/>
          <w:szCs w:val="32"/>
        </w:rPr>
        <w:t>拨款增加</w:t>
      </w:r>
      <w:r>
        <w:rPr>
          <w:rFonts w:hint="eastAsia" w:ascii="仿宋_GB2312" w:hAnsi="Times New Roman" w:eastAsia="仿宋_GB2312" w:cs="Times New Roman"/>
          <w:color w:val="333333"/>
          <w:kern w:val="0"/>
          <w:sz w:val="32"/>
          <w:szCs w:val="32"/>
          <w:lang w:val="en-US" w:eastAsia="zh-CN"/>
        </w:rPr>
        <w:t>8.33</w:t>
      </w:r>
      <w:r>
        <w:rPr>
          <w:rFonts w:hint="eastAsia"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，其他收入减少</w:t>
      </w:r>
      <w:r>
        <w:rPr>
          <w:rFonts w:hint="eastAsia" w:ascii="仿宋_GB2312" w:hAnsi="Arial" w:eastAsia="仿宋_GB2312" w:cs="Arial"/>
          <w:color w:val="333333"/>
          <w:kern w:val="0"/>
          <w:sz w:val="32"/>
          <w:szCs w:val="32"/>
          <w:lang w:val="en-US" w:eastAsia="zh-CN"/>
        </w:rPr>
        <w:t>1632.01万元</w:t>
      </w:r>
      <w:r>
        <w:rPr>
          <w:rFonts w:hint="eastAsia" w:ascii="仿宋_GB2312" w:hAnsi="Arial" w:eastAsia="仿宋_GB2312" w:cs="Arial"/>
          <w:color w:val="333333"/>
          <w:kern w:val="0"/>
          <w:sz w:val="32"/>
          <w:szCs w:val="32"/>
        </w:rPr>
        <w:t>。</w:t>
      </w:r>
      <w:r>
        <w:rPr>
          <w:rFonts w:hint="eastAsia" w:ascii="仿宋_GB2312" w:hAnsi="Arial" w:eastAsia="仿宋_GB2312" w:cs="Arial"/>
          <w:color w:val="333333"/>
          <w:kern w:val="0"/>
          <w:sz w:val="32"/>
          <w:szCs w:val="32"/>
          <w:lang w:eastAsia="zh-CN"/>
        </w:rPr>
        <w:t>原因是全县脱贫攻坚相关经费预算不再由本单位编制。</w:t>
      </w:r>
    </w:p>
    <w:p>
      <w:pPr>
        <w:widowControl/>
        <w:shd w:val="clear" w:color="auto" w:fill="FFFFFF"/>
        <w:spacing w:line="600" w:lineRule="atLeast"/>
        <w:ind w:firstLine="627"/>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（二）支出预算</w:t>
      </w:r>
      <w:r>
        <w:rPr>
          <w:rFonts w:hint="eastAsia" w:ascii="仿宋_GB2312" w:hAnsi="Arial" w:eastAsia="仿宋_GB2312" w:cs="Arial"/>
          <w:color w:val="333333"/>
          <w:kern w:val="0"/>
          <w:sz w:val="32"/>
          <w:szCs w:val="32"/>
        </w:rPr>
        <w:t>：</w:t>
      </w:r>
      <w:r>
        <w:rPr>
          <w:rFonts w:hint="eastAsia" w:ascii="仿宋_GB2312" w:hAnsi="Times New Roman" w:eastAsia="仿宋_GB2312" w:cs="Times New Roman"/>
          <w:color w:val="333333"/>
          <w:kern w:val="0"/>
          <w:sz w:val="32"/>
          <w:szCs w:val="32"/>
        </w:rPr>
        <w:t>201</w:t>
      </w:r>
      <w:r>
        <w:rPr>
          <w:rFonts w:hint="eastAsia" w:ascii="仿宋_GB2312" w:hAnsi="Times New Roman" w:eastAsia="仿宋_GB2312" w:cs="Times New Roman"/>
          <w:color w:val="333333"/>
          <w:kern w:val="0"/>
          <w:sz w:val="32"/>
          <w:szCs w:val="32"/>
          <w:lang w:val="en-US" w:eastAsia="zh-CN"/>
        </w:rPr>
        <w:t>9</w:t>
      </w:r>
      <w:r>
        <w:rPr>
          <w:rFonts w:hint="eastAsia" w:ascii="仿宋_GB2312" w:hAnsi="Times New Roman" w:eastAsia="仿宋_GB2312" w:cs="Times New Roman"/>
          <w:color w:val="333333"/>
          <w:kern w:val="0"/>
          <w:sz w:val="32"/>
          <w:szCs w:val="32"/>
        </w:rPr>
        <w:t>年年初</w:t>
      </w:r>
      <w:r>
        <w:rPr>
          <w:rFonts w:hint="eastAsia" w:ascii="仿宋_GB2312" w:hAnsi="Times New Roman" w:eastAsia="仿宋_GB2312" w:cs="Times New Roman"/>
          <w:color w:val="333333"/>
          <w:kern w:val="0"/>
          <w:sz w:val="32"/>
          <w:szCs w:val="32"/>
          <w:lang w:eastAsia="zh-CN"/>
        </w:rPr>
        <w:t>支出</w:t>
      </w:r>
      <w:r>
        <w:rPr>
          <w:rFonts w:hint="eastAsia" w:ascii="仿宋_GB2312" w:hAnsi="Times New Roman" w:eastAsia="仿宋_GB2312" w:cs="Times New Roman"/>
          <w:color w:val="333333"/>
          <w:kern w:val="0"/>
          <w:sz w:val="32"/>
          <w:szCs w:val="32"/>
        </w:rPr>
        <w:t>预算数</w:t>
      </w:r>
      <w:r>
        <w:rPr>
          <w:rFonts w:hint="eastAsia" w:ascii="仿宋_GB2312" w:hAnsi="Arial" w:eastAsia="仿宋_GB2312" w:cs="Arial"/>
          <w:color w:val="333333"/>
          <w:kern w:val="0"/>
          <w:sz w:val="32"/>
          <w:szCs w:val="32"/>
          <w:lang w:val="en-US" w:eastAsia="zh-CN"/>
        </w:rPr>
        <w:t>239.79</w:t>
      </w:r>
      <w:r>
        <w:rPr>
          <w:rFonts w:hint="eastAsia" w:ascii="仿宋_GB2312" w:hAnsi="Times New Roman" w:eastAsia="仿宋_GB2312" w:cs="Times New Roman"/>
          <w:color w:val="333333"/>
          <w:kern w:val="0"/>
          <w:sz w:val="32"/>
          <w:szCs w:val="32"/>
        </w:rPr>
        <w:t>万元，其中，一般公共服务</w:t>
      </w:r>
      <w:r>
        <w:rPr>
          <w:rFonts w:hint="eastAsia" w:ascii="仿宋_GB2312" w:hAnsi="Arial" w:eastAsia="仿宋_GB2312" w:cs="Arial"/>
          <w:color w:val="333333"/>
          <w:kern w:val="0"/>
          <w:sz w:val="32"/>
          <w:szCs w:val="32"/>
          <w:lang w:val="en-US" w:eastAsia="zh-CN"/>
        </w:rPr>
        <w:t>0</w:t>
      </w:r>
      <w:r>
        <w:rPr>
          <w:rFonts w:hint="eastAsia" w:ascii="仿宋_GB2312" w:hAnsi="Times New Roman" w:eastAsia="仿宋_GB2312" w:cs="Times New Roman"/>
          <w:color w:val="333333"/>
          <w:kern w:val="0"/>
          <w:sz w:val="32"/>
          <w:szCs w:val="32"/>
        </w:rPr>
        <w:t>万元，</w:t>
      </w:r>
      <w:r>
        <w:rPr>
          <w:rFonts w:hint="eastAsia" w:ascii="仿宋_GB2312" w:hAnsi="Arial" w:eastAsia="仿宋_GB2312" w:cs="Arial"/>
          <w:color w:val="333333"/>
          <w:kern w:val="0"/>
          <w:sz w:val="32"/>
          <w:szCs w:val="32"/>
        </w:rPr>
        <w:t>社会保障和就业</w:t>
      </w:r>
      <w:r>
        <w:rPr>
          <w:rFonts w:hint="eastAsia" w:ascii="仿宋_GB2312" w:hAnsi="Arial" w:eastAsia="仿宋_GB2312" w:cs="Arial"/>
          <w:color w:val="333333"/>
          <w:kern w:val="0"/>
          <w:sz w:val="32"/>
          <w:szCs w:val="32"/>
          <w:lang w:val="en-US" w:eastAsia="zh-CN"/>
        </w:rPr>
        <w:t>13.43</w:t>
      </w:r>
      <w:r>
        <w:rPr>
          <w:rFonts w:hint="eastAsia" w:ascii="仿宋_GB2312" w:hAnsi="Arial" w:eastAsia="仿宋_GB2312" w:cs="Arial"/>
          <w:color w:val="333333"/>
          <w:kern w:val="0"/>
          <w:sz w:val="32"/>
          <w:szCs w:val="32"/>
        </w:rPr>
        <w:t>万元，医疗卫生与计划生育</w:t>
      </w:r>
      <w:r>
        <w:rPr>
          <w:rFonts w:hint="eastAsia" w:ascii="仿宋_GB2312" w:hAnsi="Times New Roman" w:eastAsia="仿宋_GB2312" w:cs="Times New Roman"/>
          <w:color w:val="333333"/>
          <w:kern w:val="0"/>
          <w:sz w:val="32"/>
          <w:szCs w:val="32"/>
          <w:lang w:val="en-US" w:eastAsia="zh-CN"/>
        </w:rPr>
        <w:t>2.32</w:t>
      </w:r>
      <w:r>
        <w:rPr>
          <w:rFonts w:hint="eastAsia" w:ascii="仿宋_GB2312" w:hAnsi="Arial" w:eastAsia="仿宋_GB2312" w:cs="Arial"/>
          <w:color w:val="333333"/>
          <w:kern w:val="0"/>
          <w:sz w:val="32"/>
          <w:szCs w:val="32"/>
        </w:rPr>
        <w:t>万元，住房保障</w:t>
      </w:r>
      <w:r>
        <w:rPr>
          <w:rFonts w:hint="eastAsia" w:ascii="仿宋_GB2312" w:hAnsi="Times New Roman" w:eastAsia="仿宋_GB2312" w:cs="Times New Roman"/>
          <w:color w:val="333333"/>
          <w:kern w:val="0"/>
          <w:sz w:val="32"/>
          <w:szCs w:val="32"/>
          <w:lang w:val="en-US" w:eastAsia="zh-CN"/>
        </w:rPr>
        <w:t>9.29</w:t>
      </w:r>
      <w:r>
        <w:rPr>
          <w:rFonts w:hint="eastAsia" w:ascii="仿宋_GB2312" w:hAnsi="Arial" w:eastAsia="仿宋_GB2312" w:cs="Arial"/>
          <w:color w:val="333333"/>
          <w:kern w:val="0"/>
          <w:sz w:val="32"/>
          <w:szCs w:val="32"/>
        </w:rPr>
        <w:t>万元</w:t>
      </w:r>
      <w:r>
        <w:rPr>
          <w:rFonts w:hint="eastAsia" w:ascii="仿宋_GB2312" w:hAnsi="Times New Roman" w:eastAsia="仿宋_GB2312" w:cs="Times New Roman"/>
          <w:color w:val="333333"/>
          <w:kern w:val="0"/>
          <w:sz w:val="32"/>
          <w:szCs w:val="32"/>
        </w:rPr>
        <w:t>。</w:t>
      </w:r>
      <w:r>
        <w:rPr>
          <w:rFonts w:hint="eastAsia" w:ascii="仿宋_GB2312" w:hAnsi="Arial" w:eastAsia="仿宋_GB2312" w:cs="Arial"/>
          <w:color w:val="333333"/>
          <w:kern w:val="0"/>
          <w:sz w:val="32"/>
          <w:szCs w:val="32"/>
        </w:rPr>
        <w:t>支出较去年</w:t>
      </w:r>
      <w:r>
        <w:rPr>
          <w:rFonts w:hint="eastAsia" w:ascii="仿宋_GB2312" w:hAnsi="Arial" w:eastAsia="仿宋_GB2312" w:cs="Arial"/>
          <w:color w:val="333333"/>
          <w:kern w:val="0"/>
          <w:sz w:val="32"/>
          <w:szCs w:val="32"/>
          <w:lang w:eastAsia="zh-CN"/>
        </w:rPr>
        <w:t>减少</w:t>
      </w:r>
      <w:r>
        <w:rPr>
          <w:rFonts w:hint="eastAsia" w:ascii="仿宋_GB2312" w:hAnsi="Arial" w:eastAsia="仿宋_GB2312" w:cs="Arial"/>
          <w:color w:val="333333"/>
          <w:kern w:val="0"/>
          <w:sz w:val="32"/>
          <w:szCs w:val="32"/>
          <w:lang w:val="en-US" w:eastAsia="zh-CN"/>
        </w:rPr>
        <w:t>1623.68</w:t>
      </w:r>
      <w:r>
        <w:rPr>
          <w:rFonts w:hint="eastAsia" w:ascii="仿宋_GB2312" w:hAnsi="Arial" w:eastAsia="仿宋_GB2312" w:cs="Arial"/>
          <w:color w:val="333333"/>
          <w:kern w:val="0"/>
          <w:sz w:val="32"/>
          <w:szCs w:val="32"/>
        </w:rPr>
        <w:t>万元，主要是基本支出增加</w:t>
      </w:r>
      <w:r>
        <w:rPr>
          <w:rFonts w:hint="eastAsia" w:ascii="仿宋_GB2312" w:hAnsi="Times New Roman" w:eastAsia="仿宋_GB2312" w:cs="Times New Roman"/>
          <w:color w:val="333333"/>
          <w:kern w:val="0"/>
          <w:sz w:val="32"/>
          <w:szCs w:val="32"/>
          <w:lang w:val="en-US" w:eastAsia="zh-CN"/>
        </w:rPr>
        <w:t>109.32</w:t>
      </w:r>
      <w:r>
        <w:rPr>
          <w:rFonts w:hint="eastAsia" w:ascii="仿宋_GB2312" w:hAnsi="Arial" w:eastAsia="仿宋_GB2312" w:cs="Arial"/>
          <w:color w:val="333333"/>
          <w:kern w:val="0"/>
          <w:sz w:val="32"/>
          <w:szCs w:val="32"/>
        </w:rPr>
        <w:t>万元，项目支出</w:t>
      </w:r>
      <w:r>
        <w:rPr>
          <w:rFonts w:hint="eastAsia" w:ascii="仿宋_GB2312" w:hAnsi="Arial" w:eastAsia="仿宋_GB2312" w:cs="Arial"/>
          <w:color w:val="333333"/>
          <w:kern w:val="0"/>
          <w:sz w:val="32"/>
          <w:szCs w:val="32"/>
          <w:lang w:eastAsia="zh-CN"/>
        </w:rPr>
        <w:t>减少</w:t>
      </w:r>
      <w:r>
        <w:rPr>
          <w:rFonts w:hint="eastAsia" w:ascii="仿宋_GB2312" w:hAnsi="Arial" w:eastAsia="仿宋_GB2312" w:cs="Arial"/>
          <w:color w:val="333333"/>
          <w:kern w:val="0"/>
          <w:sz w:val="32"/>
          <w:szCs w:val="32"/>
          <w:lang w:val="en-US" w:eastAsia="zh-CN"/>
        </w:rPr>
        <w:t>1733</w:t>
      </w:r>
      <w:r>
        <w:rPr>
          <w:rFonts w:hint="eastAsia"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原因是全县脱贫攻坚相关经费预算不再由本单位编制。</w:t>
      </w:r>
    </w:p>
    <w:p>
      <w:pPr>
        <w:pStyle w:val="5"/>
        <w:shd w:val="clear" w:color="auto" w:fill="FFFFFF"/>
        <w:spacing w:before="0" w:beforeAutospacing="0" w:after="0" w:afterAutospacing="0" w:line="320" w:lineRule="atLeast"/>
        <w:ind w:firstLine="643" w:firstLineChars="200"/>
        <w:jc w:val="both"/>
        <w:rPr>
          <w:rFonts w:hint="eastAsia" w:ascii="仿宋_GB2312" w:hAnsi="Times New Roman" w:eastAsia="仿宋_GB2312" w:cs="Times New Roman"/>
          <w:color w:val="333333"/>
          <w:kern w:val="0"/>
          <w:sz w:val="32"/>
          <w:szCs w:val="32"/>
        </w:rPr>
      </w:pPr>
      <w:r>
        <w:rPr>
          <w:rFonts w:hint="eastAsia" w:ascii="仿宋_GB2312" w:eastAsia="仿宋_GB2312" w:hAnsiTheme="minorEastAsia"/>
          <w:b/>
          <w:bCs w:val="0"/>
          <w:color w:val="3D3D3D"/>
          <w:sz w:val="32"/>
          <w:szCs w:val="32"/>
          <w:lang w:val="en-US" w:eastAsia="zh-CN"/>
        </w:rPr>
        <w:t>四、一般公共预算拨款支出情况</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年一般公共预算拨款</w:t>
      </w:r>
      <w:r>
        <w:rPr>
          <w:rFonts w:hint="eastAsia" w:ascii="仿宋_GB2312" w:hAnsi="Times New Roman" w:eastAsia="仿宋_GB2312" w:cs="Times New Roman"/>
          <w:color w:val="333333"/>
          <w:kern w:val="0"/>
          <w:sz w:val="32"/>
          <w:szCs w:val="32"/>
          <w:lang w:eastAsia="zh-CN"/>
        </w:rPr>
        <w:t>支出</w:t>
      </w:r>
      <w:r>
        <w:rPr>
          <w:rFonts w:hint="eastAsia" w:ascii="仿宋_GB2312" w:hAnsi="Arial" w:eastAsia="仿宋_GB2312" w:cs="Arial"/>
          <w:color w:val="333333"/>
          <w:kern w:val="0"/>
          <w:sz w:val="32"/>
          <w:szCs w:val="32"/>
          <w:lang w:val="en-US" w:eastAsia="zh-CN"/>
        </w:rPr>
        <w:t>120.79</w:t>
      </w:r>
      <w:r>
        <w:rPr>
          <w:rFonts w:hint="eastAsia" w:ascii="仿宋_GB2312" w:hAnsi="Times New Roman" w:eastAsia="仿宋_GB2312" w:cs="Times New Roman"/>
          <w:color w:val="333333"/>
          <w:kern w:val="0"/>
          <w:sz w:val="32"/>
          <w:szCs w:val="32"/>
        </w:rPr>
        <w:t>万元，</w:t>
      </w:r>
      <w:r>
        <w:rPr>
          <w:rFonts w:hint="eastAsia" w:ascii="仿宋_GB2312" w:hAnsi="Times New Roman" w:eastAsia="仿宋_GB2312" w:cs="Times New Roman"/>
          <w:color w:val="333333"/>
          <w:kern w:val="0"/>
          <w:sz w:val="32"/>
          <w:szCs w:val="32"/>
          <w:lang w:eastAsia="zh-CN"/>
        </w:rPr>
        <w:t>其中，行政运行支出</w:t>
      </w:r>
      <w:r>
        <w:rPr>
          <w:rFonts w:hint="eastAsia" w:ascii="仿宋_GB2312" w:hAnsi="Times New Roman" w:eastAsia="仿宋_GB2312" w:cs="Times New Roman"/>
          <w:color w:val="333333"/>
          <w:kern w:val="0"/>
          <w:sz w:val="32"/>
          <w:szCs w:val="32"/>
          <w:lang w:val="en-US" w:eastAsia="zh-CN"/>
        </w:rPr>
        <w:t xml:space="preserve">95.75万元，占79.27%；机关事业单位基本养老保险缴费支出13.43万元，占11.12%；住房公积金支出9.29万元，占7.61%；事业单位医疗支出2.32万元，占2% 。          </w:t>
      </w:r>
      <w:r>
        <w:rPr>
          <w:rFonts w:hint="eastAsia" w:ascii="仿宋_GB2312" w:hAnsi="Times New Roman" w:eastAsia="仿宋_GB2312" w:cs="Times New Roman"/>
          <w:color w:val="333333"/>
          <w:kern w:val="0"/>
          <w:sz w:val="32"/>
          <w:szCs w:val="32"/>
        </w:rPr>
        <w:t>具体安排情况如下：</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（一）基本支出：201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w:t>
      </w:r>
      <w:r>
        <w:rPr>
          <w:rFonts w:hint="eastAsia" w:ascii="仿宋_GB2312" w:hAnsi="Arial" w:eastAsia="仿宋_GB2312" w:cs="Arial"/>
          <w:color w:val="333333"/>
          <w:kern w:val="0"/>
          <w:sz w:val="32"/>
          <w:szCs w:val="32"/>
        </w:rPr>
        <w:t>基本支出</w:t>
      </w:r>
      <w:r>
        <w:rPr>
          <w:rFonts w:hint="eastAsia" w:ascii="仿宋_GB2312" w:hAnsi="Times New Roman" w:eastAsia="仿宋_GB2312" w:cs="Times New Roman"/>
          <w:color w:val="333333"/>
          <w:kern w:val="0"/>
          <w:sz w:val="32"/>
          <w:szCs w:val="32"/>
        </w:rPr>
        <w:t>年初预算数为</w:t>
      </w:r>
      <w:r>
        <w:rPr>
          <w:rFonts w:hint="eastAsia" w:ascii="仿宋_GB2312" w:hAnsi="Arial" w:eastAsia="仿宋_GB2312" w:cs="Arial"/>
          <w:color w:val="333333"/>
          <w:kern w:val="0"/>
          <w:sz w:val="32"/>
          <w:szCs w:val="32"/>
          <w:lang w:val="en-US" w:eastAsia="zh-CN"/>
        </w:rPr>
        <w:t>120.79</w:t>
      </w:r>
      <w:r>
        <w:rPr>
          <w:rFonts w:hint="eastAsia" w:ascii="仿宋_GB2312" w:hAnsi="Arial" w:eastAsia="仿宋_GB2312" w:cs="Arial"/>
          <w:color w:val="333333"/>
          <w:kern w:val="0"/>
          <w:sz w:val="32"/>
          <w:szCs w:val="32"/>
        </w:rPr>
        <w:t xml:space="preserve"> </w:t>
      </w:r>
      <w:r>
        <w:rPr>
          <w:rFonts w:hint="eastAsia" w:ascii="仿宋_GB2312" w:hAnsi="Times New Roman" w:eastAsia="仿宋_GB2312" w:cs="Times New Roman"/>
          <w:color w:val="333333"/>
          <w:kern w:val="0"/>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shd w:val="clear" w:color="auto" w:fill="FFFFFF"/>
        <w:spacing w:line="600" w:lineRule="atLeast"/>
        <w:ind w:firstLine="660"/>
        <w:jc w:val="both"/>
        <w:rPr>
          <w:rFonts w:hint="eastAsia"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（二）项目支出：201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w:t>
      </w:r>
      <w:r>
        <w:rPr>
          <w:rFonts w:hint="eastAsia" w:ascii="仿宋_GB2312" w:hAnsi="Arial" w:eastAsia="仿宋_GB2312" w:cs="Arial"/>
          <w:color w:val="333333"/>
          <w:kern w:val="0"/>
          <w:sz w:val="32"/>
          <w:szCs w:val="32"/>
        </w:rPr>
        <w:t>项目支出</w:t>
      </w:r>
      <w:r>
        <w:rPr>
          <w:rFonts w:hint="eastAsia" w:ascii="仿宋_GB2312" w:hAnsi="Times New Roman" w:eastAsia="仿宋_GB2312" w:cs="Times New Roman"/>
          <w:color w:val="333333"/>
          <w:kern w:val="0"/>
          <w:sz w:val="32"/>
          <w:szCs w:val="32"/>
        </w:rPr>
        <w:t>年初预算数为</w:t>
      </w:r>
      <w:r>
        <w:rPr>
          <w:rFonts w:hint="eastAsia" w:ascii="仿宋_GB2312" w:hAnsi="Arial" w:eastAsia="仿宋_GB2312" w:cs="Arial"/>
          <w:color w:val="333333"/>
          <w:kern w:val="0"/>
          <w:sz w:val="32"/>
          <w:szCs w:val="32"/>
          <w:lang w:val="en-US" w:eastAsia="zh-CN"/>
        </w:rPr>
        <w:t>0</w:t>
      </w:r>
      <w:r>
        <w:rPr>
          <w:rFonts w:hint="eastAsia" w:ascii="仿宋_GB2312" w:hAnsi="Times New Roman" w:eastAsia="仿宋_GB2312" w:cs="Times New Roman"/>
          <w:color w:val="333333"/>
          <w:kern w:val="0"/>
          <w:sz w:val="32"/>
          <w:szCs w:val="32"/>
        </w:rPr>
        <w:t>万元</w:t>
      </w:r>
      <w:bookmarkStart w:id="0" w:name="_GoBack"/>
      <w:bookmarkEnd w:id="0"/>
      <w:r>
        <w:rPr>
          <w:rFonts w:hint="eastAsia" w:ascii="仿宋_GB2312" w:hAnsi="Arial" w:eastAsia="仿宋_GB2312" w:cs="Arial"/>
          <w:color w:val="333333"/>
          <w:kern w:val="0"/>
          <w:sz w:val="32"/>
          <w:szCs w:val="32"/>
        </w:rPr>
        <w:t>。</w:t>
      </w:r>
    </w:p>
    <w:p>
      <w:pPr>
        <w:widowControl/>
        <w:shd w:val="clear" w:color="auto" w:fill="FFFFFF"/>
        <w:spacing w:line="600" w:lineRule="atLeast"/>
        <w:ind w:firstLine="660"/>
        <w:jc w:val="both"/>
        <w:rPr>
          <w:rFonts w:hint="eastAsia" w:ascii="仿宋_GB2312" w:hAnsi="Times New Roman" w:eastAsia="仿宋_GB2312" w:cs="Times New Roman"/>
          <w:b/>
          <w:color w:val="333333"/>
          <w:kern w:val="0"/>
          <w:sz w:val="32"/>
          <w:szCs w:val="32"/>
          <w:lang w:eastAsia="zh-CN"/>
        </w:rPr>
      </w:pPr>
      <w:r>
        <w:rPr>
          <w:rFonts w:hint="eastAsia" w:ascii="仿宋_GB2312" w:hAnsi="Times New Roman" w:eastAsia="仿宋_GB2312" w:cs="Times New Roman"/>
          <w:b/>
          <w:color w:val="333333"/>
          <w:kern w:val="0"/>
          <w:sz w:val="32"/>
          <w:szCs w:val="32"/>
          <w:lang w:eastAsia="zh-CN"/>
        </w:rPr>
        <w:t>五、政府性基金预算支出</w:t>
      </w:r>
    </w:p>
    <w:p>
      <w:pPr>
        <w:widowControl/>
        <w:shd w:val="clear" w:color="auto" w:fill="FFFFFF"/>
        <w:spacing w:line="600" w:lineRule="atLeast"/>
        <w:ind w:firstLine="660"/>
        <w:jc w:val="both"/>
        <w:rPr>
          <w:rFonts w:hint="eastAsia" w:ascii="仿宋_GB2312" w:hAnsi="Times New Roman" w:eastAsia="仿宋_GB2312" w:cs="Times New Roman"/>
          <w:b/>
          <w:color w:val="333333"/>
          <w:kern w:val="0"/>
          <w:sz w:val="32"/>
          <w:szCs w:val="32"/>
          <w:lang w:eastAsia="zh-CN"/>
        </w:rPr>
      </w:pPr>
      <w:r>
        <w:rPr>
          <w:rFonts w:hint="eastAsia" w:ascii="仿宋_GB2312" w:hAnsi="Times New Roman" w:eastAsia="仿宋_GB2312" w:cs="Times New Roman"/>
          <w:b w:val="0"/>
          <w:bCs/>
          <w:color w:val="333333"/>
          <w:kern w:val="0"/>
          <w:sz w:val="32"/>
          <w:szCs w:val="32"/>
          <w:lang w:eastAsia="zh-CN"/>
        </w:rPr>
        <w:t>本单位无政府性基金安排的支出</w:t>
      </w:r>
    </w:p>
    <w:p>
      <w:pPr>
        <w:widowControl/>
        <w:shd w:val="clear" w:color="auto" w:fill="FFFFFF"/>
        <w:spacing w:line="600" w:lineRule="atLeast"/>
        <w:ind w:firstLine="660"/>
        <w:jc w:val="both"/>
        <w:rPr>
          <w:rFonts w:ascii="仿宋_GB2312" w:hAnsi="Arial" w:eastAsia="仿宋_GB2312" w:cs="Arial"/>
          <w:b/>
          <w:color w:val="333333"/>
          <w:kern w:val="0"/>
          <w:sz w:val="32"/>
          <w:szCs w:val="32"/>
        </w:rPr>
      </w:pPr>
      <w:r>
        <w:rPr>
          <w:rFonts w:hint="eastAsia" w:ascii="仿宋_GB2312" w:hAnsi="Times New Roman" w:eastAsia="仿宋_GB2312" w:cs="Times New Roman"/>
          <w:b/>
          <w:color w:val="333333"/>
          <w:kern w:val="0"/>
          <w:sz w:val="32"/>
          <w:szCs w:val="32"/>
          <w:lang w:eastAsia="zh-CN"/>
        </w:rPr>
        <w:t>六</w:t>
      </w:r>
      <w:r>
        <w:rPr>
          <w:rFonts w:hint="eastAsia" w:ascii="仿宋_GB2312" w:hAnsi="Times New Roman" w:eastAsia="仿宋_GB2312" w:cs="Times New Roman"/>
          <w:b/>
          <w:color w:val="333333"/>
          <w:kern w:val="0"/>
          <w:sz w:val="32"/>
          <w:szCs w:val="32"/>
        </w:rPr>
        <w:t>、其他重要事项的情况说明</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1、机关运行经费</w:t>
      </w:r>
    </w:p>
    <w:p>
      <w:pPr>
        <w:widowControl/>
        <w:shd w:val="clear" w:color="auto" w:fill="FFFFFF"/>
        <w:spacing w:line="600" w:lineRule="atLeast"/>
        <w:ind w:firstLine="660"/>
        <w:jc w:val="both"/>
        <w:rPr>
          <w:rFonts w:hint="eastAsia" w:ascii="仿宋_GB2312" w:hAnsi="Arial" w:eastAsia="仿宋_GB2312" w:cs="Arial"/>
          <w:color w:val="333333"/>
          <w:kern w:val="0"/>
          <w:sz w:val="32"/>
          <w:szCs w:val="32"/>
          <w:lang w:eastAsia="zh-CN"/>
        </w:rPr>
      </w:pPr>
      <w:r>
        <w:rPr>
          <w:rFonts w:hint="eastAsia" w:ascii="仿宋_GB2312" w:hAnsi="Times New Roman" w:eastAsia="仿宋_GB2312" w:cs="Times New Roman"/>
          <w:color w:val="333333"/>
          <w:kern w:val="0"/>
          <w:sz w:val="32"/>
          <w:szCs w:val="32"/>
        </w:rPr>
        <w:t>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w:t>
      </w:r>
      <w:r>
        <w:rPr>
          <w:rFonts w:hint="eastAsia" w:ascii="仿宋_GB2312" w:hAnsi="Times New Roman" w:eastAsia="仿宋_GB2312" w:cs="Times New Roman"/>
          <w:color w:val="333333"/>
          <w:kern w:val="0"/>
          <w:sz w:val="32"/>
          <w:szCs w:val="32"/>
          <w:lang w:eastAsia="zh-CN"/>
        </w:rPr>
        <w:t>办</w:t>
      </w:r>
      <w:r>
        <w:rPr>
          <w:rFonts w:hint="eastAsia" w:ascii="仿宋_GB2312" w:hAnsi="Times New Roman" w:eastAsia="仿宋_GB2312" w:cs="Times New Roman"/>
          <w:color w:val="333333"/>
          <w:kern w:val="0"/>
          <w:sz w:val="32"/>
          <w:szCs w:val="32"/>
        </w:rPr>
        <w:t>机关运行经费当年一般公共预算拨款</w:t>
      </w:r>
      <w:r>
        <w:rPr>
          <w:rFonts w:hint="eastAsia" w:ascii="仿宋_GB2312" w:hAnsi="Arial" w:eastAsia="仿宋_GB2312" w:cs="Arial"/>
          <w:color w:val="333333"/>
          <w:kern w:val="0"/>
          <w:sz w:val="32"/>
          <w:szCs w:val="32"/>
        </w:rPr>
        <w:t>为</w:t>
      </w:r>
      <w:r>
        <w:rPr>
          <w:rFonts w:hint="eastAsia" w:ascii="仿宋_GB2312" w:hAnsi="Arial" w:eastAsia="仿宋_GB2312" w:cs="Arial"/>
          <w:color w:val="333333"/>
          <w:kern w:val="0"/>
          <w:sz w:val="32"/>
          <w:szCs w:val="32"/>
          <w:lang w:val="en-US" w:eastAsia="zh-CN"/>
        </w:rPr>
        <w:t>120.79</w:t>
      </w:r>
      <w:r>
        <w:rPr>
          <w:rFonts w:hint="eastAsia" w:ascii="仿宋_GB2312" w:hAnsi="Times New Roman" w:eastAsia="仿宋_GB2312" w:cs="Times New Roman"/>
          <w:color w:val="333333"/>
          <w:kern w:val="0"/>
          <w:sz w:val="32"/>
          <w:szCs w:val="32"/>
        </w:rPr>
        <w:t>万元，比201</w:t>
      </w:r>
      <w:r>
        <w:rPr>
          <w:rFonts w:hint="eastAsia" w:ascii="仿宋_GB2312" w:hAnsi="Arial" w:eastAsia="仿宋_GB2312" w:cs="Arial"/>
          <w:color w:val="333333"/>
          <w:kern w:val="0"/>
          <w:sz w:val="32"/>
          <w:szCs w:val="32"/>
          <w:lang w:val="en-US" w:eastAsia="zh-CN"/>
        </w:rPr>
        <w:t>8</w:t>
      </w:r>
      <w:r>
        <w:rPr>
          <w:rFonts w:hint="eastAsia" w:ascii="仿宋_GB2312" w:hAnsi="Times New Roman" w:eastAsia="仿宋_GB2312" w:cs="Times New Roman"/>
          <w:color w:val="333333"/>
          <w:kern w:val="0"/>
          <w:sz w:val="32"/>
          <w:szCs w:val="32"/>
        </w:rPr>
        <w:t>年预算减少</w:t>
      </w:r>
      <w:r>
        <w:rPr>
          <w:rFonts w:hint="eastAsia" w:ascii="仿宋_GB2312" w:hAnsi="Arial" w:eastAsia="仿宋_GB2312" w:cs="Arial"/>
          <w:color w:val="333333"/>
          <w:kern w:val="0"/>
          <w:sz w:val="32"/>
          <w:szCs w:val="32"/>
          <w:lang w:val="en-US" w:eastAsia="zh-CN"/>
        </w:rPr>
        <w:t>8.33</w:t>
      </w:r>
      <w:r>
        <w:rPr>
          <w:rFonts w:hint="eastAsia" w:ascii="仿宋_GB2312" w:hAnsi="Times New Roman" w:eastAsia="仿宋_GB2312" w:cs="Times New Roman"/>
          <w:color w:val="333333"/>
          <w:kern w:val="0"/>
          <w:sz w:val="32"/>
          <w:szCs w:val="32"/>
        </w:rPr>
        <w:t>万元，下降</w:t>
      </w:r>
      <w:r>
        <w:rPr>
          <w:rFonts w:hint="eastAsia" w:ascii="仿宋_GB2312" w:hAnsi="Arial" w:eastAsia="仿宋_GB2312" w:cs="Arial"/>
          <w:color w:val="333333"/>
          <w:kern w:val="0"/>
          <w:sz w:val="32"/>
          <w:szCs w:val="32"/>
          <w:lang w:val="en-US" w:eastAsia="zh-CN"/>
        </w:rPr>
        <w:t>6.45</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主要是由于单位实行厉行节约。</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2、“三公”经费预算</w:t>
      </w:r>
    </w:p>
    <w:p>
      <w:pPr>
        <w:widowControl/>
        <w:shd w:val="clear" w:color="auto" w:fill="FFFFFF"/>
        <w:spacing w:line="600" w:lineRule="atLeast"/>
        <w:ind w:firstLine="660"/>
        <w:jc w:val="both"/>
        <w:rPr>
          <w:rFonts w:hint="default" w:ascii="仿宋_GB2312" w:hAnsi="Arial" w:eastAsia="仿宋_GB2312" w:cs="Arial"/>
          <w:color w:val="333333"/>
          <w:kern w:val="0"/>
          <w:sz w:val="32"/>
          <w:szCs w:val="32"/>
          <w:lang w:val="en-US" w:eastAsia="zh-CN"/>
        </w:rPr>
      </w:pPr>
      <w:r>
        <w:rPr>
          <w:rFonts w:hint="eastAsia" w:ascii="仿宋_GB2312" w:hAnsi="Times New Roman" w:eastAsia="仿宋_GB2312" w:cs="Times New Roman"/>
          <w:color w:val="333333"/>
          <w:kern w:val="0"/>
          <w:sz w:val="32"/>
          <w:szCs w:val="32"/>
        </w:rPr>
        <w:t>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年“三公”经费预算数为</w:t>
      </w:r>
      <w:r>
        <w:rPr>
          <w:rFonts w:hint="eastAsia" w:ascii="仿宋_GB2312" w:hAnsi="Arial" w:eastAsia="仿宋_GB2312" w:cs="Arial"/>
          <w:color w:val="333333"/>
          <w:kern w:val="0"/>
          <w:sz w:val="32"/>
          <w:szCs w:val="32"/>
          <w:lang w:val="en-US" w:eastAsia="zh-CN"/>
        </w:rPr>
        <w:t>2</w:t>
      </w:r>
      <w:r>
        <w:rPr>
          <w:rFonts w:hint="eastAsia" w:ascii="仿宋_GB2312" w:hAnsi="Times New Roman" w:eastAsia="仿宋_GB2312" w:cs="Times New Roman"/>
          <w:color w:val="333333"/>
          <w:kern w:val="0"/>
          <w:sz w:val="32"/>
          <w:szCs w:val="32"/>
        </w:rPr>
        <w:t>万元，其中，公务接待费</w:t>
      </w:r>
      <w:r>
        <w:rPr>
          <w:rFonts w:hint="eastAsia" w:ascii="仿宋_GB2312" w:hAnsi="Arial" w:eastAsia="仿宋_GB2312" w:cs="Arial"/>
          <w:color w:val="333333"/>
          <w:kern w:val="0"/>
          <w:sz w:val="32"/>
          <w:szCs w:val="32"/>
          <w:lang w:val="en-US" w:eastAsia="zh-CN"/>
        </w:rPr>
        <w:t>2</w:t>
      </w:r>
      <w:r>
        <w:rPr>
          <w:rFonts w:hint="eastAsia" w:ascii="仿宋_GB2312" w:hAnsi="Times New Roman" w:eastAsia="仿宋_GB2312" w:cs="Times New Roman"/>
          <w:color w:val="333333"/>
          <w:kern w:val="0"/>
          <w:sz w:val="32"/>
          <w:szCs w:val="32"/>
        </w:rPr>
        <w:t>万元，公务用车购置及运行费</w:t>
      </w:r>
      <w:r>
        <w:rPr>
          <w:rFonts w:hint="eastAsia" w:ascii="仿宋_GB2312" w:hAnsi="Arial" w:eastAsia="仿宋_GB2312" w:cs="Arial"/>
          <w:color w:val="333333"/>
          <w:kern w:val="0"/>
          <w:sz w:val="32"/>
          <w:szCs w:val="32"/>
          <w:lang w:val="en-US" w:eastAsia="zh-CN"/>
        </w:rPr>
        <w:t>0</w:t>
      </w:r>
      <w:r>
        <w:rPr>
          <w:rFonts w:hint="eastAsia" w:ascii="仿宋_GB2312" w:hAnsi="Times New Roman" w:eastAsia="仿宋_GB2312" w:cs="Times New Roman"/>
          <w:color w:val="333333"/>
          <w:kern w:val="0"/>
          <w:sz w:val="32"/>
          <w:szCs w:val="32"/>
        </w:rPr>
        <w:t>万元（其中，公务用车购置费</w:t>
      </w:r>
      <w:r>
        <w:rPr>
          <w:rFonts w:hint="eastAsia" w:ascii="仿宋_GB2312" w:hAnsi="Arial" w:eastAsia="仿宋_GB2312" w:cs="Arial"/>
          <w:color w:val="333333"/>
          <w:kern w:val="0"/>
          <w:sz w:val="32"/>
          <w:szCs w:val="32"/>
        </w:rPr>
        <w:t>0</w:t>
      </w:r>
      <w:r>
        <w:rPr>
          <w:rFonts w:hint="eastAsia" w:ascii="仿宋_GB2312" w:hAnsi="Times New Roman" w:eastAsia="仿宋_GB2312" w:cs="Times New Roman"/>
          <w:color w:val="333333"/>
          <w:kern w:val="0"/>
          <w:sz w:val="32"/>
          <w:szCs w:val="32"/>
        </w:rPr>
        <w:t>万元，公务用车运行费</w:t>
      </w:r>
      <w:r>
        <w:rPr>
          <w:rFonts w:hint="eastAsia" w:ascii="仿宋_GB2312" w:hAnsi="Arial" w:eastAsia="仿宋_GB2312" w:cs="Arial"/>
          <w:color w:val="333333"/>
          <w:kern w:val="0"/>
          <w:sz w:val="32"/>
          <w:szCs w:val="32"/>
          <w:lang w:val="en-US" w:eastAsia="zh-CN"/>
        </w:rPr>
        <w:t>0</w:t>
      </w:r>
      <w:r>
        <w:rPr>
          <w:rFonts w:hint="eastAsia" w:ascii="仿宋_GB2312" w:hAnsi="Times New Roman" w:eastAsia="仿宋_GB2312" w:cs="Times New Roman"/>
          <w:color w:val="333333"/>
          <w:kern w:val="0"/>
          <w:sz w:val="32"/>
          <w:szCs w:val="32"/>
        </w:rPr>
        <w:t>万元），因公出国（境）费</w:t>
      </w:r>
      <w:r>
        <w:rPr>
          <w:rFonts w:hint="eastAsia" w:ascii="仿宋_GB2312" w:hAnsi="Arial" w:eastAsia="仿宋_GB2312" w:cs="Arial"/>
          <w:color w:val="333333"/>
          <w:kern w:val="0"/>
          <w:sz w:val="32"/>
          <w:szCs w:val="32"/>
          <w:lang w:val="en-US" w:eastAsia="zh-CN"/>
        </w:rPr>
        <w:t>0</w:t>
      </w:r>
      <w:r>
        <w:rPr>
          <w:rFonts w:hint="eastAsia" w:ascii="仿宋_GB2312" w:hAnsi="Times New Roman" w:eastAsia="仿宋_GB2312" w:cs="Times New Roman"/>
          <w:color w:val="333333"/>
          <w:kern w:val="0"/>
          <w:sz w:val="32"/>
          <w:szCs w:val="32"/>
        </w:rPr>
        <w:t>万元。201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年“三公”经费预算较201</w:t>
      </w:r>
      <w:r>
        <w:rPr>
          <w:rFonts w:hint="eastAsia" w:ascii="仿宋_GB2312" w:hAnsi="Arial" w:eastAsia="仿宋_GB2312" w:cs="Arial"/>
          <w:color w:val="333333"/>
          <w:kern w:val="0"/>
          <w:sz w:val="32"/>
          <w:szCs w:val="32"/>
          <w:lang w:val="en-US" w:eastAsia="zh-CN"/>
        </w:rPr>
        <w:t>8</w:t>
      </w:r>
      <w:r>
        <w:rPr>
          <w:rFonts w:hint="eastAsia" w:ascii="仿宋_GB2312" w:hAnsi="Times New Roman" w:eastAsia="仿宋_GB2312" w:cs="Times New Roman"/>
          <w:color w:val="333333"/>
          <w:kern w:val="0"/>
          <w:sz w:val="32"/>
          <w:szCs w:val="32"/>
        </w:rPr>
        <w:t>年</w:t>
      </w:r>
      <w:r>
        <w:rPr>
          <w:rFonts w:hint="eastAsia" w:ascii="仿宋_GB2312" w:hAnsi="Times New Roman" w:eastAsia="仿宋_GB2312" w:cs="Times New Roman"/>
          <w:color w:val="333333"/>
          <w:kern w:val="0"/>
          <w:sz w:val="32"/>
          <w:szCs w:val="32"/>
          <w:lang w:eastAsia="zh-CN"/>
        </w:rPr>
        <w:t>增加</w:t>
      </w:r>
      <w:r>
        <w:rPr>
          <w:rFonts w:hint="eastAsia" w:ascii="仿宋_GB2312" w:hAnsi="Times New Roman" w:eastAsia="仿宋_GB2312" w:cs="Times New Roman"/>
          <w:color w:val="333333"/>
          <w:kern w:val="0"/>
          <w:sz w:val="32"/>
          <w:szCs w:val="32"/>
          <w:lang w:val="en-US" w:eastAsia="zh-CN"/>
        </w:rPr>
        <w:t>1</w:t>
      </w:r>
      <w:r>
        <w:rPr>
          <w:rFonts w:hint="eastAsia" w:ascii="仿宋_GB2312" w:hAnsi="Times New Roman" w:eastAsia="仿宋_GB2312" w:cs="Times New Roman"/>
          <w:color w:val="333333"/>
          <w:kern w:val="0"/>
          <w:sz w:val="32"/>
          <w:szCs w:val="32"/>
        </w:rPr>
        <w:t>万元</w:t>
      </w:r>
      <w:r>
        <w:rPr>
          <w:rFonts w:hint="eastAsia" w:ascii="仿宋_GB2312" w:hAnsi="Arial" w:eastAsia="仿宋_GB2312" w:cs="Arial"/>
          <w:color w:val="333333"/>
          <w:kern w:val="0"/>
          <w:sz w:val="32"/>
          <w:szCs w:val="32"/>
        </w:rPr>
        <w:t>。</w:t>
      </w:r>
      <w:r>
        <w:rPr>
          <w:rFonts w:hint="eastAsia" w:ascii="仿宋_GB2312" w:hAnsi="Arial" w:eastAsia="仿宋_GB2312" w:cs="Arial"/>
          <w:color w:val="333333"/>
          <w:kern w:val="0"/>
          <w:sz w:val="32"/>
          <w:szCs w:val="32"/>
          <w:lang w:eastAsia="zh-CN"/>
        </w:rPr>
        <w:t>主要是公务接待费增加，原因是</w:t>
      </w:r>
      <w:r>
        <w:rPr>
          <w:rFonts w:hint="eastAsia" w:ascii="仿宋_GB2312" w:hAnsi="Arial" w:eastAsia="仿宋_GB2312" w:cs="Arial"/>
          <w:color w:val="333333"/>
          <w:kern w:val="0"/>
          <w:sz w:val="32"/>
          <w:szCs w:val="32"/>
          <w:lang w:val="en-US" w:eastAsia="zh-CN"/>
        </w:rPr>
        <w:t>2019年省市县扶贫检查、培训增多。</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3、政府采购情况</w:t>
      </w:r>
    </w:p>
    <w:p>
      <w:pPr>
        <w:widowControl/>
        <w:shd w:val="clear" w:color="auto" w:fill="FFFFFF"/>
        <w:spacing w:line="600" w:lineRule="atLeast"/>
        <w:ind w:firstLine="660"/>
        <w:jc w:val="both"/>
        <w:rPr>
          <w:rFonts w:ascii="仿宋_GB2312" w:hAnsi="Arial" w:eastAsia="仿宋_GB2312" w:cs="Arial"/>
          <w:color w:val="333333"/>
          <w:kern w:val="0"/>
          <w:sz w:val="32"/>
          <w:szCs w:val="32"/>
        </w:rPr>
      </w:pPr>
      <w:r>
        <w:rPr>
          <w:rFonts w:hint="eastAsia" w:ascii="仿宋_GB2312" w:hAnsi="Times New Roman" w:eastAsia="仿宋_GB2312" w:cs="Times New Roman"/>
          <w:color w:val="333333"/>
          <w:kern w:val="0"/>
          <w:sz w:val="32"/>
          <w:szCs w:val="32"/>
        </w:rPr>
        <w:t>201</w:t>
      </w:r>
      <w:r>
        <w:rPr>
          <w:rFonts w:hint="eastAsia" w:ascii="仿宋_GB2312" w:hAnsi="Arial" w:eastAsia="仿宋_GB2312" w:cs="Arial"/>
          <w:color w:val="333333"/>
          <w:kern w:val="0"/>
          <w:sz w:val="32"/>
          <w:szCs w:val="32"/>
          <w:lang w:val="en-US" w:eastAsia="zh-CN"/>
        </w:rPr>
        <w:t>9</w:t>
      </w:r>
      <w:r>
        <w:rPr>
          <w:rFonts w:hint="eastAsia" w:ascii="仿宋_GB2312" w:hAnsi="Times New Roman" w:eastAsia="仿宋_GB2312" w:cs="Times New Roman"/>
          <w:color w:val="333333"/>
          <w:kern w:val="0"/>
          <w:sz w:val="32"/>
          <w:szCs w:val="32"/>
        </w:rPr>
        <w:t>年政府采购预算总额</w:t>
      </w:r>
      <w:r>
        <w:rPr>
          <w:rFonts w:hint="eastAsia" w:ascii="仿宋_GB2312" w:hAnsi="Arial" w:eastAsia="仿宋_GB2312" w:cs="Arial"/>
          <w:color w:val="333333"/>
          <w:kern w:val="0"/>
          <w:sz w:val="32"/>
          <w:szCs w:val="32"/>
          <w:lang w:val="en-US" w:eastAsia="zh-CN"/>
        </w:rPr>
        <w:t>30.5</w:t>
      </w:r>
      <w:r>
        <w:rPr>
          <w:rFonts w:hint="eastAsia" w:ascii="仿宋_GB2312" w:hAnsi="Times New Roman" w:eastAsia="仿宋_GB2312" w:cs="Times New Roman"/>
          <w:color w:val="333333"/>
          <w:kern w:val="0"/>
          <w:sz w:val="32"/>
          <w:szCs w:val="32"/>
        </w:rPr>
        <w:t>万元，其中，</w:t>
      </w:r>
      <w:r>
        <w:rPr>
          <w:rFonts w:hint="eastAsia" w:ascii="仿宋_GB2312" w:hAnsi="Arial" w:eastAsia="仿宋_GB2312" w:cs="Arial"/>
          <w:color w:val="333333"/>
          <w:kern w:val="0"/>
          <w:sz w:val="32"/>
          <w:szCs w:val="32"/>
        </w:rPr>
        <w:t>政府采购货物预算</w:t>
      </w:r>
      <w:r>
        <w:rPr>
          <w:rFonts w:hint="eastAsia" w:ascii="仿宋_GB2312" w:hAnsi="Arial" w:eastAsia="仿宋_GB2312" w:cs="Arial"/>
          <w:color w:val="333333"/>
          <w:kern w:val="0"/>
          <w:sz w:val="32"/>
          <w:szCs w:val="32"/>
          <w:lang w:val="en-US" w:eastAsia="zh-CN"/>
        </w:rPr>
        <w:t>15.5</w:t>
      </w:r>
      <w:r>
        <w:rPr>
          <w:rFonts w:hint="eastAsia" w:ascii="仿宋_GB2312" w:hAnsi="Arial" w:eastAsia="仿宋_GB2312" w:cs="Arial"/>
          <w:color w:val="333333"/>
          <w:kern w:val="0"/>
          <w:sz w:val="32"/>
          <w:szCs w:val="32"/>
        </w:rPr>
        <w:t>万元，</w:t>
      </w:r>
      <w:r>
        <w:rPr>
          <w:rFonts w:hint="eastAsia" w:ascii="仿宋_GB2312" w:hAnsi="Arial" w:eastAsia="仿宋_GB2312" w:cs="Arial"/>
          <w:color w:val="333333"/>
          <w:kern w:val="0"/>
          <w:sz w:val="32"/>
          <w:szCs w:val="32"/>
          <w:lang w:eastAsia="zh-CN"/>
        </w:rPr>
        <w:t>工程类采购预算</w:t>
      </w:r>
      <w:r>
        <w:rPr>
          <w:rFonts w:hint="eastAsia" w:ascii="仿宋_GB2312" w:hAnsi="Arial" w:eastAsia="仿宋_GB2312" w:cs="Arial"/>
          <w:color w:val="333333"/>
          <w:kern w:val="0"/>
          <w:sz w:val="32"/>
          <w:szCs w:val="32"/>
          <w:lang w:val="en-US" w:eastAsia="zh-CN"/>
        </w:rPr>
        <w:t>0万元，</w:t>
      </w:r>
      <w:r>
        <w:rPr>
          <w:rFonts w:hint="eastAsia" w:ascii="仿宋_GB2312" w:hAnsi="Arial" w:eastAsia="仿宋_GB2312" w:cs="Arial"/>
          <w:color w:val="333333"/>
          <w:kern w:val="0"/>
          <w:sz w:val="32"/>
          <w:szCs w:val="32"/>
        </w:rPr>
        <w:t>服务预算</w:t>
      </w:r>
      <w:r>
        <w:rPr>
          <w:rFonts w:hint="eastAsia" w:ascii="仿宋_GB2312" w:hAnsi="Times New Roman" w:eastAsia="仿宋_GB2312" w:cs="Times New Roman"/>
          <w:color w:val="333333"/>
          <w:kern w:val="0"/>
          <w:sz w:val="32"/>
          <w:szCs w:val="32"/>
          <w:lang w:val="en-US" w:eastAsia="zh-CN"/>
        </w:rPr>
        <w:t>15</w:t>
      </w:r>
      <w:r>
        <w:rPr>
          <w:rFonts w:hint="eastAsia" w:ascii="仿宋_GB2312" w:hAnsi="Arial" w:eastAsia="仿宋_GB2312" w:cs="Arial"/>
          <w:color w:val="333333"/>
          <w:kern w:val="0"/>
          <w:sz w:val="32"/>
          <w:szCs w:val="32"/>
        </w:rPr>
        <w:t>万元。</w:t>
      </w:r>
    </w:p>
    <w:p>
      <w:pPr>
        <w:pStyle w:val="5"/>
        <w:shd w:val="clear" w:color="auto" w:fill="FFFFFF"/>
        <w:spacing w:before="0" w:beforeAutospacing="0" w:after="0" w:afterAutospacing="0" w:line="320" w:lineRule="atLeast"/>
        <w:ind w:firstLine="640" w:firstLineChars="200"/>
        <w:jc w:val="both"/>
        <w:rPr>
          <w:rFonts w:hint="eastAsia" w:ascii="仿宋_GB2312" w:eastAsia="仿宋_GB2312" w:hAnsiTheme="minorEastAsia"/>
          <w:color w:val="3D3D3D"/>
          <w:sz w:val="32"/>
          <w:szCs w:val="32"/>
        </w:rPr>
      </w:pPr>
      <w:r>
        <w:rPr>
          <w:rFonts w:hint="eastAsia" w:ascii="仿宋_GB2312" w:eastAsia="仿宋_GB2312" w:hAnsiTheme="minorEastAsia"/>
          <w:color w:val="3D3D3D"/>
          <w:sz w:val="32"/>
          <w:szCs w:val="32"/>
        </w:rPr>
        <w:t>4.国有资产占有使用情况</w:t>
      </w:r>
    </w:p>
    <w:p>
      <w:pPr>
        <w:pStyle w:val="5"/>
        <w:shd w:val="clear" w:color="auto" w:fill="FFFFFF"/>
        <w:spacing w:before="0" w:beforeAutospacing="0" w:after="0" w:afterAutospacing="0" w:line="320" w:lineRule="atLeast"/>
        <w:ind w:firstLine="640" w:firstLineChars="200"/>
        <w:jc w:val="both"/>
        <w:rPr>
          <w:rFonts w:hint="eastAsia" w:ascii="仿宋_GB2312" w:eastAsia="仿宋_GB2312" w:hAnsiTheme="minorEastAsia"/>
          <w:color w:val="3D3D3D"/>
          <w:sz w:val="32"/>
          <w:szCs w:val="32"/>
          <w:lang w:eastAsia="zh-CN"/>
        </w:rPr>
      </w:pPr>
      <w:r>
        <w:rPr>
          <w:rFonts w:hint="eastAsia" w:ascii="仿宋_GB2312" w:eastAsia="仿宋_GB2312" w:hAnsiTheme="minorEastAsia"/>
          <w:color w:val="3D3D3D"/>
          <w:sz w:val="32"/>
          <w:szCs w:val="32"/>
        </w:rPr>
        <w:t>截至201</w:t>
      </w:r>
      <w:r>
        <w:rPr>
          <w:rFonts w:hint="eastAsia" w:ascii="仿宋_GB2312" w:eastAsia="仿宋_GB2312" w:hAnsiTheme="minorEastAsia"/>
          <w:color w:val="3D3D3D"/>
          <w:sz w:val="32"/>
          <w:szCs w:val="32"/>
          <w:lang w:val="en-US" w:eastAsia="zh-CN"/>
        </w:rPr>
        <w:t>8</w:t>
      </w:r>
      <w:r>
        <w:rPr>
          <w:rFonts w:hint="eastAsia" w:ascii="仿宋_GB2312" w:eastAsia="仿宋_GB2312" w:hAnsiTheme="minorEastAsia"/>
          <w:color w:val="3D3D3D"/>
          <w:sz w:val="32"/>
          <w:szCs w:val="32"/>
        </w:rPr>
        <w:t>年12月31日，</w:t>
      </w:r>
      <w:r>
        <w:rPr>
          <w:rFonts w:hint="eastAsia" w:ascii="仿宋_GB2312" w:eastAsia="仿宋_GB2312" w:hAnsiTheme="minorEastAsia"/>
          <w:color w:val="3D3D3D"/>
          <w:sz w:val="32"/>
          <w:szCs w:val="32"/>
          <w:lang w:eastAsia="zh-CN"/>
        </w:rPr>
        <w:t>桃源县扶贫开发办公室无公务用车，无价值</w:t>
      </w:r>
      <w:r>
        <w:rPr>
          <w:rFonts w:hint="eastAsia" w:ascii="仿宋_GB2312" w:eastAsia="仿宋_GB2312" w:hAnsiTheme="minorEastAsia"/>
          <w:color w:val="3D3D3D"/>
          <w:sz w:val="32"/>
          <w:szCs w:val="32"/>
          <w:lang w:val="en-US" w:eastAsia="zh-CN"/>
        </w:rPr>
        <w:t>50万元以上通用设备，无单位价值100万元以上专用设备</w:t>
      </w:r>
      <w:r>
        <w:rPr>
          <w:rFonts w:hint="eastAsia" w:ascii="仿宋_GB2312" w:eastAsia="仿宋_GB2312" w:hAnsiTheme="minorEastAsia"/>
          <w:color w:val="3D3D3D"/>
          <w:sz w:val="32"/>
          <w:szCs w:val="32"/>
        </w:rPr>
        <w:t>。</w:t>
      </w:r>
      <w:r>
        <w:rPr>
          <w:rFonts w:hint="eastAsia" w:ascii="仿宋_GB2312" w:eastAsia="仿宋_GB2312" w:hAnsiTheme="minorEastAsia"/>
          <w:color w:val="3D3D3D"/>
          <w:sz w:val="32"/>
          <w:szCs w:val="32"/>
          <w:lang w:val="en-US" w:eastAsia="zh-CN"/>
        </w:rPr>
        <w:t>2019</w:t>
      </w:r>
      <w:r>
        <w:rPr>
          <w:rFonts w:hint="eastAsia" w:ascii="仿宋_GB2312" w:eastAsia="仿宋_GB2312" w:hAnsiTheme="minorEastAsia"/>
          <w:color w:val="3D3D3D"/>
          <w:sz w:val="32"/>
          <w:szCs w:val="32"/>
        </w:rPr>
        <w:t>年拟新增配置公务用车</w:t>
      </w:r>
      <w:r>
        <w:rPr>
          <w:rFonts w:hint="eastAsia" w:ascii="仿宋_GB2312" w:eastAsia="仿宋_GB2312" w:hAnsiTheme="minorEastAsia"/>
          <w:color w:val="3D3D3D"/>
          <w:sz w:val="32"/>
          <w:szCs w:val="32"/>
          <w:lang w:val="en-US" w:eastAsia="zh-CN"/>
        </w:rPr>
        <w:t>0</w:t>
      </w:r>
      <w:r>
        <w:rPr>
          <w:rFonts w:hint="eastAsia" w:ascii="仿宋_GB2312" w:eastAsia="仿宋_GB2312" w:hAnsiTheme="minorEastAsia"/>
          <w:color w:val="3D3D3D"/>
          <w:sz w:val="32"/>
          <w:szCs w:val="32"/>
        </w:rPr>
        <w:t>辆</w:t>
      </w:r>
      <w:r>
        <w:rPr>
          <w:rFonts w:hint="eastAsia" w:ascii="仿宋_GB2312" w:eastAsia="仿宋_GB2312" w:hAnsiTheme="minorEastAsia"/>
          <w:color w:val="3D3D3D"/>
          <w:sz w:val="32"/>
          <w:szCs w:val="32"/>
          <w:lang w:val="en-US" w:eastAsia="zh-CN"/>
        </w:rPr>
        <w:t>，新增配备单位价值50万元以上通用设备0台，单位价值100万元以上专用设备0台。</w:t>
      </w:r>
    </w:p>
    <w:p>
      <w:pPr>
        <w:pStyle w:val="5"/>
        <w:numPr>
          <w:ilvl w:val="0"/>
          <w:numId w:val="2"/>
        </w:numPr>
        <w:shd w:val="clear" w:color="auto" w:fill="FFFFFF"/>
        <w:spacing w:before="0" w:beforeAutospacing="0" w:after="0" w:afterAutospacing="0" w:line="320" w:lineRule="atLeast"/>
        <w:ind w:left="319" w:leftChars="152" w:firstLine="320" w:firstLineChars="100"/>
        <w:jc w:val="both"/>
        <w:rPr>
          <w:rFonts w:hint="eastAsia" w:ascii="仿宋_GB2312" w:eastAsia="仿宋_GB2312" w:hAnsiTheme="minorEastAsia"/>
          <w:color w:val="3D3D3D"/>
          <w:sz w:val="32"/>
          <w:szCs w:val="32"/>
        </w:rPr>
      </w:pPr>
      <w:r>
        <w:rPr>
          <w:rFonts w:hint="eastAsia" w:ascii="仿宋_GB2312" w:eastAsia="仿宋_GB2312" w:hAnsiTheme="minorEastAsia"/>
          <w:color w:val="3D3D3D"/>
          <w:sz w:val="32"/>
          <w:szCs w:val="32"/>
          <w:lang w:eastAsia="zh-CN"/>
        </w:rPr>
        <w:t>预算</w:t>
      </w:r>
      <w:r>
        <w:rPr>
          <w:rFonts w:hint="eastAsia" w:ascii="仿宋_GB2312" w:eastAsia="仿宋_GB2312" w:hAnsiTheme="minorEastAsia"/>
          <w:color w:val="3D3D3D"/>
          <w:sz w:val="32"/>
          <w:szCs w:val="32"/>
        </w:rPr>
        <w:t>绩效目标</w:t>
      </w:r>
      <w:r>
        <w:rPr>
          <w:rFonts w:hint="eastAsia" w:ascii="仿宋_GB2312" w:eastAsia="仿宋_GB2312" w:hAnsiTheme="minorEastAsia"/>
          <w:color w:val="3D3D3D"/>
          <w:sz w:val="32"/>
          <w:szCs w:val="32"/>
          <w:lang w:eastAsia="zh-CN"/>
        </w:rPr>
        <w:t>说明</w:t>
      </w:r>
    </w:p>
    <w:p>
      <w:pPr>
        <w:pStyle w:val="5"/>
        <w:numPr>
          <w:ilvl w:val="0"/>
          <w:numId w:val="0"/>
        </w:numPr>
        <w:shd w:val="clear" w:color="auto" w:fill="FFFFFF"/>
        <w:spacing w:before="0" w:beforeAutospacing="0" w:after="0" w:afterAutospacing="0" w:line="320" w:lineRule="atLeast"/>
        <w:ind w:firstLine="640" w:firstLineChars="200"/>
        <w:jc w:val="both"/>
        <w:rPr>
          <w:rFonts w:hint="eastAsia" w:ascii="仿宋_GB2312" w:eastAsia="仿宋_GB2312" w:hAnsiTheme="minorEastAsia"/>
          <w:color w:val="3D3D3D"/>
          <w:sz w:val="32"/>
          <w:szCs w:val="32"/>
          <w:lang w:eastAsia="zh-CN"/>
        </w:rPr>
      </w:pPr>
      <w:r>
        <w:rPr>
          <w:rFonts w:hint="eastAsia" w:ascii="仿宋_GB2312" w:eastAsia="仿宋_GB2312" w:hAnsiTheme="minorEastAsia"/>
          <w:color w:val="3D3D3D"/>
          <w:sz w:val="32"/>
          <w:szCs w:val="32"/>
          <w:lang w:eastAsia="zh-CN"/>
        </w:rPr>
        <w:t>本部门所有支出实行绩效目标管理。纳入</w:t>
      </w:r>
      <w:r>
        <w:rPr>
          <w:rFonts w:hint="eastAsia" w:ascii="仿宋_GB2312" w:eastAsia="仿宋_GB2312" w:hAnsiTheme="minorEastAsia"/>
          <w:color w:val="3D3D3D"/>
          <w:sz w:val="32"/>
          <w:szCs w:val="32"/>
          <w:lang w:val="en-US" w:eastAsia="zh-CN"/>
        </w:rPr>
        <w:t>2019</w:t>
      </w:r>
      <w:r>
        <w:rPr>
          <w:rFonts w:hint="eastAsia" w:ascii="仿宋_GB2312" w:eastAsia="仿宋_GB2312" w:hAnsiTheme="minorEastAsia"/>
          <w:color w:val="3D3D3D"/>
          <w:sz w:val="32"/>
          <w:szCs w:val="32"/>
          <w:lang w:eastAsia="zh-CN"/>
        </w:rPr>
        <w:t>年部门</w:t>
      </w:r>
      <w:r>
        <w:rPr>
          <w:rFonts w:hint="eastAsia" w:ascii="仿宋_GB2312" w:eastAsia="仿宋_GB2312" w:hAnsiTheme="minorEastAsia"/>
          <w:color w:val="3D3D3D"/>
          <w:sz w:val="32"/>
          <w:szCs w:val="32"/>
          <w:lang w:val="en-US" w:eastAsia="zh-CN"/>
        </w:rPr>
        <w:t>239.79</w:t>
      </w:r>
      <w:r>
        <w:rPr>
          <w:rFonts w:hint="eastAsia" w:ascii="仿宋_GB2312" w:eastAsia="仿宋_GB2312" w:hAnsiTheme="minorEastAsia"/>
          <w:color w:val="3D3D3D"/>
          <w:sz w:val="32"/>
          <w:szCs w:val="32"/>
          <w:lang w:eastAsia="zh-CN"/>
        </w:rPr>
        <w:t>万元，项目支出</w:t>
      </w:r>
      <w:r>
        <w:rPr>
          <w:rFonts w:hint="eastAsia" w:ascii="仿宋_GB2312" w:eastAsia="仿宋_GB2312" w:hAnsiTheme="minorEastAsia"/>
          <w:color w:val="3D3D3D"/>
          <w:sz w:val="32"/>
          <w:szCs w:val="32"/>
          <w:lang w:val="en-US" w:eastAsia="zh-CN"/>
        </w:rPr>
        <w:t>0</w:t>
      </w:r>
      <w:r>
        <w:rPr>
          <w:rFonts w:hint="eastAsia" w:ascii="仿宋_GB2312" w:eastAsia="仿宋_GB2312" w:hAnsiTheme="minorEastAsia"/>
          <w:color w:val="3D3D3D"/>
          <w:sz w:val="32"/>
          <w:szCs w:val="32"/>
          <w:lang w:eastAsia="zh-CN"/>
        </w:rPr>
        <w:t>万元，具体绩效目标详见报表。</w:t>
      </w:r>
    </w:p>
    <w:p>
      <w:pPr>
        <w:widowControl/>
        <w:shd w:val="clear" w:color="auto" w:fill="FFFFFF"/>
        <w:spacing w:line="600" w:lineRule="atLeast"/>
        <w:ind w:firstLine="660"/>
        <w:jc w:val="both"/>
        <w:rPr>
          <w:rFonts w:ascii="仿宋_GB2312" w:hAnsi="Arial" w:eastAsia="仿宋_GB2312" w:cs="Arial"/>
          <w:b/>
          <w:color w:val="333333"/>
          <w:kern w:val="0"/>
          <w:sz w:val="32"/>
          <w:szCs w:val="32"/>
        </w:rPr>
      </w:pPr>
      <w:r>
        <w:rPr>
          <w:rFonts w:hint="eastAsia" w:ascii="仿宋_GB2312" w:hAnsi="Times New Roman" w:eastAsia="仿宋_GB2312" w:cs="Times New Roman"/>
          <w:b/>
          <w:color w:val="333333"/>
          <w:kern w:val="0"/>
          <w:sz w:val="32"/>
          <w:szCs w:val="32"/>
          <w:lang w:eastAsia="zh-CN"/>
        </w:rPr>
        <w:t>七</w:t>
      </w:r>
      <w:r>
        <w:rPr>
          <w:rFonts w:hint="eastAsia" w:ascii="仿宋_GB2312" w:hAnsi="Times New Roman" w:eastAsia="仿宋_GB2312" w:cs="Times New Roman"/>
          <w:b/>
          <w:color w:val="333333"/>
          <w:kern w:val="0"/>
          <w:sz w:val="32"/>
          <w:szCs w:val="32"/>
        </w:rPr>
        <w:t>、名词解释</w:t>
      </w:r>
    </w:p>
    <w:p>
      <w:pPr>
        <w:pStyle w:val="5"/>
        <w:shd w:val="clear" w:color="auto" w:fill="FFFFFF"/>
        <w:spacing w:before="0" w:beforeAutospacing="0" w:after="0" w:afterAutospacing="0" w:line="320" w:lineRule="atLeast"/>
        <w:ind w:firstLine="480"/>
        <w:jc w:val="both"/>
        <w:rPr>
          <w:rFonts w:ascii="仿宋_GB2312" w:eastAsia="仿宋_GB2312" w:hAnsiTheme="minorEastAsia"/>
          <w:color w:val="3D3D3D"/>
          <w:sz w:val="32"/>
          <w:szCs w:val="32"/>
        </w:rPr>
      </w:pPr>
      <w:r>
        <w:rPr>
          <w:rFonts w:hint="eastAsia" w:ascii="仿宋_GB2312" w:eastAsia="仿宋_GB2312" w:hAnsiTheme="minorEastAsia"/>
          <w:color w:val="3D3D3D"/>
          <w:sz w:val="32"/>
          <w:szCs w:val="32"/>
        </w:rPr>
        <w:t>1.基本支出：是指为保障机构正常运转，完成日常工作任务而发生的人员支出和公用支出。</w:t>
      </w:r>
    </w:p>
    <w:p>
      <w:pPr>
        <w:pStyle w:val="5"/>
        <w:shd w:val="clear" w:color="auto" w:fill="FFFFFF"/>
        <w:spacing w:before="0" w:beforeAutospacing="0" w:after="0" w:afterAutospacing="0" w:line="320" w:lineRule="atLeast"/>
        <w:ind w:firstLine="480"/>
        <w:jc w:val="both"/>
        <w:rPr>
          <w:rFonts w:ascii="仿宋_GB2312" w:eastAsia="仿宋_GB2312" w:hAnsiTheme="minorEastAsia"/>
          <w:color w:val="3D3D3D"/>
          <w:sz w:val="32"/>
          <w:szCs w:val="32"/>
        </w:rPr>
      </w:pPr>
      <w:r>
        <w:rPr>
          <w:rFonts w:hint="eastAsia" w:ascii="仿宋_GB2312" w:eastAsia="仿宋_GB2312" w:hAnsiTheme="minorEastAsia"/>
          <w:color w:val="3D3D3D"/>
          <w:sz w:val="32"/>
          <w:szCs w:val="32"/>
        </w:rPr>
        <w:t>2.项目支出：是指在基本支出之外为完成特定行政任务和事业发展目标所发生的支出。</w:t>
      </w:r>
    </w:p>
    <w:p>
      <w:pPr>
        <w:pStyle w:val="5"/>
        <w:shd w:val="clear" w:color="auto" w:fill="FFFFFF"/>
        <w:spacing w:before="0" w:beforeAutospacing="0" w:after="0" w:afterAutospacing="0" w:line="320" w:lineRule="atLeast"/>
        <w:ind w:firstLine="480"/>
        <w:jc w:val="both"/>
        <w:rPr>
          <w:rFonts w:ascii="仿宋_GB2312" w:eastAsia="仿宋_GB2312" w:hAnsiTheme="minorEastAsia"/>
          <w:color w:val="3D3D3D"/>
          <w:sz w:val="32"/>
          <w:szCs w:val="32"/>
        </w:rPr>
      </w:pPr>
      <w:r>
        <w:rPr>
          <w:rFonts w:hint="eastAsia" w:ascii="仿宋_GB2312" w:eastAsia="仿宋_GB2312" w:hAnsiTheme="minorEastAsia"/>
          <w:color w:val="3D3D3D"/>
          <w:sz w:val="32"/>
          <w:szCs w:val="32"/>
        </w:rPr>
        <w:t>3.“三公”经费：纳入县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Style w:val="5"/>
        <w:shd w:val="clear" w:color="auto" w:fill="FFFFFF"/>
        <w:spacing w:before="0" w:beforeAutospacing="0" w:after="0" w:afterAutospacing="0" w:line="320" w:lineRule="atLeast"/>
        <w:ind w:firstLine="480"/>
        <w:jc w:val="both"/>
        <w:rPr>
          <w:rFonts w:hint="eastAsia" w:ascii="仿宋_GB2312" w:eastAsia="仿宋_GB2312" w:hAnsiTheme="minorEastAsia"/>
          <w:color w:val="3D3D3D"/>
          <w:sz w:val="32"/>
          <w:szCs w:val="32"/>
        </w:rPr>
      </w:pPr>
      <w:r>
        <w:rPr>
          <w:rFonts w:hint="eastAsia" w:ascii="仿宋_GB2312" w:eastAsia="仿宋_GB2312" w:hAnsiTheme="minorEastAsia"/>
          <w:color w:val="3D3D3D"/>
          <w:sz w:val="32"/>
          <w:szCs w:val="32"/>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600" w:lineRule="atLeast"/>
        <w:ind w:firstLine="660"/>
        <w:jc w:val="both"/>
        <w:rPr>
          <w:rFonts w:hint="default" w:ascii="仿宋_GB2312" w:eastAsia="仿宋_GB2312" w:cs="宋体" w:hAnsiTheme="minorEastAsia"/>
          <w:color w:val="3D3D3D"/>
          <w:kern w:val="0"/>
          <w:sz w:val="32"/>
          <w:szCs w:val="32"/>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44510"/>
    <w:multiLevelType w:val="singleLevel"/>
    <w:tmpl w:val="B3C44510"/>
    <w:lvl w:ilvl="0" w:tentative="0">
      <w:start w:val="5"/>
      <w:numFmt w:val="decimal"/>
      <w:suff w:val="nothing"/>
      <w:lvlText w:val="%1．"/>
      <w:lvlJc w:val="left"/>
    </w:lvl>
  </w:abstractNum>
  <w:abstractNum w:abstractNumId="1">
    <w:nsid w:val="F413B509"/>
    <w:multiLevelType w:val="singleLevel"/>
    <w:tmpl w:val="F413B5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B2F1E"/>
    <w:rsid w:val="00052A35"/>
    <w:rsid w:val="00063567"/>
    <w:rsid w:val="00100655"/>
    <w:rsid w:val="0011623B"/>
    <w:rsid w:val="0014147D"/>
    <w:rsid w:val="002068DF"/>
    <w:rsid w:val="00344E09"/>
    <w:rsid w:val="003C476D"/>
    <w:rsid w:val="00453FC5"/>
    <w:rsid w:val="00460A86"/>
    <w:rsid w:val="004C056A"/>
    <w:rsid w:val="004D7365"/>
    <w:rsid w:val="005B6089"/>
    <w:rsid w:val="005F6253"/>
    <w:rsid w:val="00643317"/>
    <w:rsid w:val="006E6C7F"/>
    <w:rsid w:val="00700440"/>
    <w:rsid w:val="0071040D"/>
    <w:rsid w:val="007739C9"/>
    <w:rsid w:val="007A4594"/>
    <w:rsid w:val="007B4EC2"/>
    <w:rsid w:val="007B504E"/>
    <w:rsid w:val="008613F2"/>
    <w:rsid w:val="00893E58"/>
    <w:rsid w:val="00896DDA"/>
    <w:rsid w:val="008F112F"/>
    <w:rsid w:val="009855EA"/>
    <w:rsid w:val="009A731E"/>
    <w:rsid w:val="00A068E3"/>
    <w:rsid w:val="00A0750E"/>
    <w:rsid w:val="00AB2465"/>
    <w:rsid w:val="00B1134C"/>
    <w:rsid w:val="00BE22D5"/>
    <w:rsid w:val="00C13F54"/>
    <w:rsid w:val="00C638D2"/>
    <w:rsid w:val="00C93294"/>
    <w:rsid w:val="00CB2F1E"/>
    <w:rsid w:val="00CB4335"/>
    <w:rsid w:val="00CC0841"/>
    <w:rsid w:val="00CF7B20"/>
    <w:rsid w:val="00D15846"/>
    <w:rsid w:val="00DC64A8"/>
    <w:rsid w:val="00EB1D1D"/>
    <w:rsid w:val="00EF68A9"/>
    <w:rsid w:val="00F84CAE"/>
    <w:rsid w:val="036B4094"/>
    <w:rsid w:val="0657050F"/>
    <w:rsid w:val="06D75FF4"/>
    <w:rsid w:val="07DA02C8"/>
    <w:rsid w:val="09B46F6A"/>
    <w:rsid w:val="0B7269CD"/>
    <w:rsid w:val="11014359"/>
    <w:rsid w:val="153257BF"/>
    <w:rsid w:val="16BD37F2"/>
    <w:rsid w:val="17A16889"/>
    <w:rsid w:val="18CD364A"/>
    <w:rsid w:val="1AA04434"/>
    <w:rsid w:val="1B4A57AB"/>
    <w:rsid w:val="1F6D66FB"/>
    <w:rsid w:val="22C257E6"/>
    <w:rsid w:val="23C319EB"/>
    <w:rsid w:val="2727778A"/>
    <w:rsid w:val="2FB8548D"/>
    <w:rsid w:val="30EB42B2"/>
    <w:rsid w:val="355402CB"/>
    <w:rsid w:val="42883F05"/>
    <w:rsid w:val="464059E7"/>
    <w:rsid w:val="46BF2B06"/>
    <w:rsid w:val="49705E11"/>
    <w:rsid w:val="4A10601A"/>
    <w:rsid w:val="515C0228"/>
    <w:rsid w:val="53BC28B9"/>
    <w:rsid w:val="57F71127"/>
    <w:rsid w:val="5B422B6A"/>
    <w:rsid w:val="5C29636F"/>
    <w:rsid w:val="64C0687E"/>
    <w:rsid w:val="68EB5DA6"/>
    <w:rsid w:val="692F1566"/>
    <w:rsid w:val="6AAA36C3"/>
    <w:rsid w:val="6CE90A82"/>
    <w:rsid w:val="6F586E5D"/>
    <w:rsid w:val="70A32EB7"/>
    <w:rsid w:val="716558FB"/>
    <w:rsid w:val="71DD42BB"/>
    <w:rsid w:val="76B4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apple-converted-space"/>
    <w:basedOn w:val="7"/>
    <w:qFormat/>
    <w:uiPriority w:val="0"/>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263</Words>
  <Characters>1505</Characters>
  <Lines>12</Lines>
  <Paragraphs>3</Paragraphs>
  <TotalTime>3</TotalTime>
  <ScaleCrop>false</ScaleCrop>
  <LinksUpToDate>false</LinksUpToDate>
  <CharactersWithSpaces>1765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2018-03-20T00:33:00Z</dcterms:created>
  <dc:creator>微软用户</dc:creator>
  <cp:lastModifiedBy>Administrator</cp:lastModifiedBy>
  <dcterms:modified xsi:type="dcterms:W3CDTF">2021-06-08T00:48:39Z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