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63" w:rsidRDefault="00377663" w:rsidP="00377663">
      <w:pPr>
        <w:pStyle w:val="a3"/>
        <w:widowControl/>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ascii="宋体" w:eastAsia="宋体" w:hAnsi="宋体" w:cs="宋体" w:hint="eastAsia"/>
          <w:bCs/>
          <w:color w:val="333333"/>
          <w:sz w:val="21"/>
          <w:szCs w:val="21"/>
          <w:shd w:val="clear" w:color="auto" w:fill="FFFFFF"/>
        </w:rPr>
        <w:t>一般公共预算财政拨款“三公”经费支出决算表</w:t>
      </w:r>
    </w:p>
    <w:p w:rsidR="00377663" w:rsidRDefault="00377663" w:rsidP="00377663">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Style w:val="a4"/>
          <w:rFonts w:ascii="宋体" w:eastAsia="宋体" w:hAnsi="宋体" w:cs="宋体" w:hint="eastAsia"/>
          <w:bCs/>
          <w:color w:val="333333"/>
          <w:sz w:val="21"/>
          <w:szCs w:val="21"/>
          <w:shd w:val="clear" w:color="auto" w:fill="FFFFFF"/>
        </w:rPr>
        <w:t xml:space="preserve">                                    　　　</w:t>
      </w:r>
      <w:r>
        <w:rPr>
          <w:rStyle w:val="a4"/>
          <w:rFonts w:ascii="Helvetica" w:eastAsia="Helvetica" w:hAnsi="Helvetica" w:cs="Helvetica"/>
          <w:bCs/>
          <w:color w:val="333333"/>
          <w:sz w:val="21"/>
          <w:szCs w:val="21"/>
          <w:shd w:val="clear" w:color="auto" w:fill="FFFFFF"/>
        </w:rPr>
        <w:t xml:space="preserve">  </w:t>
      </w:r>
      <w:r>
        <w:rPr>
          <w:rStyle w:val="a4"/>
          <w:rFonts w:ascii="宋体" w:eastAsia="宋体" w:hAnsi="宋体" w:cs="宋体" w:hint="eastAsia"/>
          <w:bCs/>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公开07表</w:t>
      </w:r>
    </w:p>
    <w:p w:rsidR="00377663" w:rsidRDefault="00377663" w:rsidP="00377663">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Fonts w:ascii="宋体" w:eastAsia="宋体" w:hAnsi="宋体" w:cs="宋体"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41"/>
        <w:gridCol w:w="840"/>
        <w:gridCol w:w="737"/>
        <w:gridCol w:w="479"/>
        <w:gridCol w:w="732"/>
        <w:gridCol w:w="737"/>
        <w:gridCol w:w="746"/>
        <w:gridCol w:w="840"/>
        <w:gridCol w:w="691"/>
        <w:gridCol w:w="503"/>
        <w:gridCol w:w="735"/>
        <w:gridCol w:w="735"/>
      </w:tblGrid>
      <w:tr w:rsidR="00377663" w:rsidTr="00A76208">
        <w:trPr>
          <w:trHeight w:val="570"/>
        </w:trPr>
        <w:tc>
          <w:tcPr>
            <w:tcW w:w="4266" w:type="dxa"/>
            <w:gridSpan w:val="6"/>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Style w:val="a4"/>
                <w:rFonts w:ascii="宋体" w:eastAsia="宋体" w:hAnsi="宋体" w:cs="宋体" w:hint="eastAsia"/>
                <w:bCs/>
                <w:color w:val="333333"/>
                <w:sz w:val="21"/>
                <w:szCs w:val="21"/>
              </w:rPr>
              <w:t>预算数</w:t>
            </w:r>
          </w:p>
        </w:tc>
        <w:tc>
          <w:tcPr>
            <w:tcW w:w="4250"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Style w:val="a4"/>
                <w:rFonts w:ascii="宋体" w:eastAsia="宋体" w:hAnsi="宋体" w:cs="宋体" w:hint="eastAsia"/>
                <w:bCs/>
                <w:color w:val="333333"/>
                <w:sz w:val="21"/>
                <w:szCs w:val="21"/>
              </w:rPr>
              <w:t>决算数</w:t>
            </w:r>
          </w:p>
        </w:tc>
      </w:tr>
      <w:tr w:rsidR="00377663" w:rsidTr="00A76208">
        <w:trPr>
          <w:trHeight w:val="570"/>
        </w:trPr>
        <w:tc>
          <w:tcPr>
            <w:tcW w:w="741"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因公出国（境）费</w:t>
            </w:r>
          </w:p>
        </w:tc>
        <w:tc>
          <w:tcPr>
            <w:tcW w:w="1948" w:type="dxa"/>
            <w:gridSpan w:val="3"/>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公务用车购置及运行费</w:t>
            </w:r>
          </w:p>
        </w:tc>
        <w:tc>
          <w:tcPr>
            <w:tcW w:w="737"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公务接待费</w:t>
            </w:r>
          </w:p>
        </w:tc>
        <w:tc>
          <w:tcPr>
            <w:tcW w:w="746"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因公出国（境）费</w:t>
            </w:r>
          </w:p>
        </w:tc>
        <w:tc>
          <w:tcPr>
            <w:tcW w:w="1929" w:type="dxa"/>
            <w:gridSpan w:val="3"/>
            <w:tcBorders>
              <w:top w:val="single" w:sz="6" w:space="0" w:color="auto"/>
              <w:left w:val="nil"/>
              <w:bottom w:val="nil"/>
              <w:right w:val="single" w:sz="6" w:space="0" w:color="000000"/>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公务用车购置及运行费</w:t>
            </w:r>
          </w:p>
        </w:tc>
        <w:tc>
          <w:tcPr>
            <w:tcW w:w="73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公务接待费</w:t>
            </w:r>
          </w:p>
        </w:tc>
      </w:tr>
      <w:tr w:rsidR="00377663" w:rsidTr="00A76208">
        <w:trPr>
          <w:trHeight w:val="570"/>
        </w:trPr>
        <w:tc>
          <w:tcPr>
            <w:tcW w:w="741" w:type="dxa"/>
            <w:vMerge/>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c>
          <w:tcPr>
            <w:tcW w:w="7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小计</w:t>
            </w:r>
          </w:p>
        </w:tc>
        <w:tc>
          <w:tcPr>
            <w:tcW w:w="4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购置费</w:t>
            </w:r>
          </w:p>
        </w:tc>
        <w:tc>
          <w:tcPr>
            <w:tcW w:w="7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运行费</w:t>
            </w:r>
          </w:p>
        </w:tc>
        <w:tc>
          <w:tcPr>
            <w:tcW w:w="737"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c>
          <w:tcPr>
            <w:tcW w:w="746"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小计</w:t>
            </w:r>
          </w:p>
        </w:tc>
        <w:tc>
          <w:tcPr>
            <w:tcW w:w="5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购置费</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运行费</w:t>
            </w:r>
          </w:p>
        </w:tc>
        <w:tc>
          <w:tcPr>
            <w:tcW w:w="735"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377663" w:rsidRDefault="00377663" w:rsidP="00A76208">
            <w:pPr>
              <w:rPr>
                <w:rFonts w:ascii="Helvetica" w:eastAsia="Helvetica" w:hAnsi="Helvetica" w:cs="Helvetica"/>
                <w:color w:val="333333"/>
                <w:sz w:val="24"/>
              </w:rPr>
            </w:pPr>
          </w:p>
        </w:tc>
      </w:tr>
      <w:tr w:rsidR="00377663" w:rsidTr="00A76208">
        <w:trPr>
          <w:trHeight w:val="570"/>
        </w:trPr>
        <w:tc>
          <w:tcPr>
            <w:tcW w:w="74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hint="eastAsia"/>
                <w:sz w:val="21"/>
                <w:szCs w:val="21"/>
              </w:rPr>
              <w:t>76.84</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hint="eastAsia"/>
                <w:sz w:val="21"/>
                <w:szCs w:val="21"/>
              </w:rPr>
              <w:t>33.84</w:t>
            </w:r>
          </w:p>
        </w:tc>
        <w:tc>
          <w:tcPr>
            <w:tcW w:w="4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widowControl/>
              <w:jc w:val="left"/>
              <w:rPr>
                <w:rFonts w:ascii="Helvetica" w:eastAsia="Helvetica" w:hAnsi="Helvetica" w:cs="Helvetica"/>
                <w:color w:val="333333"/>
                <w:sz w:val="24"/>
              </w:rPr>
            </w:pPr>
          </w:p>
        </w:tc>
        <w:tc>
          <w:tcPr>
            <w:tcW w:w="7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rPr>
                <w:sz w:val="21"/>
                <w:szCs w:val="21"/>
              </w:rPr>
            </w:pPr>
            <w:r>
              <w:rPr>
                <w:rFonts w:hint="eastAsia"/>
                <w:sz w:val="21"/>
                <w:szCs w:val="21"/>
              </w:rPr>
              <w:t>33.84</w:t>
            </w:r>
          </w:p>
        </w:tc>
        <w:tc>
          <w:tcPr>
            <w:tcW w:w="7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rPr>
                <w:sz w:val="21"/>
                <w:szCs w:val="21"/>
              </w:rPr>
            </w:pPr>
            <w:r>
              <w:rPr>
                <w:rFonts w:hint="eastAsia"/>
                <w:sz w:val="21"/>
                <w:szCs w:val="21"/>
              </w:rPr>
              <w:t>43.00</w:t>
            </w:r>
          </w:p>
        </w:tc>
        <w:tc>
          <w:tcPr>
            <w:tcW w:w="74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79.46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hint="eastAsia"/>
                <w:sz w:val="21"/>
                <w:szCs w:val="21"/>
              </w:rPr>
              <w:t>35.86</w:t>
            </w:r>
          </w:p>
        </w:tc>
        <w:tc>
          <w:tcPr>
            <w:tcW w:w="5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35" w:type="dxa"/>
            <w:tcBorders>
              <w:top w:val="nil"/>
              <w:left w:val="nil"/>
              <w:bottom w:val="single" w:sz="6" w:space="0" w:color="auto"/>
              <w:right w:val="nil"/>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jc w:val="center"/>
              <w:rPr>
                <w:sz w:val="21"/>
                <w:szCs w:val="21"/>
              </w:rPr>
            </w:pPr>
            <w:r>
              <w:rPr>
                <w:rFonts w:hint="eastAsia"/>
                <w:sz w:val="21"/>
                <w:szCs w:val="21"/>
              </w:rPr>
              <w:t>35.86</w:t>
            </w:r>
          </w:p>
        </w:tc>
        <w:tc>
          <w:tcPr>
            <w:tcW w:w="7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77663" w:rsidRDefault="00377663" w:rsidP="00A76208">
            <w:pPr>
              <w:pStyle w:val="a3"/>
              <w:widowControl/>
              <w:spacing w:beforeAutospacing="0" w:afterAutospacing="0" w:line="330" w:lineRule="atLeast"/>
              <w:rPr>
                <w:rFonts w:eastAsia="宋体"/>
                <w:sz w:val="21"/>
                <w:szCs w:val="21"/>
              </w:rPr>
            </w:pPr>
            <w:r>
              <w:rPr>
                <w:rFonts w:ascii="宋体" w:eastAsia="宋体" w:hAnsi="宋体" w:cs="宋体" w:hint="eastAsia"/>
                <w:color w:val="333333"/>
                <w:sz w:val="21"/>
                <w:szCs w:val="21"/>
              </w:rPr>
              <w:t>43.6</w:t>
            </w:r>
          </w:p>
        </w:tc>
      </w:tr>
    </w:tbl>
    <w:p w:rsidR="00377663" w:rsidRDefault="00377663" w:rsidP="00377663">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Fonts w:ascii="宋体" w:eastAsia="宋体" w:hAnsi="宋体" w:cs="宋体" w:hint="eastAsia"/>
          <w:color w:val="333333"/>
          <w:sz w:val="21"/>
          <w:szCs w:val="21"/>
          <w:shd w:val="clear" w:color="auto" w:fill="FFFFFF"/>
        </w:rPr>
        <w:t>注：本表反映部门本年度“三公”经费支出预决算情况。其中，预算数为“三公”经费年初预算数，决算数是包括当年一般公共预算财政拨款和以前年度结转资金安排的实际支出。</w:t>
      </w:r>
    </w:p>
    <w:tbl>
      <w:tblPr>
        <w:tblW w:w="10935" w:type="dxa"/>
        <w:shd w:val="clear" w:color="auto" w:fill="FFFFFF"/>
        <w:tblCellMar>
          <w:left w:w="0" w:type="dxa"/>
          <w:right w:w="0" w:type="dxa"/>
        </w:tblCellMar>
        <w:tblLook w:val="04A0"/>
      </w:tblPr>
      <w:tblGrid>
        <w:gridCol w:w="10935"/>
      </w:tblGrid>
      <w:tr w:rsidR="00377663" w:rsidTr="00A76208">
        <w:trPr>
          <w:trHeight w:val="211"/>
        </w:trPr>
        <w:tc>
          <w:tcPr>
            <w:tcW w:w="10935" w:type="dxa"/>
            <w:shd w:val="clear" w:color="auto" w:fill="FFFFFF"/>
            <w:vAlign w:val="center"/>
          </w:tcPr>
          <w:p w:rsidR="00377663" w:rsidRDefault="00377663" w:rsidP="00A76208">
            <w:pPr>
              <w:pStyle w:val="a3"/>
              <w:widowControl/>
              <w:spacing w:beforeAutospacing="0" w:afterAutospacing="0" w:line="330" w:lineRule="atLeast"/>
              <w:rPr>
                <w:sz w:val="21"/>
                <w:szCs w:val="21"/>
              </w:rPr>
            </w:pPr>
            <w:r>
              <w:rPr>
                <w:rFonts w:ascii="宋体" w:eastAsia="宋体" w:hAnsi="宋体" w:cs="宋体" w:hint="eastAsia"/>
                <w:color w:val="333333"/>
                <w:sz w:val="21"/>
                <w:szCs w:val="21"/>
              </w:rPr>
              <w:t>补充资料：</w:t>
            </w:r>
          </w:p>
          <w:p w:rsidR="00377663" w:rsidRDefault="00377663" w:rsidP="00A76208">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1.因公出国（境）团组情况：本年度本单位使用公共预算财政拨款安排的出国（境）团组  0 个；参加其他单位组织的出国（境）团组  0个；全年因公出国（境）累计 0 人次。</w:t>
            </w:r>
          </w:p>
          <w:p w:rsidR="00377663" w:rsidRDefault="00377663" w:rsidP="00A76208">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2.公务用车购置及保有情况：本年度本单位使用公共预算财政拨款购置公务用车 0辆，年末公共预算财政拨款开支运行维护费的公务用车保有量 1辆。</w:t>
            </w:r>
          </w:p>
          <w:p w:rsidR="00377663" w:rsidRDefault="00377663" w:rsidP="00A76208">
            <w:pPr>
              <w:pStyle w:val="a3"/>
              <w:widowControl/>
              <w:spacing w:beforeAutospacing="0" w:afterAutospacing="0" w:line="330" w:lineRule="atLeast"/>
              <w:rPr>
                <w:sz w:val="21"/>
                <w:szCs w:val="21"/>
              </w:rPr>
            </w:pPr>
            <w:r>
              <w:rPr>
                <w:rFonts w:ascii="宋体" w:eastAsia="宋体" w:hAnsi="宋体" w:cs="宋体" w:hint="eastAsia"/>
                <w:color w:val="333333"/>
                <w:sz w:val="21"/>
                <w:szCs w:val="21"/>
              </w:rPr>
              <w:t>3.公务接待情况：本年度本单位使用公共预算财政拨款支出的国内公务接待218批次， 5000人次，共43万元；外事接待   0 批次，  0 人次，共   0   万元。</w:t>
            </w:r>
          </w:p>
          <w:p w:rsidR="00377663" w:rsidRDefault="00377663" w:rsidP="00A76208">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4.三公经费2019年决算数较</w:t>
            </w:r>
            <w:r w:rsidRPr="007C4B42">
              <w:rPr>
                <w:rFonts w:ascii="宋体" w:eastAsia="宋体" w:hAnsi="宋体" w:cs="宋体" w:hint="eastAsia"/>
                <w:color w:val="333333"/>
                <w:sz w:val="21"/>
                <w:szCs w:val="21"/>
              </w:rPr>
              <w:t>与201</w:t>
            </w:r>
            <w:r>
              <w:rPr>
                <w:rFonts w:ascii="宋体" w:eastAsia="宋体" w:hAnsi="宋体" w:cs="宋体" w:hint="eastAsia"/>
                <w:color w:val="333333"/>
                <w:sz w:val="21"/>
                <w:szCs w:val="21"/>
              </w:rPr>
              <w:t>8</w:t>
            </w:r>
            <w:r w:rsidRPr="007C4B42">
              <w:rPr>
                <w:rFonts w:ascii="宋体" w:eastAsia="宋体" w:hAnsi="宋体" w:cs="宋体" w:hint="eastAsia"/>
                <w:color w:val="333333"/>
                <w:sz w:val="21"/>
                <w:szCs w:val="21"/>
              </w:rPr>
              <w:t>年相比较，减少了三公经费</w:t>
            </w:r>
            <w:r>
              <w:rPr>
                <w:rFonts w:ascii="宋体" w:eastAsia="宋体" w:hAnsi="宋体" w:cs="宋体" w:hint="eastAsia"/>
                <w:color w:val="333333"/>
                <w:sz w:val="21"/>
                <w:szCs w:val="21"/>
              </w:rPr>
              <w:t>12.26</w:t>
            </w:r>
            <w:r w:rsidRPr="007C4B42">
              <w:rPr>
                <w:rFonts w:ascii="宋体" w:eastAsia="宋体" w:hAnsi="宋体" w:cs="宋体" w:hint="eastAsia"/>
                <w:color w:val="333333"/>
                <w:sz w:val="21"/>
                <w:szCs w:val="21"/>
              </w:rPr>
              <w:t>万元。强化了公务接待和公务用车管理，支出严格按照政策执行</w:t>
            </w:r>
            <w:r>
              <w:rPr>
                <w:rFonts w:ascii="宋体" w:eastAsia="宋体" w:hAnsi="宋体" w:cs="宋体" w:hint="eastAsia"/>
                <w:color w:val="333333"/>
                <w:sz w:val="21"/>
                <w:szCs w:val="21"/>
              </w:rPr>
              <w:t>出规模。</w:t>
            </w:r>
          </w:p>
        </w:tc>
      </w:tr>
    </w:tbl>
    <w:p w:rsidR="00BE0F82" w:rsidRPr="00377663" w:rsidRDefault="00A3684F" w:rsidP="008919C1"/>
    <w:sectPr w:rsidR="00BE0F82" w:rsidRPr="00377663" w:rsidSect="00305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84F" w:rsidRDefault="00A3684F" w:rsidP="00C14D9D">
      <w:r>
        <w:separator/>
      </w:r>
    </w:p>
  </w:endnote>
  <w:endnote w:type="continuationSeparator" w:id="1">
    <w:p w:rsidR="00A3684F" w:rsidRDefault="00A3684F" w:rsidP="00C14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84F" w:rsidRDefault="00A3684F" w:rsidP="00C14D9D">
      <w:r>
        <w:separator/>
      </w:r>
    </w:p>
  </w:footnote>
  <w:footnote w:type="continuationSeparator" w:id="1">
    <w:p w:rsidR="00A3684F" w:rsidRDefault="00A3684F" w:rsidP="00C14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D5D"/>
    <w:rsid w:val="00006B48"/>
    <w:rsid w:val="00062BDD"/>
    <w:rsid w:val="000D0566"/>
    <w:rsid w:val="002465E3"/>
    <w:rsid w:val="0026770D"/>
    <w:rsid w:val="003051EC"/>
    <w:rsid w:val="00377663"/>
    <w:rsid w:val="00491A7F"/>
    <w:rsid w:val="007B3C32"/>
    <w:rsid w:val="00813C93"/>
    <w:rsid w:val="0082347F"/>
    <w:rsid w:val="008919C1"/>
    <w:rsid w:val="009C4351"/>
    <w:rsid w:val="00A3684F"/>
    <w:rsid w:val="00BB5D5D"/>
    <w:rsid w:val="00C14D9D"/>
    <w:rsid w:val="00CD1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5D5D"/>
    <w:pPr>
      <w:spacing w:beforeAutospacing="1" w:afterAutospacing="1"/>
      <w:jc w:val="left"/>
    </w:pPr>
    <w:rPr>
      <w:rFonts w:cs="Times New Roman"/>
      <w:kern w:val="0"/>
      <w:sz w:val="24"/>
    </w:rPr>
  </w:style>
  <w:style w:type="character" w:styleId="a4">
    <w:name w:val="Strong"/>
    <w:basedOn w:val="a0"/>
    <w:qFormat/>
    <w:rsid w:val="00BB5D5D"/>
    <w:rPr>
      <w:b/>
    </w:rPr>
  </w:style>
  <w:style w:type="paragraph" w:styleId="a5">
    <w:name w:val="header"/>
    <w:basedOn w:val="a"/>
    <w:link w:val="Char"/>
    <w:uiPriority w:val="99"/>
    <w:semiHidden/>
    <w:unhideWhenUsed/>
    <w:rsid w:val="00C14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14D9D"/>
    <w:rPr>
      <w:sz w:val="18"/>
      <w:szCs w:val="18"/>
    </w:rPr>
  </w:style>
  <w:style w:type="paragraph" w:styleId="a6">
    <w:name w:val="footer"/>
    <w:basedOn w:val="a"/>
    <w:link w:val="Char0"/>
    <w:uiPriority w:val="99"/>
    <w:semiHidden/>
    <w:unhideWhenUsed/>
    <w:rsid w:val="00C14D9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14D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603</Characters>
  <Application>Microsoft Office Word</Application>
  <DocSecurity>0</DocSecurity>
  <Lines>5</Lines>
  <Paragraphs>1</Paragraphs>
  <ScaleCrop>false</ScaleCrop>
  <Company>China</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2021-06-07T14:30:00Z</dcterms:created>
  <dcterms:modified xsi:type="dcterms:W3CDTF">2021-06-07T18:34:00Z</dcterms:modified>
</cp:coreProperties>
</file>