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936" w:rsidRDefault="00726936" w:rsidP="00726936">
      <w:pPr>
        <w:jc w:val="center"/>
        <w:rPr>
          <w:rFonts w:ascii="黑体" w:eastAsia="黑体"/>
          <w:sz w:val="36"/>
          <w:szCs w:val="32"/>
        </w:rPr>
      </w:pPr>
      <w:r>
        <w:rPr>
          <w:rFonts w:ascii="黑体" w:eastAsia="黑体" w:hint="eastAsia"/>
          <w:sz w:val="36"/>
          <w:szCs w:val="32"/>
        </w:rPr>
        <w:t>收入支出决算总表</w:t>
      </w:r>
    </w:p>
    <w:p w:rsidR="00726936" w:rsidRDefault="00726936" w:rsidP="00726936">
      <w:pPr>
        <w:widowControl/>
        <w:spacing w:line="320" w:lineRule="exact"/>
        <w:ind w:right="198"/>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部门：桃源县市政建设服务中心公开</w:t>
      </w:r>
      <w:r>
        <w:rPr>
          <w:rFonts w:ascii="Times New Roman" w:eastAsia="仿宋_GB2312" w:hAnsi="Times New Roman" w:cs="Times New Roman"/>
          <w:color w:val="000000"/>
          <w:kern w:val="0"/>
          <w:szCs w:val="21"/>
        </w:rPr>
        <w:t>01</w:t>
      </w:r>
      <w:r>
        <w:rPr>
          <w:rFonts w:ascii="Times New Roman" w:eastAsia="仿宋_GB2312" w:hAnsi="Times New Roman" w:cs="Times New Roman" w:hint="eastAsia"/>
          <w:color w:val="000000"/>
          <w:kern w:val="0"/>
          <w:szCs w:val="21"/>
        </w:rPr>
        <w:t>表</w:t>
      </w:r>
    </w:p>
    <w:p w:rsidR="00726936" w:rsidRDefault="00726936" w:rsidP="00726936">
      <w:pPr>
        <w:widowControl/>
        <w:spacing w:line="320" w:lineRule="exact"/>
        <w:ind w:right="198"/>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单位：万元</w:t>
      </w:r>
    </w:p>
    <w:tbl>
      <w:tblPr>
        <w:tblW w:w="14334" w:type="dxa"/>
        <w:jc w:val="center"/>
        <w:tblLook w:val="0000" w:firstRow="0" w:lastRow="0" w:firstColumn="0" w:lastColumn="0" w:noHBand="0" w:noVBand="0"/>
      </w:tblPr>
      <w:tblGrid>
        <w:gridCol w:w="4932"/>
        <w:gridCol w:w="702"/>
        <w:gridCol w:w="1497"/>
        <w:gridCol w:w="4820"/>
        <w:gridCol w:w="702"/>
        <w:gridCol w:w="1681"/>
      </w:tblGrid>
      <w:tr w:rsidR="00726936" w:rsidTr="00654C1B">
        <w:trPr>
          <w:trHeight w:val="340"/>
          <w:jc w:val="center"/>
        </w:trPr>
        <w:tc>
          <w:tcPr>
            <w:tcW w:w="7131" w:type="dxa"/>
            <w:gridSpan w:val="3"/>
            <w:tcBorders>
              <w:top w:val="single" w:sz="4" w:space="0" w:color="auto"/>
              <w:left w:val="single" w:sz="4" w:space="0" w:color="auto"/>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收入</w:t>
            </w:r>
          </w:p>
        </w:tc>
        <w:tc>
          <w:tcPr>
            <w:tcW w:w="7203" w:type="dxa"/>
            <w:gridSpan w:val="3"/>
            <w:tcBorders>
              <w:top w:val="single" w:sz="4" w:space="0" w:color="auto"/>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支出</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项目</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497"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项目</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68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栏次</w:t>
            </w:r>
          </w:p>
        </w:tc>
        <w:tc>
          <w:tcPr>
            <w:tcW w:w="702" w:type="dxa"/>
            <w:tcBorders>
              <w:top w:val="nil"/>
              <w:left w:val="nil"/>
              <w:bottom w:val="single" w:sz="4" w:space="0" w:color="auto"/>
              <w:right w:val="single" w:sz="4" w:space="0" w:color="auto"/>
            </w:tcBorders>
            <w:noWrap/>
            <w:vAlign w:val="center"/>
          </w:tcPr>
          <w:p w:rsidR="00726936" w:rsidRDefault="00726936" w:rsidP="00654C1B">
            <w:pP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497"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栏次</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68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r>
      <w:tr w:rsidR="00726936" w:rsidTr="00654C1B">
        <w:trPr>
          <w:trHeight w:val="331"/>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r w:rsidRPr="003C015A">
              <w:rPr>
                <w:rFonts w:ascii="仿宋_GB2312" w:eastAsia="仿宋_GB2312" w:hAnsi="Times New Roman" w:cs="Times New Roman" w:hint="eastAsia"/>
                <w:kern w:val="0"/>
                <w:szCs w:val="21"/>
              </w:rPr>
              <w:t>一、一般公共预算财政拨款收入</w:t>
            </w: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1</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ind w:right="440"/>
              <w:jc w:val="center"/>
              <w:rPr>
                <w:rFonts w:ascii="宋体" w:cs="Times New Roman"/>
                <w:color w:val="000000"/>
                <w:szCs w:val="21"/>
              </w:rPr>
            </w:pPr>
            <w:r w:rsidRPr="003C015A">
              <w:rPr>
                <w:rFonts w:ascii="宋体" w:hAnsi="宋体" w:cs="Times New Roman"/>
                <w:color w:val="000000"/>
                <w:szCs w:val="21"/>
              </w:rPr>
              <w:t>3324</w:t>
            </w:r>
          </w:p>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一、一般公共服务支出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ind w:right="420"/>
              <w:jc w:val="center"/>
              <w:rPr>
                <w:rFonts w:ascii="宋体" w:cs="Times New Roman"/>
                <w:kern w:val="0"/>
                <w:szCs w:val="21"/>
              </w:rPr>
            </w:pPr>
            <w:r>
              <w:rPr>
                <w:rFonts w:ascii="宋体" w:hAnsi="宋体" w:cs="Times New Roman"/>
                <w:kern w:val="0"/>
                <w:szCs w:val="21"/>
              </w:rPr>
              <w:t>32.17</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r w:rsidRPr="003C015A">
              <w:rPr>
                <w:rFonts w:ascii="仿宋_GB2312" w:eastAsia="仿宋_GB2312" w:hAnsi="Times New Roman" w:cs="Times New Roman" w:hint="eastAsia"/>
                <w:kern w:val="0"/>
                <w:szCs w:val="21"/>
              </w:rPr>
              <w:t>二、政府性基金预算财政拨款收入</w:t>
            </w: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2</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二、外交支出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r w:rsidRPr="003C015A">
              <w:rPr>
                <w:rFonts w:ascii="仿宋_GB2312" w:eastAsia="仿宋_GB2312" w:hAnsi="Times New Roman" w:cs="Times New Roman" w:hint="eastAsia"/>
                <w:kern w:val="0"/>
                <w:szCs w:val="21"/>
              </w:rPr>
              <w:t>三、上级补助收入</w:t>
            </w: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3</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三、国防支出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r w:rsidRPr="003C015A">
              <w:rPr>
                <w:rFonts w:ascii="仿宋_GB2312" w:eastAsia="仿宋_GB2312" w:hAnsi="Times New Roman" w:cs="Times New Roman" w:hint="eastAsia"/>
                <w:kern w:val="0"/>
                <w:szCs w:val="21"/>
              </w:rPr>
              <w:t>四、事业收入</w:t>
            </w: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4</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四、公共安全支出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r w:rsidRPr="003C015A">
              <w:rPr>
                <w:rFonts w:ascii="仿宋_GB2312" w:eastAsia="仿宋_GB2312" w:hAnsi="Times New Roman" w:cs="Times New Roman" w:hint="eastAsia"/>
                <w:kern w:val="0"/>
                <w:szCs w:val="21"/>
              </w:rPr>
              <w:t>五、经营收入</w:t>
            </w: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5</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五、教育支出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r w:rsidRPr="003C015A">
              <w:rPr>
                <w:rFonts w:ascii="仿宋_GB2312" w:eastAsia="仿宋_GB2312" w:hAnsi="Times New Roman" w:cs="Times New Roman" w:hint="eastAsia"/>
                <w:kern w:val="0"/>
                <w:szCs w:val="21"/>
              </w:rPr>
              <w:t>六、附属单位上缴收入</w:t>
            </w: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6</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六、科学技术支出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24</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r w:rsidRPr="003C015A">
              <w:rPr>
                <w:rFonts w:ascii="仿宋_GB2312" w:eastAsia="仿宋_GB2312" w:hAnsi="Times New Roman" w:cs="Times New Roman" w:hint="eastAsia"/>
                <w:kern w:val="0"/>
                <w:szCs w:val="21"/>
              </w:rPr>
              <w:t>七、其他收入</w:t>
            </w: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7</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Pr="009C7EFC" w:rsidRDefault="00726936" w:rsidP="00654C1B">
            <w:pPr>
              <w:jc w:val="left"/>
              <w:rPr>
                <w:rFonts w:ascii="仿宋_GB2312" w:eastAsia="仿宋_GB2312" w:hAnsi="宋体"/>
                <w:color w:val="000000"/>
                <w:szCs w:val="21"/>
              </w:rPr>
            </w:pPr>
            <w:r w:rsidRPr="009C7EFC">
              <w:rPr>
                <w:rFonts w:ascii="仿宋_GB2312" w:eastAsia="仿宋_GB2312" w:hint="eastAsia"/>
                <w:color w:val="000000"/>
                <w:szCs w:val="21"/>
              </w:rPr>
              <w:t>七、文化旅游体育与传媒支出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8</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Pr="00AF24FF" w:rsidRDefault="00726936" w:rsidP="00654C1B">
            <w:pPr>
              <w:widowControl/>
              <w:jc w:val="left"/>
              <w:rPr>
                <w:rFonts w:ascii="仿宋_GB2312" w:eastAsia="仿宋_GB2312" w:hAnsi="Times New Roman" w:cs="Times New Roman"/>
                <w:kern w:val="0"/>
                <w:szCs w:val="21"/>
              </w:rPr>
            </w:pPr>
            <w:r w:rsidRPr="00AF24FF">
              <w:rPr>
                <w:rFonts w:ascii="仿宋_GB2312" w:eastAsia="仿宋_GB2312" w:hAnsi="Times New Roman" w:cs="Times New Roman" w:hint="eastAsia"/>
                <w:kern w:val="0"/>
                <w:szCs w:val="21"/>
              </w:rPr>
              <w:t>八、社会保障和就业支出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r>
              <w:rPr>
                <w:rFonts w:ascii="宋体" w:hAnsi="宋体" w:cs="Times New Roman"/>
                <w:kern w:val="0"/>
                <w:szCs w:val="21"/>
              </w:rPr>
              <w:t>95.43</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9</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九、卫生健康支出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27</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r>
              <w:rPr>
                <w:rFonts w:ascii="宋体" w:hAnsi="宋体" w:cs="Times New Roman"/>
                <w:kern w:val="0"/>
                <w:szCs w:val="21"/>
              </w:rPr>
              <w:t>32.84</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10</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十、节能环保支出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28</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r>
              <w:rPr>
                <w:rFonts w:ascii="宋体" w:hAnsi="宋体" w:cs="Times New Roman"/>
                <w:kern w:val="0"/>
                <w:szCs w:val="21"/>
              </w:rPr>
              <w:t>2218.92</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11</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十一、城乡社区支出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29</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r>
              <w:rPr>
                <w:rFonts w:ascii="宋体" w:hAnsi="宋体" w:cs="Times New Roman"/>
                <w:kern w:val="0"/>
                <w:szCs w:val="21"/>
              </w:rPr>
              <w:t>937.38</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12</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Pr="009C7EFC" w:rsidRDefault="00726936" w:rsidP="00654C1B">
            <w:pPr>
              <w:widowControl/>
              <w:jc w:val="lef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十九、住房保障支出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30</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r>
              <w:rPr>
                <w:rFonts w:ascii="宋体" w:hAnsi="宋体" w:cs="Times New Roman"/>
                <w:kern w:val="0"/>
                <w:szCs w:val="21"/>
              </w:rPr>
              <w:t>67.3</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13</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Pr="009C7EFC" w:rsidRDefault="00726936" w:rsidP="00654C1B">
            <w:pPr>
              <w:widowControl/>
              <w:jc w:val="lef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二十一、灾害防治及应急管理支出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31</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r>
              <w:rPr>
                <w:rFonts w:ascii="宋体" w:hAnsi="宋体" w:cs="Times New Roman"/>
                <w:kern w:val="0"/>
                <w:szCs w:val="21"/>
              </w:rPr>
              <w:t>2.6</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本年收入合计</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ind w:right="420"/>
              <w:jc w:val="center"/>
              <w:rPr>
                <w:rFonts w:ascii="宋体" w:cs="Times New Roman"/>
                <w:kern w:val="0"/>
                <w:szCs w:val="21"/>
              </w:rPr>
            </w:pPr>
            <w:r w:rsidRPr="003C015A">
              <w:rPr>
                <w:rFonts w:ascii="宋体" w:hAnsi="宋体" w:cs="Times New Roman"/>
                <w:kern w:val="0"/>
                <w:szCs w:val="21"/>
              </w:rPr>
              <w:t>3324</w:t>
            </w: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本年支出合计</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bCs/>
                <w:kern w:val="0"/>
                <w:szCs w:val="21"/>
              </w:rPr>
            </w:pPr>
            <w:r w:rsidRPr="003C015A">
              <w:rPr>
                <w:rFonts w:ascii="宋体" w:hAnsi="宋体" w:cs="Times New Roman"/>
                <w:bCs/>
                <w:kern w:val="0"/>
                <w:szCs w:val="21"/>
              </w:rPr>
              <w:t>3386.64</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用事业基金弥补收支差额</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497"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结余分配</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33</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年初结转和结余</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ind w:right="420"/>
              <w:jc w:val="center"/>
              <w:rPr>
                <w:rFonts w:ascii="宋体" w:cs="Times New Roman"/>
                <w:kern w:val="0"/>
                <w:szCs w:val="21"/>
              </w:rPr>
            </w:pPr>
            <w:r w:rsidRPr="003C015A">
              <w:rPr>
                <w:rFonts w:ascii="宋体" w:hAnsi="宋体" w:cs="Times New Roman"/>
                <w:kern w:val="0"/>
                <w:szCs w:val="21"/>
              </w:rPr>
              <w:t>108</w:t>
            </w: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年末结转和结余</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34</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r>
              <w:rPr>
                <w:rFonts w:ascii="宋体" w:hAnsi="宋体" w:cs="Times New Roman"/>
                <w:kern w:val="0"/>
                <w:szCs w:val="21"/>
              </w:rPr>
              <w:t>45.36</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497"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35</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ind w:right="420"/>
              <w:jc w:val="center"/>
              <w:rPr>
                <w:rFonts w:ascii="宋体" w:cs="Times New Roman"/>
                <w:kern w:val="0"/>
                <w:szCs w:val="21"/>
              </w:rPr>
            </w:pPr>
            <w:r w:rsidRPr="003C015A">
              <w:rPr>
                <w:rFonts w:ascii="宋体" w:hAnsi="宋体" w:cs="Times New Roman"/>
                <w:kern w:val="0"/>
                <w:szCs w:val="21"/>
              </w:rPr>
              <w:t>3432</w:t>
            </w: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36</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bCs/>
                <w:kern w:val="0"/>
                <w:szCs w:val="21"/>
              </w:rPr>
            </w:pPr>
            <w:r w:rsidRPr="003C015A">
              <w:rPr>
                <w:rFonts w:ascii="宋体" w:hAnsi="宋体" w:cs="Times New Roman"/>
                <w:bCs/>
                <w:kern w:val="0"/>
                <w:szCs w:val="21"/>
              </w:rPr>
              <w:t>3432</w:t>
            </w:r>
          </w:p>
        </w:tc>
      </w:tr>
    </w:tbl>
    <w:p w:rsidR="00726936" w:rsidRDefault="00726936" w:rsidP="0072693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注：本表反映部门本年度的总收支和年末结转结余情况。</w:t>
      </w:r>
    </w:p>
    <w:p w:rsidR="00726936" w:rsidRPr="00667877" w:rsidRDefault="00726936" w:rsidP="00726936">
      <w:pPr>
        <w:widowControl/>
        <w:jc w:val="left"/>
        <w:rPr>
          <w:rFonts w:ascii="Times New Roman" w:eastAsia="黑体" w:hAnsi="Times New Roman" w:cs="Times New Roman"/>
          <w:bCs/>
          <w:kern w:val="0"/>
          <w:sz w:val="32"/>
          <w:szCs w:val="32"/>
        </w:rPr>
        <w:sectPr w:rsidR="00726936" w:rsidRPr="00667877" w:rsidSect="00AF24FF">
          <w:pgSz w:w="16838" w:h="11906" w:orient="landscape"/>
          <w:pgMar w:top="1077" w:right="1440" w:bottom="1077" w:left="1440" w:header="851" w:footer="992" w:gutter="0"/>
          <w:cols w:space="720"/>
          <w:docGrid w:type="linesAndChars" w:linePitch="312"/>
        </w:sectPr>
      </w:pPr>
    </w:p>
    <w:p w:rsidR="00726936" w:rsidRDefault="00726936" w:rsidP="00726936">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收入决算表</w:t>
      </w:r>
    </w:p>
    <w:p w:rsidR="00726936" w:rsidRDefault="00726936" w:rsidP="00726936">
      <w:pPr>
        <w:widowControl/>
        <w:ind w:firstLineChars="300" w:firstLine="630"/>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部门：桃源县市政建设服务中心公开</w:t>
      </w:r>
      <w:r>
        <w:rPr>
          <w:rFonts w:ascii="Times New Roman" w:eastAsia="仿宋_GB2312" w:hAnsi="Times New Roman" w:cs="Times New Roman"/>
          <w:color w:val="000000"/>
          <w:kern w:val="0"/>
          <w:szCs w:val="21"/>
        </w:rPr>
        <w:t>02</w:t>
      </w:r>
      <w:r>
        <w:rPr>
          <w:rFonts w:ascii="Times New Roman" w:eastAsia="仿宋_GB2312" w:hAnsi="Times New Roman" w:cs="Times New Roman" w:hint="eastAsia"/>
          <w:color w:val="000000"/>
          <w:kern w:val="0"/>
          <w:szCs w:val="21"/>
        </w:rPr>
        <w:t>表</w:t>
      </w:r>
    </w:p>
    <w:p w:rsidR="00726936" w:rsidRDefault="00726936" w:rsidP="00726936">
      <w:pPr>
        <w:widowControl/>
        <w:ind w:right="630"/>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单位：万元</w:t>
      </w:r>
    </w:p>
    <w:tbl>
      <w:tblPr>
        <w:tblW w:w="13901" w:type="dxa"/>
        <w:jc w:val="center"/>
        <w:tblLook w:val="0000" w:firstRow="0" w:lastRow="0" w:firstColumn="0" w:lastColumn="0" w:noHBand="0" w:noVBand="0"/>
      </w:tblPr>
      <w:tblGrid>
        <w:gridCol w:w="1197"/>
        <w:gridCol w:w="2789"/>
        <w:gridCol w:w="1575"/>
        <w:gridCol w:w="1365"/>
        <w:gridCol w:w="1566"/>
        <w:gridCol w:w="1365"/>
        <w:gridCol w:w="1269"/>
        <w:gridCol w:w="1461"/>
        <w:gridCol w:w="1314"/>
      </w:tblGrid>
      <w:tr w:rsidR="00726936" w:rsidTr="00654C1B">
        <w:trPr>
          <w:trHeight w:val="450"/>
          <w:jc w:val="center"/>
        </w:trPr>
        <w:tc>
          <w:tcPr>
            <w:tcW w:w="3986" w:type="dxa"/>
            <w:gridSpan w:val="2"/>
            <w:tcBorders>
              <w:top w:val="single" w:sz="8" w:space="0" w:color="auto"/>
              <w:left w:val="single" w:sz="8" w:space="0" w:color="auto"/>
              <w:bottom w:val="single" w:sz="4" w:space="0" w:color="auto"/>
              <w:right w:val="nil"/>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目</w:t>
            </w:r>
          </w:p>
        </w:tc>
        <w:tc>
          <w:tcPr>
            <w:tcW w:w="1575" w:type="dxa"/>
            <w:vMerge w:val="restart"/>
            <w:tcBorders>
              <w:top w:val="single" w:sz="8" w:space="0" w:color="auto"/>
              <w:left w:val="single" w:sz="4" w:space="0" w:color="auto"/>
              <w:bottom w:val="single" w:sz="4" w:space="0" w:color="000000"/>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本年收入合计</w:t>
            </w:r>
          </w:p>
        </w:tc>
        <w:tc>
          <w:tcPr>
            <w:tcW w:w="1365" w:type="dxa"/>
            <w:vMerge w:val="restart"/>
            <w:tcBorders>
              <w:top w:val="single" w:sz="8" w:space="0" w:color="auto"/>
              <w:left w:val="single" w:sz="4" w:space="0" w:color="auto"/>
              <w:bottom w:val="single" w:sz="4" w:space="0" w:color="000000"/>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财政拨款收入</w:t>
            </w:r>
          </w:p>
        </w:tc>
        <w:tc>
          <w:tcPr>
            <w:tcW w:w="1566" w:type="dxa"/>
            <w:vMerge w:val="restart"/>
            <w:tcBorders>
              <w:top w:val="single" w:sz="8" w:space="0" w:color="auto"/>
              <w:left w:val="single" w:sz="4" w:space="0" w:color="auto"/>
              <w:bottom w:val="single" w:sz="4" w:space="0" w:color="000000"/>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上级补助收入</w:t>
            </w:r>
          </w:p>
        </w:tc>
        <w:tc>
          <w:tcPr>
            <w:tcW w:w="1365" w:type="dxa"/>
            <w:vMerge w:val="restart"/>
            <w:tcBorders>
              <w:top w:val="single" w:sz="8" w:space="0" w:color="auto"/>
              <w:left w:val="single" w:sz="4" w:space="0" w:color="auto"/>
              <w:bottom w:val="single" w:sz="4" w:space="0" w:color="000000"/>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事业收入</w:t>
            </w:r>
          </w:p>
        </w:tc>
        <w:tc>
          <w:tcPr>
            <w:tcW w:w="1269" w:type="dxa"/>
            <w:vMerge w:val="restart"/>
            <w:tcBorders>
              <w:top w:val="single" w:sz="8" w:space="0" w:color="auto"/>
              <w:left w:val="single" w:sz="4" w:space="0" w:color="auto"/>
              <w:bottom w:val="single" w:sz="4" w:space="0" w:color="000000"/>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经营收入</w:t>
            </w:r>
          </w:p>
        </w:tc>
        <w:tc>
          <w:tcPr>
            <w:tcW w:w="1461" w:type="dxa"/>
            <w:vMerge w:val="restart"/>
            <w:tcBorders>
              <w:top w:val="single" w:sz="8" w:space="0" w:color="auto"/>
              <w:left w:val="single" w:sz="4" w:space="0" w:color="auto"/>
              <w:bottom w:val="single" w:sz="4" w:space="0" w:color="000000"/>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附属单位上缴收入</w:t>
            </w:r>
          </w:p>
        </w:tc>
        <w:tc>
          <w:tcPr>
            <w:tcW w:w="1314" w:type="dxa"/>
            <w:vMerge w:val="restart"/>
            <w:tcBorders>
              <w:top w:val="single" w:sz="8" w:space="0" w:color="auto"/>
              <w:left w:val="single" w:sz="4" w:space="0" w:color="auto"/>
              <w:bottom w:val="single" w:sz="4" w:space="0" w:color="000000"/>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其他收入</w:t>
            </w:r>
          </w:p>
        </w:tc>
      </w:tr>
      <w:tr w:rsidR="00726936" w:rsidTr="00654C1B">
        <w:trPr>
          <w:trHeight w:val="450"/>
          <w:jc w:val="center"/>
        </w:trPr>
        <w:tc>
          <w:tcPr>
            <w:tcW w:w="1197" w:type="dxa"/>
            <w:vMerge w:val="restart"/>
            <w:tcBorders>
              <w:top w:val="single" w:sz="4" w:space="0" w:color="auto"/>
              <w:left w:val="single" w:sz="8" w:space="0" w:color="auto"/>
              <w:bottom w:val="single" w:sz="4" w:space="0" w:color="000000"/>
              <w:right w:val="nil"/>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功能分类科目编码</w:t>
            </w:r>
          </w:p>
        </w:tc>
        <w:tc>
          <w:tcPr>
            <w:tcW w:w="2789" w:type="dxa"/>
            <w:vMerge w:val="restart"/>
            <w:tcBorders>
              <w:top w:val="nil"/>
              <w:left w:val="single" w:sz="4" w:space="0" w:color="auto"/>
              <w:bottom w:val="single" w:sz="4" w:space="0" w:color="000000"/>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科目名称</w:t>
            </w:r>
          </w:p>
        </w:tc>
        <w:tc>
          <w:tcPr>
            <w:tcW w:w="1575" w:type="dxa"/>
            <w:vMerge/>
            <w:tcBorders>
              <w:top w:val="single" w:sz="8" w:space="0" w:color="auto"/>
              <w:left w:val="single" w:sz="4" w:space="0" w:color="auto"/>
              <w:bottom w:val="single" w:sz="4" w:space="0" w:color="000000"/>
              <w:right w:val="single" w:sz="4" w:space="0" w:color="auto"/>
            </w:tcBorders>
            <w:vAlign w:val="center"/>
          </w:tcPr>
          <w:p w:rsidR="00726936" w:rsidRDefault="00726936" w:rsidP="00654C1B"/>
        </w:tc>
        <w:tc>
          <w:tcPr>
            <w:tcW w:w="1365" w:type="dxa"/>
            <w:vMerge/>
            <w:tcBorders>
              <w:top w:val="single" w:sz="8" w:space="0" w:color="auto"/>
              <w:left w:val="single" w:sz="4" w:space="0" w:color="auto"/>
              <w:bottom w:val="single" w:sz="4" w:space="0" w:color="000000"/>
              <w:right w:val="single" w:sz="4" w:space="0" w:color="auto"/>
            </w:tcBorders>
            <w:vAlign w:val="center"/>
          </w:tcPr>
          <w:p w:rsidR="00726936" w:rsidRDefault="00726936" w:rsidP="00654C1B"/>
        </w:tc>
        <w:tc>
          <w:tcPr>
            <w:tcW w:w="1566" w:type="dxa"/>
            <w:vMerge/>
            <w:tcBorders>
              <w:top w:val="single" w:sz="8" w:space="0" w:color="auto"/>
              <w:left w:val="single" w:sz="4" w:space="0" w:color="auto"/>
              <w:bottom w:val="single" w:sz="4" w:space="0" w:color="000000"/>
              <w:right w:val="single" w:sz="4" w:space="0" w:color="auto"/>
            </w:tcBorders>
            <w:vAlign w:val="center"/>
          </w:tcPr>
          <w:p w:rsidR="00726936" w:rsidRDefault="00726936" w:rsidP="00654C1B"/>
        </w:tc>
        <w:tc>
          <w:tcPr>
            <w:tcW w:w="1365" w:type="dxa"/>
            <w:vMerge/>
            <w:tcBorders>
              <w:top w:val="single" w:sz="8" w:space="0" w:color="auto"/>
              <w:left w:val="single" w:sz="4" w:space="0" w:color="auto"/>
              <w:bottom w:val="single" w:sz="4" w:space="0" w:color="000000"/>
              <w:right w:val="single" w:sz="4" w:space="0" w:color="auto"/>
            </w:tcBorders>
            <w:vAlign w:val="center"/>
          </w:tcPr>
          <w:p w:rsidR="00726936" w:rsidRDefault="00726936" w:rsidP="00654C1B"/>
        </w:tc>
        <w:tc>
          <w:tcPr>
            <w:tcW w:w="1269" w:type="dxa"/>
            <w:vMerge/>
            <w:tcBorders>
              <w:top w:val="single" w:sz="8" w:space="0" w:color="auto"/>
              <w:left w:val="single" w:sz="4" w:space="0" w:color="auto"/>
              <w:bottom w:val="single" w:sz="4" w:space="0" w:color="000000"/>
              <w:right w:val="single" w:sz="4" w:space="0" w:color="auto"/>
            </w:tcBorders>
            <w:vAlign w:val="center"/>
          </w:tcPr>
          <w:p w:rsidR="00726936" w:rsidRDefault="00726936" w:rsidP="00654C1B"/>
        </w:tc>
        <w:tc>
          <w:tcPr>
            <w:tcW w:w="1461" w:type="dxa"/>
            <w:vMerge/>
            <w:tcBorders>
              <w:top w:val="single" w:sz="8" w:space="0" w:color="auto"/>
              <w:left w:val="single" w:sz="4" w:space="0" w:color="auto"/>
              <w:bottom w:val="single" w:sz="4" w:space="0" w:color="000000"/>
              <w:right w:val="single" w:sz="4" w:space="0" w:color="auto"/>
            </w:tcBorders>
            <w:vAlign w:val="center"/>
          </w:tcPr>
          <w:p w:rsidR="00726936" w:rsidRDefault="00726936" w:rsidP="00654C1B"/>
        </w:tc>
        <w:tc>
          <w:tcPr>
            <w:tcW w:w="1314" w:type="dxa"/>
            <w:vMerge/>
            <w:tcBorders>
              <w:top w:val="single" w:sz="8" w:space="0" w:color="auto"/>
              <w:left w:val="single" w:sz="4" w:space="0" w:color="auto"/>
              <w:bottom w:val="single" w:sz="4" w:space="0" w:color="000000"/>
              <w:right w:val="single" w:sz="8" w:space="0" w:color="auto"/>
            </w:tcBorders>
            <w:vAlign w:val="center"/>
          </w:tcPr>
          <w:p w:rsidR="00726936" w:rsidRDefault="00726936" w:rsidP="00654C1B"/>
        </w:tc>
      </w:tr>
      <w:tr w:rsidR="00726936" w:rsidTr="00654C1B">
        <w:trPr>
          <w:trHeight w:val="450"/>
          <w:jc w:val="center"/>
        </w:trPr>
        <w:tc>
          <w:tcPr>
            <w:tcW w:w="1197" w:type="dxa"/>
            <w:vMerge/>
            <w:tcBorders>
              <w:top w:val="single" w:sz="4" w:space="0" w:color="auto"/>
              <w:left w:val="single" w:sz="8" w:space="0" w:color="auto"/>
              <w:bottom w:val="single" w:sz="4" w:space="0" w:color="000000"/>
              <w:right w:val="nil"/>
            </w:tcBorders>
            <w:vAlign w:val="center"/>
          </w:tcPr>
          <w:p w:rsidR="00726936" w:rsidRDefault="00726936" w:rsidP="00654C1B"/>
        </w:tc>
        <w:tc>
          <w:tcPr>
            <w:tcW w:w="2789" w:type="dxa"/>
            <w:vMerge/>
            <w:tcBorders>
              <w:top w:val="nil"/>
              <w:left w:val="single" w:sz="4" w:space="0" w:color="auto"/>
              <w:bottom w:val="single" w:sz="4" w:space="0" w:color="000000"/>
              <w:right w:val="single" w:sz="4" w:space="0" w:color="auto"/>
            </w:tcBorders>
            <w:vAlign w:val="center"/>
          </w:tcPr>
          <w:p w:rsidR="00726936" w:rsidRDefault="00726936" w:rsidP="00654C1B"/>
        </w:tc>
        <w:tc>
          <w:tcPr>
            <w:tcW w:w="1575" w:type="dxa"/>
            <w:vMerge/>
            <w:tcBorders>
              <w:top w:val="single" w:sz="8" w:space="0" w:color="auto"/>
              <w:left w:val="single" w:sz="4" w:space="0" w:color="auto"/>
              <w:bottom w:val="single" w:sz="4" w:space="0" w:color="000000"/>
              <w:right w:val="single" w:sz="4" w:space="0" w:color="auto"/>
            </w:tcBorders>
            <w:vAlign w:val="center"/>
          </w:tcPr>
          <w:p w:rsidR="00726936" w:rsidRDefault="00726936" w:rsidP="00654C1B"/>
        </w:tc>
        <w:tc>
          <w:tcPr>
            <w:tcW w:w="1365" w:type="dxa"/>
            <w:vMerge/>
            <w:tcBorders>
              <w:top w:val="single" w:sz="8" w:space="0" w:color="auto"/>
              <w:left w:val="single" w:sz="4" w:space="0" w:color="auto"/>
              <w:bottom w:val="single" w:sz="4" w:space="0" w:color="000000"/>
              <w:right w:val="single" w:sz="4" w:space="0" w:color="auto"/>
            </w:tcBorders>
            <w:vAlign w:val="center"/>
          </w:tcPr>
          <w:p w:rsidR="00726936" w:rsidRDefault="00726936" w:rsidP="00654C1B"/>
        </w:tc>
        <w:tc>
          <w:tcPr>
            <w:tcW w:w="1566" w:type="dxa"/>
            <w:vMerge/>
            <w:tcBorders>
              <w:top w:val="single" w:sz="8" w:space="0" w:color="auto"/>
              <w:left w:val="single" w:sz="4" w:space="0" w:color="auto"/>
              <w:bottom w:val="single" w:sz="4" w:space="0" w:color="000000"/>
              <w:right w:val="single" w:sz="4" w:space="0" w:color="auto"/>
            </w:tcBorders>
            <w:vAlign w:val="center"/>
          </w:tcPr>
          <w:p w:rsidR="00726936" w:rsidRDefault="00726936" w:rsidP="00654C1B"/>
        </w:tc>
        <w:tc>
          <w:tcPr>
            <w:tcW w:w="1365" w:type="dxa"/>
            <w:vMerge/>
            <w:tcBorders>
              <w:top w:val="single" w:sz="8" w:space="0" w:color="auto"/>
              <w:left w:val="single" w:sz="4" w:space="0" w:color="auto"/>
              <w:bottom w:val="single" w:sz="4" w:space="0" w:color="000000"/>
              <w:right w:val="single" w:sz="4" w:space="0" w:color="auto"/>
            </w:tcBorders>
            <w:vAlign w:val="center"/>
          </w:tcPr>
          <w:p w:rsidR="00726936" w:rsidRDefault="00726936" w:rsidP="00654C1B"/>
        </w:tc>
        <w:tc>
          <w:tcPr>
            <w:tcW w:w="1269" w:type="dxa"/>
            <w:vMerge/>
            <w:tcBorders>
              <w:top w:val="single" w:sz="8" w:space="0" w:color="auto"/>
              <w:left w:val="single" w:sz="4" w:space="0" w:color="auto"/>
              <w:bottom w:val="single" w:sz="4" w:space="0" w:color="000000"/>
              <w:right w:val="single" w:sz="4" w:space="0" w:color="auto"/>
            </w:tcBorders>
            <w:vAlign w:val="center"/>
          </w:tcPr>
          <w:p w:rsidR="00726936" w:rsidRDefault="00726936" w:rsidP="00654C1B"/>
        </w:tc>
        <w:tc>
          <w:tcPr>
            <w:tcW w:w="1461" w:type="dxa"/>
            <w:vMerge/>
            <w:tcBorders>
              <w:top w:val="single" w:sz="8" w:space="0" w:color="auto"/>
              <w:left w:val="single" w:sz="4" w:space="0" w:color="auto"/>
              <w:bottom w:val="single" w:sz="4" w:space="0" w:color="000000"/>
              <w:right w:val="single" w:sz="4" w:space="0" w:color="auto"/>
            </w:tcBorders>
            <w:vAlign w:val="center"/>
          </w:tcPr>
          <w:p w:rsidR="00726936" w:rsidRDefault="00726936" w:rsidP="00654C1B"/>
        </w:tc>
        <w:tc>
          <w:tcPr>
            <w:tcW w:w="1314" w:type="dxa"/>
            <w:vMerge/>
            <w:tcBorders>
              <w:top w:val="single" w:sz="8" w:space="0" w:color="auto"/>
              <w:left w:val="single" w:sz="4" w:space="0" w:color="auto"/>
              <w:bottom w:val="single" w:sz="4" w:space="0" w:color="000000"/>
              <w:right w:val="single" w:sz="8" w:space="0" w:color="auto"/>
            </w:tcBorders>
            <w:vAlign w:val="center"/>
          </w:tcPr>
          <w:p w:rsidR="00726936" w:rsidRDefault="00726936" w:rsidP="00654C1B"/>
        </w:tc>
      </w:tr>
      <w:tr w:rsidR="00726936" w:rsidTr="00654C1B">
        <w:trPr>
          <w:trHeight w:val="450"/>
          <w:jc w:val="center"/>
        </w:trPr>
        <w:tc>
          <w:tcPr>
            <w:tcW w:w="3986" w:type="dxa"/>
            <w:gridSpan w:val="2"/>
            <w:tcBorders>
              <w:top w:val="single" w:sz="4" w:space="0" w:color="auto"/>
              <w:left w:val="single" w:sz="8" w:space="0" w:color="auto"/>
              <w:bottom w:val="single" w:sz="4" w:space="0" w:color="auto"/>
              <w:right w:val="single" w:sz="4" w:space="0" w:color="000000"/>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栏次</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r>
      <w:tr w:rsidR="00726936" w:rsidTr="00654C1B">
        <w:trPr>
          <w:trHeight w:val="450"/>
          <w:jc w:val="center"/>
        </w:trPr>
        <w:tc>
          <w:tcPr>
            <w:tcW w:w="3986" w:type="dxa"/>
            <w:gridSpan w:val="2"/>
            <w:tcBorders>
              <w:top w:val="nil"/>
              <w:left w:val="single" w:sz="8" w:space="0" w:color="auto"/>
              <w:bottom w:val="single" w:sz="4" w:space="0" w:color="auto"/>
              <w:right w:val="single" w:sz="4" w:space="0" w:color="000000"/>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合计</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3324</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3324</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201</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一般公共服务支出　</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32.17</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32.17</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20133</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宣传事务</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2013399</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其他宣传事务支出</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20136</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其他共产党事务支出</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0.17</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0.17</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2013699</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其他共产党事务支出</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0.17</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0.17</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208</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社会保障和就业支出</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97.33</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97.33</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20805</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行政事业单位离退休</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97.33</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97.33</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2080505</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机关事业单位基本养老保险缴费支出</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97.33</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97.33</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210</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卫生健康支出</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32.84</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32.84</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21011</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行政事业单位医疗</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32.84</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32.84</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2101102</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事业单位医疗</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32.84</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32.84</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211</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节能环保支出</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2203.11</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2203.11</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21101</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环境保护管理事务</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71.8</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71.8</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2110199</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其他环境保护管理事业支出</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71.8</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71.8</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21103</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污染防治</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2131.31</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2131.31</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2110399</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其他污染防治支出</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2131.31</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2131.31</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212</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城乡社区支出</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891.25</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891.25</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21201</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城乡社区管理事务</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871.25</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871.25</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2120101</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848.12</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848.12</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2120199</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其他城乡社区管理事务支出</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23.13</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23.13</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21203</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城乡社区公共设施</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2120399</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其他城乡社区公共设施支出</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221</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住房保障支出</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67.3</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67.3</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22102</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住房改革支出</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67.3</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67.3</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2210201</w:t>
            </w:r>
          </w:p>
        </w:tc>
        <w:tc>
          <w:tcPr>
            <w:tcW w:w="2789"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住房公积金</w:t>
            </w:r>
          </w:p>
        </w:tc>
        <w:tc>
          <w:tcPr>
            <w:tcW w:w="157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67.3</w:t>
            </w: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67.3</w:t>
            </w:r>
          </w:p>
        </w:tc>
        <w:tc>
          <w:tcPr>
            <w:tcW w:w="1566"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65"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269"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6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314" w:type="dxa"/>
            <w:tcBorders>
              <w:top w:val="nil"/>
              <w:left w:val="nil"/>
              <w:bottom w:val="single" w:sz="4" w:space="0" w:color="auto"/>
              <w:right w:val="single" w:sz="8"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615"/>
          <w:jc w:val="center"/>
        </w:trPr>
        <w:tc>
          <w:tcPr>
            <w:tcW w:w="13901" w:type="dxa"/>
            <w:gridSpan w:val="9"/>
            <w:tcBorders>
              <w:top w:val="single" w:sz="8" w:space="0" w:color="auto"/>
              <w:left w:val="nil"/>
              <w:bottom w:val="nil"/>
              <w:right w:val="nil"/>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注：本表反映部门本年度取得的各项收入情况。</w:t>
            </w:r>
          </w:p>
        </w:tc>
      </w:tr>
    </w:tbl>
    <w:p w:rsidR="00726936" w:rsidRDefault="00726936" w:rsidP="00726936">
      <w:pPr>
        <w:widowControl/>
        <w:jc w:val="left"/>
        <w:rPr>
          <w:rFonts w:ascii="Times New Roman" w:eastAsia="黑体" w:hAnsi="Times New Roman" w:cs="Times New Roman"/>
          <w:bCs/>
          <w:kern w:val="0"/>
          <w:sz w:val="32"/>
          <w:szCs w:val="32"/>
        </w:rPr>
      </w:pPr>
    </w:p>
    <w:p w:rsidR="00726936" w:rsidRDefault="00726936" w:rsidP="00726936">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726936" w:rsidRDefault="00726936" w:rsidP="00726936">
      <w:pPr>
        <w:widowControl/>
        <w:rPr>
          <w:rFonts w:ascii="Times New Roman" w:eastAsia="方正小标宋_GBK" w:hAnsi="Times New Roman" w:cs="Times New Roman"/>
          <w:color w:val="000000"/>
          <w:kern w:val="0"/>
          <w:sz w:val="36"/>
          <w:szCs w:val="36"/>
        </w:rPr>
      </w:pPr>
    </w:p>
    <w:p w:rsidR="00726936" w:rsidRDefault="00726936" w:rsidP="00726936">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t>支出决算表</w:t>
      </w:r>
    </w:p>
    <w:p w:rsidR="00726936" w:rsidRDefault="00726936" w:rsidP="00726936">
      <w:pPr>
        <w:widowControl/>
        <w:spacing w:line="400" w:lineRule="exact"/>
        <w:ind w:firstLineChars="300" w:firstLine="600"/>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部门：</w:t>
      </w:r>
      <w:r>
        <w:rPr>
          <w:rFonts w:ascii="Times New Roman" w:eastAsia="仿宋_GB2312" w:hAnsi="Times New Roman" w:cs="Times New Roman" w:hint="eastAsia"/>
          <w:color w:val="000000"/>
          <w:kern w:val="0"/>
          <w:szCs w:val="21"/>
        </w:rPr>
        <w:t>桃源县市政建设服务中心公开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hint="eastAsia"/>
          <w:color w:val="000000"/>
          <w:kern w:val="0"/>
          <w:sz w:val="20"/>
          <w:szCs w:val="20"/>
        </w:rPr>
        <w:t>表</w:t>
      </w:r>
    </w:p>
    <w:p w:rsidR="00726936" w:rsidRDefault="00726936" w:rsidP="00726936">
      <w:pPr>
        <w:widowControl/>
        <w:spacing w:line="400" w:lineRule="exact"/>
        <w:ind w:right="700"/>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单位：万元</w:t>
      </w:r>
    </w:p>
    <w:tbl>
      <w:tblPr>
        <w:tblW w:w="1420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102"/>
        <w:gridCol w:w="2932"/>
        <w:gridCol w:w="1995"/>
        <w:gridCol w:w="1680"/>
        <w:gridCol w:w="1470"/>
        <w:gridCol w:w="1680"/>
        <w:gridCol w:w="1470"/>
        <w:gridCol w:w="1878"/>
      </w:tblGrid>
      <w:tr w:rsidR="00726936" w:rsidTr="00654C1B">
        <w:trPr>
          <w:trHeight w:val="450"/>
          <w:jc w:val="center"/>
        </w:trPr>
        <w:tc>
          <w:tcPr>
            <w:tcW w:w="4034" w:type="dxa"/>
            <w:gridSpan w:val="2"/>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目</w:t>
            </w:r>
          </w:p>
        </w:tc>
        <w:tc>
          <w:tcPr>
            <w:tcW w:w="1995" w:type="dxa"/>
            <w:vMerge w:val="restart"/>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本年支出合计</w:t>
            </w:r>
          </w:p>
        </w:tc>
        <w:tc>
          <w:tcPr>
            <w:tcW w:w="1680" w:type="dxa"/>
            <w:vMerge w:val="restart"/>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基本支出</w:t>
            </w:r>
          </w:p>
        </w:tc>
        <w:tc>
          <w:tcPr>
            <w:tcW w:w="1470" w:type="dxa"/>
            <w:vMerge w:val="restart"/>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项目支出</w:t>
            </w:r>
          </w:p>
        </w:tc>
        <w:tc>
          <w:tcPr>
            <w:tcW w:w="1680" w:type="dxa"/>
            <w:vMerge w:val="restart"/>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上缴上级支出</w:t>
            </w:r>
          </w:p>
        </w:tc>
        <w:tc>
          <w:tcPr>
            <w:tcW w:w="1470" w:type="dxa"/>
            <w:vMerge w:val="restart"/>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经营支出</w:t>
            </w:r>
          </w:p>
        </w:tc>
        <w:tc>
          <w:tcPr>
            <w:tcW w:w="1878" w:type="dxa"/>
            <w:vMerge w:val="restart"/>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对附属单位补助支出</w:t>
            </w:r>
          </w:p>
        </w:tc>
      </w:tr>
      <w:tr w:rsidR="00726936" w:rsidTr="00654C1B">
        <w:trPr>
          <w:trHeight w:val="450"/>
          <w:jc w:val="center"/>
        </w:trPr>
        <w:tc>
          <w:tcPr>
            <w:tcW w:w="1102" w:type="dxa"/>
            <w:vMerge w:val="restart"/>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功能分类科目编码</w:t>
            </w:r>
          </w:p>
        </w:tc>
        <w:tc>
          <w:tcPr>
            <w:tcW w:w="2932" w:type="dxa"/>
            <w:vMerge w:val="restart"/>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科目名称</w:t>
            </w:r>
          </w:p>
        </w:tc>
        <w:tc>
          <w:tcPr>
            <w:tcW w:w="1995" w:type="dxa"/>
            <w:vMerge/>
            <w:vAlign w:val="center"/>
          </w:tcPr>
          <w:p w:rsidR="00726936" w:rsidRDefault="00726936" w:rsidP="00654C1B"/>
        </w:tc>
        <w:tc>
          <w:tcPr>
            <w:tcW w:w="1680" w:type="dxa"/>
            <w:vMerge/>
            <w:vAlign w:val="center"/>
          </w:tcPr>
          <w:p w:rsidR="00726936" w:rsidRDefault="00726936" w:rsidP="00654C1B"/>
        </w:tc>
        <w:tc>
          <w:tcPr>
            <w:tcW w:w="1470" w:type="dxa"/>
            <w:vMerge/>
            <w:vAlign w:val="center"/>
          </w:tcPr>
          <w:p w:rsidR="00726936" w:rsidRDefault="00726936" w:rsidP="00654C1B"/>
        </w:tc>
        <w:tc>
          <w:tcPr>
            <w:tcW w:w="1680" w:type="dxa"/>
            <w:vMerge/>
            <w:vAlign w:val="center"/>
          </w:tcPr>
          <w:p w:rsidR="00726936" w:rsidRDefault="00726936" w:rsidP="00654C1B"/>
        </w:tc>
        <w:tc>
          <w:tcPr>
            <w:tcW w:w="1470" w:type="dxa"/>
            <w:vMerge/>
            <w:vAlign w:val="center"/>
          </w:tcPr>
          <w:p w:rsidR="00726936" w:rsidRDefault="00726936" w:rsidP="00654C1B"/>
        </w:tc>
        <w:tc>
          <w:tcPr>
            <w:tcW w:w="1878" w:type="dxa"/>
            <w:vMerge/>
            <w:vAlign w:val="center"/>
          </w:tcPr>
          <w:p w:rsidR="00726936" w:rsidRDefault="00726936" w:rsidP="00654C1B"/>
        </w:tc>
      </w:tr>
      <w:tr w:rsidR="00726936" w:rsidTr="00654C1B">
        <w:trPr>
          <w:trHeight w:val="450"/>
          <w:jc w:val="center"/>
        </w:trPr>
        <w:tc>
          <w:tcPr>
            <w:tcW w:w="1102" w:type="dxa"/>
            <w:vMerge/>
            <w:vAlign w:val="center"/>
          </w:tcPr>
          <w:p w:rsidR="00726936" w:rsidRDefault="00726936" w:rsidP="00654C1B"/>
        </w:tc>
        <w:tc>
          <w:tcPr>
            <w:tcW w:w="2932" w:type="dxa"/>
            <w:vMerge/>
            <w:vAlign w:val="center"/>
          </w:tcPr>
          <w:p w:rsidR="00726936" w:rsidRDefault="00726936" w:rsidP="00654C1B"/>
        </w:tc>
        <w:tc>
          <w:tcPr>
            <w:tcW w:w="1995" w:type="dxa"/>
            <w:vMerge/>
            <w:vAlign w:val="center"/>
          </w:tcPr>
          <w:p w:rsidR="00726936" w:rsidRDefault="00726936" w:rsidP="00654C1B"/>
        </w:tc>
        <w:tc>
          <w:tcPr>
            <w:tcW w:w="1680" w:type="dxa"/>
            <w:vMerge/>
            <w:vAlign w:val="center"/>
          </w:tcPr>
          <w:p w:rsidR="00726936" w:rsidRDefault="00726936" w:rsidP="00654C1B"/>
        </w:tc>
        <w:tc>
          <w:tcPr>
            <w:tcW w:w="1470" w:type="dxa"/>
            <w:vMerge/>
            <w:vAlign w:val="center"/>
          </w:tcPr>
          <w:p w:rsidR="00726936" w:rsidRDefault="00726936" w:rsidP="00654C1B"/>
        </w:tc>
        <w:tc>
          <w:tcPr>
            <w:tcW w:w="1680" w:type="dxa"/>
            <w:vMerge/>
            <w:vAlign w:val="center"/>
          </w:tcPr>
          <w:p w:rsidR="00726936" w:rsidRDefault="00726936" w:rsidP="00654C1B"/>
        </w:tc>
        <w:tc>
          <w:tcPr>
            <w:tcW w:w="1470" w:type="dxa"/>
            <w:vMerge/>
            <w:vAlign w:val="center"/>
          </w:tcPr>
          <w:p w:rsidR="00726936" w:rsidRDefault="00726936" w:rsidP="00654C1B"/>
        </w:tc>
        <w:tc>
          <w:tcPr>
            <w:tcW w:w="1878" w:type="dxa"/>
            <w:vMerge/>
            <w:vAlign w:val="center"/>
          </w:tcPr>
          <w:p w:rsidR="00726936" w:rsidRDefault="00726936" w:rsidP="00654C1B"/>
        </w:tc>
      </w:tr>
      <w:tr w:rsidR="00726936" w:rsidTr="00654C1B">
        <w:trPr>
          <w:trHeight w:val="450"/>
          <w:jc w:val="center"/>
        </w:trPr>
        <w:tc>
          <w:tcPr>
            <w:tcW w:w="4034" w:type="dxa"/>
            <w:gridSpan w:val="2"/>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栏次</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878"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726936" w:rsidTr="00654C1B">
        <w:trPr>
          <w:trHeight w:val="450"/>
          <w:jc w:val="center"/>
        </w:trPr>
        <w:tc>
          <w:tcPr>
            <w:tcW w:w="4034" w:type="dxa"/>
            <w:gridSpan w:val="2"/>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合计</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3386.65</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1220.53</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2166.12</w:t>
            </w: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201</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一般公共服务支出</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32.17</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32.17</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20133</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宣传事业</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2013399</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其他宣传事务支出</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20136</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其他共产党事务支出</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0.17</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0.17</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2013699</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其他共产党事务支出</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0.17</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0.17</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208</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社会保障和就业支出</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95.44</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95.44</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20805</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行政事业单位离退休</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95.44</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95.44</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210</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卫生健康支出</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32.84</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32.84</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21011</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行政事业单位医疗</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32.84</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32.84</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2101102</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事业单位医疗</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32.84</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32.84</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211</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节能环保支出</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2218.92</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71.8</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2147.12</w:t>
            </w: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21101</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环境保护管理事务支出</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71.8</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71.8</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2110199</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其他环境保护管理事务支出</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71.8</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71.8</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21103</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污染防治</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2147.12</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2147.12</w:t>
            </w: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2110399</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其他污染防治支出</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2147.12</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2147.12</w:t>
            </w: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212</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城乡社区支出</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937.38</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918.38</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21201</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城乡社区管理事务</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868.38</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868.38</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726936" w:rsidTr="00654C1B">
        <w:trPr>
          <w:trHeight w:val="434"/>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2120101</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842.24</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842.24</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2120199</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其他城乡社区管理事务支出</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26.13</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26.13</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21203</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城乡社区公共设施</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69</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50</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2120399</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其他城乡社区公共设施　</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69</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50</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221</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住房保障支出</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67.3</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67.3</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22102</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住房改革支出</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67.3</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67.3</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2210201</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住房公积金</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67.3</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67.3</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224</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灾害防治及应急管理支出</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22401</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应急管理事务</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p>
        </w:tc>
      </w:tr>
      <w:tr w:rsidR="00726936" w:rsidTr="00654C1B">
        <w:trPr>
          <w:trHeight w:val="450"/>
          <w:jc w:val="center"/>
        </w:trPr>
        <w:tc>
          <w:tcPr>
            <w:tcW w:w="110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2240199</w:t>
            </w:r>
          </w:p>
        </w:tc>
        <w:tc>
          <w:tcPr>
            <w:tcW w:w="2932" w:type="dxa"/>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其他应急管理支出</w:t>
            </w:r>
          </w:p>
        </w:tc>
        <w:tc>
          <w:tcPr>
            <w:tcW w:w="1995"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680" w:type="dxa"/>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470" w:type="dxa"/>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1680"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470"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878" w:type="dxa"/>
            <w:noWrap/>
            <w:vAlign w:val="center"/>
          </w:tcPr>
          <w:p w:rsidR="00726936" w:rsidRDefault="00726936" w:rsidP="00654C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bl>
    <w:p w:rsidR="00726936" w:rsidRDefault="00726936" w:rsidP="00726936">
      <w:pPr>
        <w:widowControl/>
        <w:ind w:firstLineChars="300" w:firstLine="63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注：本表反映部门本年度各项支出情况。</w:t>
      </w:r>
    </w:p>
    <w:p w:rsidR="00726936" w:rsidRDefault="00726936" w:rsidP="00726936">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726936" w:rsidRDefault="00726936" w:rsidP="00726936">
      <w:pPr>
        <w:widowControl/>
        <w:ind w:left="93"/>
        <w:jc w:val="center"/>
        <w:rPr>
          <w:rFonts w:ascii="Times New Roman" w:eastAsia="方正小标宋_GBK" w:hAnsi="Times New Roman" w:cs="Times New Roman"/>
          <w:color w:val="000000"/>
          <w:kern w:val="0"/>
          <w:sz w:val="36"/>
          <w:szCs w:val="21"/>
        </w:rPr>
      </w:pPr>
      <w:r>
        <w:rPr>
          <w:rFonts w:ascii="Times New Roman" w:eastAsia="方正小标宋_GBK" w:hAnsi="Times New Roman" w:cs="Times New Roman" w:hint="eastAsia"/>
          <w:color w:val="000000"/>
          <w:kern w:val="0"/>
          <w:sz w:val="36"/>
          <w:szCs w:val="21"/>
        </w:rPr>
        <w:lastRenderedPageBreak/>
        <w:t>财政拨款收入支出决算总表</w:t>
      </w:r>
    </w:p>
    <w:p w:rsidR="00726936" w:rsidRPr="000438BB" w:rsidRDefault="00726936" w:rsidP="00726936">
      <w:pPr>
        <w:widowControl/>
        <w:ind w:left="93"/>
        <w:rPr>
          <w:rFonts w:ascii="Times New Roman" w:eastAsia="方正小标宋_GBK" w:hAnsi="Times New Roman" w:cs="Times New Roman"/>
          <w:color w:val="000000"/>
          <w:kern w:val="0"/>
          <w:sz w:val="36"/>
          <w:szCs w:val="21"/>
        </w:rPr>
      </w:pPr>
      <w:r>
        <w:rPr>
          <w:rFonts w:ascii="Times New Roman" w:eastAsia="仿宋_GB2312" w:hAnsi="Times New Roman" w:cs="Times New Roman" w:hint="eastAsia"/>
          <w:color w:val="000000"/>
          <w:kern w:val="0"/>
          <w:szCs w:val="21"/>
        </w:rPr>
        <w:t>部门：桃源县市政建设服务中心公开</w:t>
      </w:r>
      <w:r>
        <w:rPr>
          <w:rFonts w:ascii="Times New Roman" w:hAnsi="Times New Roman" w:cs="Times New Roman"/>
          <w:color w:val="000000"/>
          <w:kern w:val="0"/>
          <w:szCs w:val="21"/>
        </w:rPr>
        <w:t>04</w:t>
      </w:r>
      <w:r>
        <w:rPr>
          <w:rFonts w:ascii="Times New Roman" w:hAnsi="Times New Roman" w:cs="Times New Roman" w:hint="eastAsia"/>
          <w:color w:val="000000"/>
          <w:kern w:val="0"/>
          <w:szCs w:val="21"/>
        </w:rPr>
        <w:t>表</w:t>
      </w:r>
      <w:r>
        <w:rPr>
          <w:rFonts w:ascii="Times New Roman"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单位：万元</w:t>
      </w:r>
    </w:p>
    <w:tbl>
      <w:tblPr>
        <w:tblW w:w="14334" w:type="dxa"/>
        <w:jc w:val="center"/>
        <w:tblLook w:val="0000" w:firstRow="0" w:lastRow="0" w:firstColumn="0" w:lastColumn="0" w:noHBand="0" w:noVBand="0"/>
      </w:tblPr>
      <w:tblGrid>
        <w:gridCol w:w="4932"/>
        <w:gridCol w:w="702"/>
        <w:gridCol w:w="1497"/>
        <w:gridCol w:w="4820"/>
        <w:gridCol w:w="702"/>
        <w:gridCol w:w="1681"/>
      </w:tblGrid>
      <w:tr w:rsidR="00726936" w:rsidTr="00654C1B">
        <w:trPr>
          <w:trHeight w:val="340"/>
          <w:jc w:val="center"/>
        </w:trPr>
        <w:tc>
          <w:tcPr>
            <w:tcW w:w="7131" w:type="dxa"/>
            <w:gridSpan w:val="3"/>
            <w:tcBorders>
              <w:top w:val="single" w:sz="4" w:space="0" w:color="auto"/>
              <w:left w:val="single" w:sz="4" w:space="0" w:color="auto"/>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收入</w:t>
            </w:r>
          </w:p>
        </w:tc>
        <w:tc>
          <w:tcPr>
            <w:tcW w:w="7203" w:type="dxa"/>
            <w:gridSpan w:val="3"/>
            <w:tcBorders>
              <w:top w:val="single" w:sz="4" w:space="0" w:color="auto"/>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支出</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项目</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497"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项目</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68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栏次</w:t>
            </w:r>
          </w:p>
        </w:tc>
        <w:tc>
          <w:tcPr>
            <w:tcW w:w="702" w:type="dxa"/>
            <w:tcBorders>
              <w:top w:val="nil"/>
              <w:left w:val="nil"/>
              <w:bottom w:val="single" w:sz="4" w:space="0" w:color="auto"/>
              <w:right w:val="single" w:sz="4" w:space="0" w:color="auto"/>
            </w:tcBorders>
            <w:noWrap/>
            <w:vAlign w:val="center"/>
          </w:tcPr>
          <w:p w:rsidR="00726936" w:rsidRDefault="00726936" w:rsidP="00654C1B">
            <w:pP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497"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栏次</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681"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r>
      <w:tr w:rsidR="00726936" w:rsidTr="00654C1B">
        <w:trPr>
          <w:trHeight w:val="331"/>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r w:rsidRPr="003C015A">
              <w:rPr>
                <w:rFonts w:ascii="仿宋_GB2312" w:eastAsia="仿宋_GB2312" w:hAnsi="Times New Roman" w:cs="Times New Roman" w:hint="eastAsia"/>
                <w:kern w:val="0"/>
                <w:szCs w:val="21"/>
              </w:rPr>
              <w:t>一、一般公共预算财政拨款收入</w:t>
            </w: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1</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ind w:right="440"/>
              <w:jc w:val="center"/>
              <w:rPr>
                <w:rFonts w:ascii="宋体" w:cs="Times New Roman"/>
                <w:color w:val="000000"/>
                <w:szCs w:val="21"/>
              </w:rPr>
            </w:pPr>
            <w:r w:rsidRPr="003C015A">
              <w:rPr>
                <w:rFonts w:ascii="宋体" w:hAnsi="宋体" w:cs="Times New Roman"/>
                <w:color w:val="000000"/>
                <w:szCs w:val="21"/>
              </w:rPr>
              <w:t>3324</w:t>
            </w:r>
          </w:p>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一、一般公共服务支出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ind w:right="420"/>
              <w:jc w:val="center"/>
              <w:rPr>
                <w:rFonts w:ascii="宋体" w:cs="Times New Roman"/>
                <w:kern w:val="0"/>
                <w:szCs w:val="21"/>
              </w:rPr>
            </w:pPr>
            <w:r>
              <w:rPr>
                <w:rFonts w:ascii="宋体" w:hAnsi="宋体" w:cs="Times New Roman"/>
                <w:kern w:val="0"/>
                <w:szCs w:val="21"/>
              </w:rPr>
              <w:t>32.17</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r w:rsidRPr="003C015A">
              <w:rPr>
                <w:rFonts w:ascii="仿宋_GB2312" w:eastAsia="仿宋_GB2312" w:hAnsi="Times New Roman" w:cs="Times New Roman" w:hint="eastAsia"/>
                <w:kern w:val="0"/>
                <w:szCs w:val="21"/>
              </w:rPr>
              <w:t>二、政府性基金预算财政拨款收入</w:t>
            </w: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2</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二、外交支出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r w:rsidRPr="003C015A">
              <w:rPr>
                <w:rFonts w:ascii="仿宋_GB2312" w:eastAsia="仿宋_GB2312" w:hAnsi="Times New Roman" w:cs="Times New Roman" w:hint="eastAsia"/>
                <w:kern w:val="0"/>
                <w:szCs w:val="21"/>
              </w:rPr>
              <w:t>三、上级补助收入</w:t>
            </w: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3</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三、国防支出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r w:rsidRPr="003C015A">
              <w:rPr>
                <w:rFonts w:ascii="仿宋_GB2312" w:eastAsia="仿宋_GB2312" w:hAnsi="Times New Roman" w:cs="Times New Roman" w:hint="eastAsia"/>
                <w:kern w:val="0"/>
                <w:szCs w:val="21"/>
              </w:rPr>
              <w:t>四、事业收入</w:t>
            </w: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4</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四、公共安全支出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r w:rsidRPr="003C015A">
              <w:rPr>
                <w:rFonts w:ascii="仿宋_GB2312" w:eastAsia="仿宋_GB2312" w:hAnsi="Times New Roman" w:cs="Times New Roman" w:hint="eastAsia"/>
                <w:kern w:val="0"/>
                <w:szCs w:val="21"/>
              </w:rPr>
              <w:t>五、经营收入</w:t>
            </w: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5</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五、教育支出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r w:rsidRPr="003C015A">
              <w:rPr>
                <w:rFonts w:ascii="仿宋_GB2312" w:eastAsia="仿宋_GB2312" w:hAnsi="Times New Roman" w:cs="Times New Roman" w:hint="eastAsia"/>
                <w:kern w:val="0"/>
                <w:szCs w:val="21"/>
              </w:rPr>
              <w:t>六、附属单位上缴收入</w:t>
            </w: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6</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六、科学技术支出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24</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r w:rsidRPr="003C015A">
              <w:rPr>
                <w:rFonts w:ascii="仿宋_GB2312" w:eastAsia="仿宋_GB2312" w:hAnsi="Times New Roman" w:cs="Times New Roman" w:hint="eastAsia"/>
                <w:kern w:val="0"/>
                <w:szCs w:val="21"/>
              </w:rPr>
              <w:t>七、其他收入</w:t>
            </w: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7</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Pr="009C7EFC" w:rsidRDefault="00726936" w:rsidP="00654C1B">
            <w:pPr>
              <w:jc w:val="left"/>
              <w:rPr>
                <w:rFonts w:ascii="仿宋_GB2312" w:eastAsia="仿宋_GB2312" w:hAnsi="宋体"/>
                <w:color w:val="000000"/>
                <w:szCs w:val="21"/>
              </w:rPr>
            </w:pPr>
            <w:r w:rsidRPr="009C7EFC">
              <w:rPr>
                <w:rFonts w:ascii="仿宋_GB2312" w:eastAsia="仿宋_GB2312" w:hint="eastAsia"/>
                <w:color w:val="000000"/>
                <w:szCs w:val="21"/>
              </w:rPr>
              <w:t>七、文化旅游体育与传媒支出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8</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Pr="00AF24FF" w:rsidRDefault="00726936" w:rsidP="00654C1B">
            <w:pPr>
              <w:widowControl/>
              <w:jc w:val="left"/>
              <w:rPr>
                <w:rFonts w:ascii="仿宋_GB2312" w:eastAsia="仿宋_GB2312" w:hAnsi="Times New Roman" w:cs="Times New Roman"/>
                <w:kern w:val="0"/>
                <w:szCs w:val="21"/>
              </w:rPr>
            </w:pPr>
            <w:r w:rsidRPr="00AF24FF">
              <w:rPr>
                <w:rFonts w:ascii="仿宋_GB2312" w:eastAsia="仿宋_GB2312" w:hAnsi="Times New Roman" w:cs="Times New Roman" w:hint="eastAsia"/>
                <w:kern w:val="0"/>
                <w:szCs w:val="21"/>
              </w:rPr>
              <w:t>八、社会保障和就业支出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r>
              <w:rPr>
                <w:rFonts w:ascii="宋体" w:hAnsi="宋体" w:cs="Times New Roman"/>
                <w:kern w:val="0"/>
                <w:szCs w:val="21"/>
              </w:rPr>
              <w:t>95.43</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9</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九、卫生健康支出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27</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r>
              <w:rPr>
                <w:rFonts w:ascii="宋体" w:hAnsi="宋体" w:cs="Times New Roman"/>
                <w:kern w:val="0"/>
                <w:szCs w:val="21"/>
              </w:rPr>
              <w:t>32.84</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10</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十、节能环保支出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28</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r>
              <w:rPr>
                <w:rFonts w:ascii="宋体" w:hAnsi="宋体" w:cs="Times New Roman"/>
                <w:kern w:val="0"/>
                <w:szCs w:val="21"/>
              </w:rPr>
              <w:t>2218.92</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11</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十一、城乡社区支出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29</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r>
              <w:rPr>
                <w:rFonts w:ascii="宋体" w:hAnsi="宋体" w:cs="Times New Roman"/>
                <w:kern w:val="0"/>
                <w:szCs w:val="21"/>
              </w:rPr>
              <w:t>937.38</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12</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Pr="009C7EFC" w:rsidRDefault="00726936" w:rsidP="00654C1B">
            <w:pPr>
              <w:widowControl/>
              <w:jc w:val="lef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十九、住房保障支出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30</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r>
              <w:rPr>
                <w:rFonts w:ascii="宋体" w:hAnsi="宋体" w:cs="Times New Roman"/>
                <w:kern w:val="0"/>
                <w:szCs w:val="21"/>
              </w:rPr>
              <w:t>67.3</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Pr="003C015A" w:rsidRDefault="00726936" w:rsidP="00654C1B">
            <w:pPr>
              <w:widowControl/>
              <w:jc w:val="left"/>
              <w:rPr>
                <w:rFonts w:ascii="仿宋_GB2312"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r w:rsidRPr="003C015A">
              <w:rPr>
                <w:rFonts w:ascii="仿宋_GB2312" w:eastAsia="仿宋_GB2312" w:hAnsi="Times New Roman" w:cs="Times New Roman"/>
                <w:kern w:val="0"/>
                <w:szCs w:val="21"/>
              </w:rPr>
              <w:t>13</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Pr="009C7EFC" w:rsidRDefault="00726936" w:rsidP="00654C1B">
            <w:pPr>
              <w:widowControl/>
              <w:jc w:val="lef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二十一、灾害防治及应急管理支出</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31</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r>
              <w:rPr>
                <w:rFonts w:ascii="宋体" w:hAnsi="宋体" w:cs="Times New Roman"/>
                <w:kern w:val="0"/>
                <w:szCs w:val="21"/>
              </w:rPr>
              <w:t>2.6</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本年收入合计</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ind w:right="420"/>
              <w:jc w:val="center"/>
              <w:rPr>
                <w:rFonts w:ascii="宋体" w:cs="Times New Roman"/>
                <w:kern w:val="0"/>
                <w:szCs w:val="21"/>
              </w:rPr>
            </w:pPr>
            <w:r w:rsidRPr="003C015A">
              <w:rPr>
                <w:rFonts w:ascii="宋体" w:hAnsi="宋体" w:cs="Times New Roman"/>
                <w:kern w:val="0"/>
                <w:szCs w:val="21"/>
              </w:rPr>
              <w:t>3324</w:t>
            </w: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本年支出合计</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bCs/>
                <w:kern w:val="0"/>
                <w:szCs w:val="21"/>
              </w:rPr>
            </w:pPr>
            <w:r w:rsidRPr="003C015A">
              <w:rPr>
                <w:rFonts w:ascii="宋体" w:hAnsi="宋体" w:cs="Times New Roman"/>
                <w:bCs/>
                <w:kern w:val="0"/>
                <w:szCs w:val="21"/>
              </w:rPr>
              <w:t>3386.64</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用事业基金弥补收支差额</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497"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结余分配</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33</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年初结转和结余</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ind w:right="420"/>
              <w:jc w:val="center"/>
              <w:rPr>
                <w:rFonts w:ascii="宋体" w:cs="Times New Roman"/>
                <w:kern w:val="0"/>
                <w:szCs w:val="21"/>
              </w:rPr>
            </w:pPr>
            <w:r w:rsidRPr="003C015A">
              <w:rPr>
                <w:rFonts w:ascii="宋体" w:hAnsi="宋体" w:cs="Times New Roman"/>
                <w:kern w:val="0"/>
                <w:szCs w:val="21"/>
              </w:rPr>
              <w:t>108</w:t>
            </w: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年末结转和结余</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34</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r>
              <w:rPr>
                <w:rFonts w:ascii="宋体" w:hAnsi="宋体" w:cs="Times New Roman"/>
                <w:kern w:val="0"/>
                <w:szCs w:val="21"/>
              </w:rPr>
              <w:t>45.36</w:t>
            </w: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497"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35</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kern w:val="0"/>
                <w:szCs w:val="21"/>
              </w:rPr>
            </w:pPr>
          </w:p>
        </w:tc>
      </w:tr>
      <w:tr w:rsidR="00726936" w:rsidTr="00654C1B">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497" w:type="dxa"/>
            <w:tcBorders>
              <w:top w:val="nil"/>
              <w:left w:val="nil"/>
              <w:bottom w:val="single" w:sz="4" w:space="0" w:color="auto"/>
              <w:right w:val="single" w:sz="4" w:space="0" w:color="auto"/>
            </w:tcBorders>
            <w:noWrap/>
            <w:vAlign w:val="center"/>
          </w:tcPr>
          <w:p w:rsidR="00726936" w:rsidRPr="003C015A" w:rsidRDefault="00726936" w:rsidP="00654C1B">
            <w:pPr>
              <w:widowControl/>
              <w:ind w:right="420"/>
              <w:jc w:val="center"/>
              <w:rPr>
                <w:rFonts w:ascii="宋体" w:cs="Times New Roman"/>
                <w:kern w:val="0"/>
                <w:szCs w:val="21"/>
              </w:rPr>
            </w:pPr>
            <w:r w:rsidRPr="003C015A">
              <w:rPr>
                <w:rFonts w:ascii="宋体" w:hAnsi="宋体" w:cs="Times New Roman"/>
                <w:kern w:val="0"/>
                <w:szCs w:val="21"/>
              </w:rPr>
              <w:t>3432</w:t>
            </w:r>
          </w:p>
        </w:tc>
        <w:tc>
          <w:tcPr>
            <w:tcW w:w="4820"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36</w:t>
            </w:r>
          </w:p>
        </w:tc>
        <w:tc>
          <w:tcPr>
            <w:tcW w:w="1681" w:type="dxa"/>
            <w:tcBorders>
              <w:top w:val="nil"/>
              <w:left w:val="nil"/>
              <w:bottom w:val="single" w:sz="4" w:space="0" w:color="auto"/>
              <w:right w:val="single" w:sz="4" w:space="0" w:color="auto"/>
            </w:tcBorders>
            <w:noWrap/>
            <w:vAlign w:val="center"/>
          </w:tcPr>
          <w:p w:rsidR="00726936" w:rsidRPr="003C015A" w:rsidRDefault="00726936" w:rsidP="00654C1B">
            <w:pPr>
              <w:widowControl/>
              <w:jc w:val="center"/>
              <w:rPr>
                <w:rFonts w:ascii="宋体" w:cs="Times New Roman"/>
                <w:bCs/>
                <w:kern w:val="0"/>
                <w:szCs w:val="21"/>
              </w:rPr>
            </w:pPr>
            <w:r w:rsidRPr="003C015A">
              <w:rPr>
                <w:rFonts w:ascii="宋体" w:hAnsi="宋体" w:cs="Times New Roman"/>
                <w:bCs/>
                <w:kern w:val="0"/>
                <w:szCs w:val="21"/>
              </w:rPr>
              <w:t>3432</w:t>
            </w:r>
          </w:p>
        </w:tc>
      </w:tr>
    </w:tbl>
    <w:p w:rsidR="00726936" w:rsidRDefault="00726936" w:rsidP="00726936">
      <w:pPr>
        <w:widowControl/>
        <w:tabs>
          <w:tab w:val="left" w:pos="13725"/>
          <w:tab w:val="left" w:pos="13755"/>
          <w:tab w:val="left" w:pos="13800"/>
        </w:tabs>
        <w:spacing w:line="240" w:lineRule="exact"/>
        <w:ind w:left="91" w:firstLineChars="150" w:firstLine="315"/>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ab/>
      </w:r>
    </w:p>
    <w:p w:rsidR="00726936" w:rsidRDefault="00726936" w:rsidP="0072693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注：本表反映部门本年度一般公共预算财政拨款和政府性基金预算财政拨款的总收支和年末结转结余情况。</w:t>
      </w:r>
    </w:p>
    <w:p w:rsidR="00726936" w:rsidRDefault="00726936" w:rsidP="0072693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br w:type="page"/>
      </w:r>
    </w:p>
    <w:p w:rsidR="00726936" w:rsidRDefault="00726936" w:rsidP="00726936">
      <w:pPr>
        <w:widowControl/>
        <w:jc w:val="center"/>
        <w:rPr>
          <w:rFonts w:ascii="Times New Roman" w:eastAsia="方正小标宋_GBK" w:hAnsi="Times New Roman" w:cs="Times New Roman"/>
          <w:kern w:val="0"/>
          <w:sz w:val="36"/>
          <w:szCs w:val="36"/>
        </w:rPr>
      </w:pPr>
      <w:bookmarkStart w:id="0" w:name="RANGE!A1:F16"/>
      <w:bookmarkEnd w:id="0"/>
      <w:r>
        <w:rPr>
          <w:rFonts w:ascii="Times New Roman" w:eastAsia="方正小标宋_GBK" w:hAnsi="Times New Roman" w:cs="Times New Roman" w:hint="eastAsia"/>
          <w:kern w:val="0"/>
          <w:sz w:val="36"/>
          <w:szCs w:val="36"/>
        </w:rPr>
        <w:lastRenderedPageBreak/>
        <w:t>一般公共预算财政拨款支出决算表</w:t>
      </w:r>
    </w:p>
    <w:p w:rsidR="00726936" w:rsidRPr="00803B40" w:rsidRDefault="00726936" w:rsidP="00726936">
      <w:pPr>
        <w:widowControl/>
        <w:spacing w:beforeLines="50" w:before="156"/>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部门：桃源县市政建设服务中心公开</w:t>
      </w:r>
      <w:r>
        <w:rPr>
          <w:rFonts w:ascii="Times New Roman" w:eastAsia="仿宋_GB2312" w:hAnsi="Times New Roman" w:cs="Times New Roman"/>
          <w:color w:val="000000"/>
          <w:kern w:val="0"/>
          <w:szCs w:val="21"/>
        </w:rPr>
        <w:t>05</w:t>
      </w:r>
      <w:r>
        <w:rPr>
          <w:rFonts w:ascii="Times New Roman" w:eastAsia="仿宋_GB2312" w:hAnsi="Times New Roman" w:cs="Times New Roman" w:hint="eastAsia"/>
          <w:color w:val="000000"/>
          <w:kern w:val="0"/>
          <w:szCs w:val="21"/>
        </w:rPr>
        <w:t>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单位：万元</w:t>
      </w:r>
    </w:p>
    <w:tbl>
      <w:tblPr>
        <w:tblW w:w="14219" w:type="dxa"/>
        <w:jc w:val="center"/>
        <w:tblLook w:val="0000" w:firstRow="0" w:lastRow="0" w:firstColumn="0" w:lastColumn="0" w:noHBand="0" w:noVBand="0"/>
      </w:tblPr>
      <w:tblGrid>
        <w:gridCol w:w="1200"/>
        <w:gridCol w:w="3527"/>
        <w:gridCol w:w="3000"/>
        <w:gridCol w:w="3492"/>
        <w:gridCol w:w="3000"/>
      </w:tblGrid>
      <w:tr w:rsidR="00726936" w:rsidTr="00654C1B">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hint="eastAsia"/>
                <w:b/>
                <w:kern w:val="0"/>
                <w:szCs w:val="21"/>
              </w:rPr>
              <w:t>目</w:t>
            </w:r>
          </w:p>
        </w:tc>
        <w:tc>
          <w:tcPr>
            <w:tcW w:w="9492" w:type="dxa"/>
            <w:gridSpan w:val="3"/>
            <w:tcBorders>
              <w:top w:val="single" w:sz="8" w:space="0" w:color="auto"/>
              <w:left w:val="nil"/>
              <w:bottom w:val="single" w:sz="4" w:space="0" w:color="auto"/>
              <w:right w:val="single" w:sz="8" w:space="0" w:color="000000"/>
            </w:tcBorders>
            <w:vAlign w:val="center"/>
          </w:tcPr>
          <w:p w:rsidR="00726936" w:rsidRDefault="00726936" w:rsidP="00654C1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本年支出</w:t>
            </w:r>
          </w:p>
        </w:tc>
      </w:tr>
      <w:tr w:rsidR="00726936" w:rsidTr="00654C1B">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科目名称</w:t>
            </w:r>
          </w:p>
        </w:tc>
        <w:tc>
          <w:tcPr>
            <w:tcW w:w="3000" w:type="dxa"/>
            <w:vMerge w:val="restart"/>
            <w:tcBorders>
              <w:top w:val="nil"/>
              <w:left w:val="single" w:sz="4" w:space="0" w:color="auto"/>
              <w:bottom w:val="single" w:sz="4" w:space="0" w:color="000000"/>
              <w:right w:val="single" w:sz="4" w:space="0" w:color="auto"/>
            </w:tcBorders>
            <w:vAlign w:val="center"/>
          </w:tcPr>
          <w:p w:rsidR="00726936" w:rsidRDefault="00726936" w:rsidP="00654C1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小计</w:t>
            </w:r>
          </w:p>
        </w:tc>
        <w:tc>
          <w:tcPr>
            <w:tcW w:w="3492" w:type="dxa"/>
            <w:vMerge w:val="restart"/>
            <w:tcBorders>
              <w:top w:val="nil"/>
              <w:left w:val="single" w:sz="4" w:space="0" w:color="auto"/>
              <w:bottom w:val="single" w:sz="4" w:space="0" w:color="000000"/>
              <w:right w:val="single" w:sz="4" w:space="0" w:color="auto"/>
            </w:tcBorders>
            <w:vAlign w:val="center"/>
          </w:tcPr>
          <w:p w:rsidR="00726936" w:rsidRDefault="00726936" w:rsidP="00654C1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基本支出</w:t>
            </w:r>
          </w:p>
        </w:tc>
        <w:tc>
          <w:tcPr>
            <w:tcW w:w="3000" w:type="dxa"/>
            <w:vMerge w:val="restart"/>
            <w:tcBorders>
              <w:top w:val="nil"/>
              <w:left w:val="single" w:sz="4" w:space="0" w:color="auto"/>
              <w:bottom w:val="single" w:sz="4" w:space="0" w:color="000000"/>
              <w:right w:val="single" w:sz="8" w:space="0" w:color="auto"/>
            </w:tcBorders>
            <w:vAlign w:val="center"/>
          </w:tcPr>
          <w:p w:rsidR="00726936" w:rsidRDefault="00726936" w:rsidP="00654C1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项目支出</w:t>
            </w:r>
          </w:p>
        </w:tc>
      </w:tr>
      <w:tr w:rsidR="00726936" w:rsidTr="00654C1B">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726936" w:rsidRDefault="00726936" w:rsidP="00654C1B"/>
        </w:tc>
        <w:tc>
          <w:tcPr>
            <w:tcW w:w="3527" w:type="dxa"/>
            <w:vMerge/>
            <w:tcBorders>
              <w:top w:val="nil"/>
              <w:left w:val="single" w:sz="4" w:space="0" w:color="auto"/>
              <w:bottom w:val="single" w:sz="4" w:space="0" w:color="auto"/>
              <w:right w:val="single" w:sz="4" w:space="0" w:color="auto"/>
            </w:tcBorders>
            <w:vAlign w:val="center"/>
          </w:tcPr>
          <w:p w:rsidR="00726936" w:rsidRDefault="00726936" w:rsidP="00654C1B"/>
        </w:tc>
        <w:tc>
          <w:tcPr>
            <w:tcW w:w="3000" w:type="dxa"/>
            <w:vMerge/>
            <w:tcBorders>
              <w:top w:val="nil"/>
              <w:left w:val="single" w:sz="4" w:space="0" w:color="auto"/>
              <w:bottom w:val="single" w:sz="4" w:space="0" w:color="000000"/>
              <w:right w:val="single" w:sz="4" w:space="0" w:color="auto"/>
            </w:tcBorders>
            <w:vAlign w:val="center"/>
          </w:tcPr>
          <w:p w:rsidR="00726936" w:rsidRDefault="00726936" w:rsidP="00654C1B"/>
        </w:tc>
        <w:tc>
          <w:tcPr>
            <w:tcW w:w="3492" w:type="dxa"/>
            <w:vMerge/>
            <w:tcBorders>
              <w:top w:val="nil"/>
              <w:left w:val="single" w:sz="4" w:space="0" w:color="auto"/>
              <w:bottom w:val="single" w:sz="4" w:space="0" w:color="000000"/>
              <w:right w:val="single" w:sz="4" w:space="0" w:color="auto"/>
            </w:tcBorders>
            <w:vAlign w:val="center"/>
          </w:tcPr>
          <w:p w:rsidR="00726936" w:rsidRDefault="00726936" w:rsidP="00654C1B"/>
        </w:tc>
        <w:tc>
          <w:tcPr>
            <w:tcW w:w="3000" w:type="dxa"/>
            <w:vMerge/>
            <w:tcBorders>
              <w:top w:val="nil"/>
              <w:left w:val="single" w:sz="4" w:space="0" w:color="auto"/>
              <w:bottom w:val="single" w:sz="4" w:space="0" w:color="000000"/>
              <w:right w:val="single" w:sz="8" w:space="0" w:color="auto"/>
            </w:tcBorders>
            <w:vAlign w:val="center"/>
          </w:tcPr>
          <w:p w:rsidR="00726936" w:rsidRDefault="00726936" w:rsidP="00654C1B"/>
        </w:tc>
      </w:tr>
      <w:tr w:rsidR="00726936" w:rsidTr="00654C1B">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726936" w:rsidRDefault="00726936" w:rsidP="00654C1B"/>
        </w:tc>
        <w:tc>
          <w:tcPr>
            <w:tcW w:w="3527" w:type="dxa"/>
            <w:vMerge/>
            <w:tcBorders>
              <w:top w:val="nil"/>
              <w:left w:val="single" w:sz="4" w:space="0" w:color="auto"/>
              <w:bottom w:val="single" w:sz="4" w:space="0" w:color="auto"/>
              <w:right w:val="single" w:sz="4" w:space="0" w:color="auto"/>
            </w:tcBorders>
            <w:vAlign w:val="center"/>
          </w:tcPr>
          <w:p w:rsidR="00726936" w:rsidRDefault="00726936" w:rsidP="00654C1B"/>
        </w:tc>
        <w:tc>
          <w:tcPr>
            <w:tcW w:w="3000" w:type="dxa"/>
            <w:vMerge/>
            <w:tcBorders>
              <w:top w:val="nil"/>
              <w:left w:val="single" w:sz="4" w:space="0" w:color="auto"/>
              <w:bottom w:val="single" w:sz="4" w:space="0" w:color="000000"/>
              <w:right w:val="single" w:sz="4" w:space="0" w:color="auto"/>
            </w:tcBorders>
            <w:vAlign w:val="center"/>
          </w:tcPr>
          <w:p w:rsidR="00726936" w:rsidRDefault="00726936" w:rsidP="00654C1B"/>
        </w:tc>
        <w:tc>
          <w:tcPr>
            <w:tcW w:w="3492" w:type="dxa"/>
            <w:vMerge/>
            <w:tcBorders>
              <w:top w:val="nil"/>
              <w:left w:val="single" w:sz="4" w:space="0" w:color="auto"/>
              <w:bottom w:val="single" w:sz="4" w:space="0" w:color="000000"/>
              <w:right w:val="single" w:sz="4" w:space="0" w:color="auto"/>
            </w:tcBorders>
            <w:vAlign w:val="center"/>
          </w:tcPr>
          <w:p w:rsidR="00726936" w:rsidRDefault="00726936" w:rsidP="00654C1B"/>
        </w:tc>
        <w:tc>
          <w:tcPr>
            <w:tcW w:w="3000" w:type="dxa"/>
            <w:vMerge/>
            <w:tcBorders>
              <w:top w:val="nil"/>
              <w:left w:val="single" w:sz="4" w:space="0" w:color="auto"/>
              <w:bottom w:val="single" w:sz="4" w:space="0" w:color="000000"/>
              <w:right w:val="single" w:sz="8" w:space="0" w:color="auto"/>
            </w:tcBorders>
            <w:vAlign w:val="center"/>
          </w:tcPr>
          <w:p w:rsidR="00726936" w:rsidRDefault="00726936" w:rsidP="00654C1B"/>
        </w:tc>
      </w:tr>
      <w:tr w:rsidR="00726936" w:rsidTr="00654C1B">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栏次</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726936" w:rsidTr="00654C1B">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合计</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3386.65</w:t>
            </w:r>
            <w:r>
              <w:rPr>
                <w:rFonts w:ascii="Times New Roman" w:eastAsia="仿宋_GB2312" w:hAnsi="Times New Roman" w:cs="Times New Roman" w:hint="eastAsia"/>
                <w:kern w:val="0"/>
                <w:szCs w:val="21"/>
              </w:rPr>
              <w:t xml:space="preserve">　</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1220.53</w:t>
            </w:r>
            <w:r>
              <w:rPr>
                <w:rFonts w:ascii="Times New Roman" w:eastAsia="仿宋_GB2312" w:hAnsi="Times New Roman" w:cs="Times New Roman" w:hint="eastAsia"/>
                <w:kern w:val="0"/>
                <w:szCs w:val="21"/>
              </w:rPr>
              <w:t xml:space="preserve">　</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2166.12</w:t>
            </w:r>
            <w:r>
              <w:rPr>
                <w:rFonts w:ascii="Times New Roman" w:eastAsia="仿宋_GB2312" w:hAnsi="Times New Roman" w:cs="Times New Roman" w:hint="eastAsia"/>
                <w:kern w:val="0"/>
                <w:szCs w:val="21"/>
              </w:rPr>
              <w:t xml:space="preserve">　</w:t>
            </w: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201</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一般公共服务支出</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32.17</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32.17</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20133</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宣传事业</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2013399</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其他宣传事务支出</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20136</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其他共产党事务支出</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0.17</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0.17</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2013699</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其他共产党事务支出</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0.17</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0.17</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208</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社会保障和就业支出</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95.44</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95.44</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20805</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行政事业单位离退休</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95.44</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95.44</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210</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卫生健康支出</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32.84</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32.84</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21011</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行政事业单位医疗</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32.84</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32.84</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2101102</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事业单位医疗</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32.84</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32.84</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211</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节能环保支出</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2218.92</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71.8</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2147.12</w:t>
            </w: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21101</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环境保护管理事务支出</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71.8</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71.8</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2110199</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其他环境保护管理事务支出</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71.8</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71.8</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21103</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污染防治</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2147.12</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2147.12</w:t>
            </w: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2110399</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其他污染防治支出</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2147.12</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2147.12</w:t>
            </w: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212</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城乡社区支出</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937.38</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918.38</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21201</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城乡社区管理事务</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868.38</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868.38</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2120101</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842.24</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842.24</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2120199</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其他城乡社区管理事务支出</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26.13</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26.13</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21203</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城乡社区公共设施</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69</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50</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2120399</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其他城乡社区公共设施　</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69</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50</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221</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住房保障支出</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67.3</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67.3</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22102</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住房改革支出</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67.3</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67.3</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2210201</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住房公积金</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67.3</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67.3</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224</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灾害防治及应急管理支出</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22401</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应急管理事务</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2240199</w:t>
            </w:r>
          </w:p>
        </w:tc>
        <w:tc>
          <w:tcPr>
            <w:tcW w:w="3527" w:type="dxa"/>
            <w:tcBorders>
              <w:top w:val="nil"/>
              <w:left w:val="nil"/>
              <w:bottom w:val="single" w:sz="4"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其他应急管理支出</w:t>
            </w:r>
          </w:p>
        </w:tc>
        <w:tc>
          <w:tcPr>
            <w:tcW w:w="300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3492"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300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p>
        </w:tc>
      </w:tr>
      <w:tr w:rsidR="00726936" w:rsidTr="00654C1B">
        <w:trPr>
          <w:trHeight w:val="645"/>
          <w:jc w:val="center"/>
        </w:trPr>
        <w:tc>
          <w:tcPr>
            <w:tcW w:w="14219" w:type="dxa"/>
            <w:gridSpan w:val="5"/>
            <w:tcBorders>
              <w:top w:val="nil"/>
              <w:left w:val="nil"/>
              <w:bottom w:val="nil"/>
              <w:right w:val="nil"/>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注：本表反映部门本年度一般公共预算财政拨款支出情况。</w:t>
            </w:r>
          </w:p>
        </w:tc>
      </w:tr>
    </w:tbl>
    <w:p w:rsidR="00726936" w:rsidRDefault="00726936" w:rsidP="00726936">
      <w:pPr>
        <w:widowControl/>
        <w:jc w:val="left"/>
        <w:rPr>
          <w:rFonts w:ascii="Times New Roman" w:eastAsia="仿宋_GB2312" w:hAnsi="Times New Roman" w:cs="Times New Roman"/>
          <w:bCs/>
          <w:kern w:val="0"/>
          <w:szCs w:val="21"/>
        </w:rPr>
      </w:pPr>
    </w:p>
    <w:p w:rsidR="00726936" w:rsidRDefault="00726936" w:rsidP="00726936">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726936" w:rsidRDefault="00726936" w:rsidP="00726936">
      <w:pPr>
        <w:widowControl/>
        <w:jc w:val="center"/>
        <w:rPr>
          <w:rFonts w:ascii="Times New Roman" w:eastAsia="方正小标宋_GBK" w:hAnsi="Times New Roman" w:cs="Times New Roman"/>
          <w:color w:val="000000"/>
          <w:kern w:val="0"/>
          <w:sz w:val="28"/>
          <w:szCs w:val="36"/>
        </w:rPr>
      </w:pPr>
      <w:bookmarkStart w:id="1" w:name="RANGE!A1:I39"/>
      <w:bookmarkEnd w:id="1"/>
      <w:r>
        <w:rPr>
          <w:rFonts w:ascii="Times New Roman" w:eastAsia="方正小标宋_GBK" w:hAnsi="Times New Roman" w:cs="Times New Roman" w:hint="eastAsia"/>
          <w:color w:val="000000"/>
          <w:kern w:val="0"/>
          <w:sz w:val="28"/>
          <w:szCs w:val="36"/>
        </w:rPr>
        <w:lastRenderedPageBreak/>
        <w:t>一般公共预算财政拨款基本支出决算表</w:t>
      </w:r>
    </w:p>
    <w:p w:rsidR="00726936" w:rsidRPr="00C41F5E" w:rsidRDefault="00726936" w:rsidP="00726936">
      <w:pPr>
        <w:widowControl/>
        <w:rPr>
          <w:rFonts w:ascii="Times New Roman" w:eastAsia="方正小标宋_GBK" w:hAnsi="Times New Roman" w:cs="Times New Roman"/>
          <w:color w:val="000000"/>
          <w:kern w:val="0"/>
          <w:sz w:val="28"/>
          <w:szCs w:val="36"/>
        </w:rPr>
      </w:pPr>
      <w:r>
        <w:rPr>
          <w:rFonts w:ascii="Times New Roman" w:eastAsia="仿宋_GB2312" w:hAnsi="Times New Roman" w:cs="Times New Roman" w:hint="eastAsia"/>
          <w:color w:val="000000"/>
          <w:kern w:val="0"/>
          <w:szCs w:val="21"/>
        </w:rPr>
        <w:t>部门：桃源县市政建设服务中心公开</w:t>
      </w:r>
      <w:r>
        <w:rPr>
          <w:rFonts w:ascii="Times New Roman" w:eastAsia="仿宋_GB2312" w:hAnsi="Times New Roman" w:cs="Times New Roman"/>
          <w:color w:val="000000"/>
          <w:kern w:val="0"/>
          <w:szCs w:val="21"/>
        </w:rPr>
        <w:t>06</w:t>
      </w:r>
      <w:r>
        <w:rPr>
          <w:rFonts w:ascii="Times New Roman" w:eastAsia="仿宋_GB2312" w:hAnsi="Times New Roman" w:cs="Times New Roman" w:hint="eastAsia"/>
          <w:color w:val="000000"/>
          <w:kern w:val="0"/>
          <w:szCs w:val="21"/>
        </w:rPr>
        <w:t>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单位：万元</w:t>
      </w:r>
      <w:r>
        <w:rPr>
          <w:rFonts w:ascii="Times New Roman" w:eastAsia="仿宋_GB2312" w:hAnsi="Times New Roman" w:cs="Times New Roman"/>
          <w:color w:val="000000"/>
          <w:kern w:val="0"/>
          <w:szCs w:val="21"/>
        </w:rPr>
        <w:t xml:space="preserve">                                                                                                                </w:t>
      </w:r>
    </w:p>
    <w:tbl>
      <w:tblPr>
        <w:tblW w:w="15900" w:type="dxa"/>
        <w:tblInd w:w="93" w:type="dxa"/>
        <w:tblLayout w:type="fixed"/>
        <w:tblLook w:val="0000" w:firstRow="0" w:lastRow="0" w:firstColumn="0" w:lastColumn="0" w:noHBand="0" w:noVBand="0"/>
      </w:tblPr>
      <w:tblGrid>
        <w:gridCol w:w="1149"/>
        <w:gridCol w:w="3171"/>
        <w:gridCol w:w="1155"/>
        <w:gridCol w:w="946"/>
        <w:gridCol w:w="2099"/>
        <w:gridCol w:w="1155"/>
        <w:gridCol w:w="975"/>
        <w:gridCol w:w="4394"/>
        <w:gridCol w:w="856"/>
      </w:tblGrid>
      <w:tr w:rsidR="00726936" w:rsidTr="00654C1B">
        <w:trPr>
          <w:trHeight w:val="585"/>
        </w:trPr>
        <w:tc>
          <w:tcPr>
            <w:tcW w:w="1149" w:type="dxa"/>
            <w:tcBorders>
              <w:top w:val="single" w:sz="8" w:space="0" w:color="auto"/>
              <w:left w:val="single" w:sz="8" w:space="0" w:color="auto"/>
              <w:bottom w:val="single" w:sz="8" w:space="0" w:color="auto"/>
              <w:right w:val="single" w:sz="8" w:space="0" w:color="auto"/>
            </w:tcBorders>
            <w:vAlign w:val="center"/>
          </w:tcPr>
          <w:p w:rsidR="00726936" w:rsidRDefault="00726936" w:rsidP="00654C1B">
            <w:pPr>
              <w:widowControl/>
              <w:jc w:val="center"/>
              <w:rPr>
                <w:rFonts w:ascii="仿宋_GB2312" w:eastAsia="仿宋_GB2312" w:cs="宋体"/>
                <w:b/>
                <w:bCs/>
                <w:color w:val="000000"/>
                <w:kern w:val="0"/>
                <w:sz w:val="20"/>
                <w:szCs w:val="20"/>
              </w:rPr>
            </w:pPr>
            <w:r>
              <w:rPr>
                <w:rFonts w:ascii="仿宋_GB2312" w:eastAsia="仿宋_GB2312" w:cs="宋体" w:hint="eastAsia"/>
                <w:b/>
                <w:bCs/>
                <w:color w:val="000000"/>
                <w:kern w:val="0"/>
                <w:sz w:val="20"/>
                <w:szCs w:val="20"/>
              </w:rPr>
              <w:t>经济分类科目编码</w:t>
            </w:r>
          </w:p>
        </w:tc>
        <w:tc>
          <w:tcPr>
            <w:tcW w:w="3171" w:type="dxa"/>
            <w:tcBorders>
              <w:top w:val="single" w:sz="8" w:space="0" w:color="auto"/>
              <w:left w:val="nil"/>
              <w:bottom w:val="single" w:sz="8" w:space="0" w:color="auto"/>
              <w:right w:val="single" w:sz="8" w:space="0" w:color="auto"/>
            </w:tcBorders>
            <w:vAlign w:val="center"/>
          </w:tcPr>
          <w:p w:rsidR="00726936" w:rsidRDefault="00726936" w:rsidP="00654C1B">
            <w:pPr>
              <w:widowControl/>
              <w:jc w:val="center"/>
              <w:rPr>
                <w:rFonts w:ascii="仿宋_GB2312" w:eastAsia="仿宋_GB2312" w:cs="宋体"/>
                <w:b/>
                <w:bCs/>
                <w:color w:val="000000"/>
                <w:kern w:val="0"/>
                <w:sz w:val="20"/>
                <w:szCs w:val="20"/>
              </w:rPr>
            </w:pPr>
            <w:r>
              <w:rPr>
                <w:rFonts w:ascii="仿宋_GB2312" w:eastAsia="仿宋_GB2312" w:cs="宋体" w:hint="eastAsia"/>
                <w:b/>
                <w:bCs/>
                <w:color w:val="000000"/>
                <w:kern w:val="0"/>
                <w:sz w:val="20"/>
                <w:szCs w:val="20"/>
              </w:rPr>
              <w:t>科目名称</w:t>
            </w:r>
          </w:p>
        </w:tc>
        <w:tc>
          <w:tcPr>
            <w:tcW w:w="1155" w:type="dxa"/>
            <w:tcBorders>
              <w:top w:val="single" w:sz="8" w:space="0" w:color="auto"/>
              <w:left w:val="nil"/>
              <w:bottom w:val="single" w:sz="8" w:space="0" w:color="auto"/>
              <w:right w:val="single" w:sz="8" w:space="0" w:color="auto"/>
            </w:tcBorders>
            <w:vAlign w:val="center"/>
          </w:tcPr>
          <w:p w:rsidR="00726936" w:rsidRDefault="00726936" w:rsidP="00654C1B">
            <w:pPr>
              <w:widowControl/>
              <w:jc w:val="center"/>
              <w:rPr>
                <w:rFonts w:ascii="仿宋_GB2312" w:eastAsia="仿宋_GB2312" w:cs="宋体"/>
                <w:b/>
                <w:bCs/>
                <w:color w:val="000000"/>
                <w:kern w:val="0"/>
                <w:sz w:val="20"/>
                <w:szCs w:val="20"/>
              </w:rPr>
            </w:pPr>
            <w:r>
              <w:rPr>
                <w:rFonts w:ascii="仿宋_GB2312" w:eastAsia="仿宋_GB2312" w:cs="宋体" w:hint="eastAsia"/>
                <w:b/>
                <w:bCs/>
                <w:color w:val="000000"/>
                <w:kern w:val="0"/>
                <w:sz w:val="20"/>
                <w:szCs w:val="20"/>
              </w:rPr>
              <w:t>决算数</w:t>
            </w:r>
          </w:p>
        </w:tc>
        <w:tc>
          <w:tcPr>
            <w:tcW w:w="946" w:type="dxa"/>
            <w:tcBorders>
              <w:top w:val="single" w:sz="8" w:space="0" w:color="auto"/>
              <w:left w:val="nil"/>
              <w:bottom w:val="single" w:sz="8" w:space="0" w:color="auto"/>
              <w:right w:val="single" w:sz="8" w:space="0" w:color="auto"/>
            </w:tcBorders>
            <w:vAlign w:val="center"/>
          </w:tcPr>
          <w:p w:rsidR="00726936" w:rsidRDefault="00726936" w:rsidP="00654C1B">
            <w:pPr>
              <w:widowControl/>
              <w:jc w:val="center"/>
              <w:rPr>
                <w:rFonts w:ascii="仿宋_GB2312" w:eastAsia="仿宋_GB2312" w:cs="宋体"/>
                <w:b/>
                <w:bCs/>
                <w:color w:val="000000"/>
                <w:kern w:val="0"/>
                <w:sz w:val="20"/>
                <w:szCs w:val="20"/>
              </w:rPr>
            </w:pPr>
            <w:r>
              <w:rPr>
                <w:rFonts w:ascii="仿宋_GB2312" w:eastAsia="仿宋_GB2312" w:cs="宋体" w:hint="eastAsia"/>
                <w:b/>
                <w:bCs/>
                <w:color w:val="000000"/>
                <w:kern w:val="0"/>
                <w:sz w:val="20"/>
                <w:szCs w:val="20"/>
              </w:rPr>
              <w:t>经济分类科目编码</w:t>
            </w:r>
          </w:p>
        </w:tc>
        <w:tc>
          <w:tcPr>
            <w:tcW w:w="2099" w:type="dxa"/>
            <w:tcBorders>
              <w:top w:val="single" w:sz="8" w:space="0" w:color="auto"/>
              <w:left w:val="nil"/>
              <w:bottom w:val="single" w:sz="8" w:space="0" w:color="auto"/>
              <w:right w:val="single" w:sz="8" w:space="0" w:color="auto"/>
            </w:tcBorders>
            <w:vAlign w:val="center"/>
          </w:tcPr>
          <w:p w:rsidR="00726936" w:rsidRDefault="00726936" w:rsidP="00654C1B">
            <w:pPr>
              <w:widowControl/>
              <w:jc w:val="center"/>
              <w:rPr>
                <w:rFonts w:ascii="仿宋_GB2312" w:eastAsia="仿宋_GB2312" w:cs="宋体"/>
                <w:b/>
                <w:bCs/>
                <w:color w:val="000000"/>
                <w:kern w:val="0"/>
                <w:sz w:val="20"/>
                <w:szCs w:val="20"/>
              </w:rPr>
            </w:pPr>
            <w:r>
              <w:rPr>
                <w:rFonts w:ascii="仿宋_GB2312" w:eastAsia="仿宋_GB2312" w:cs="宋体" w:hint="eastAsia"/>
                <w:b/>
                <w:bCs/>
                <w:color w:val="000000"/>
                <w:kern w:val="0"/>
                <w:sz w:val="20"/>
                <w:szCs w:val="20"/>
              </w:rPr>
              <w:t>科目名称</w:t>
            </w:r>
          </w:p>
        </w:tc>
        <w:tc>
          <w:tcPr>
            <w:tcW w:w="1155" w:type="dxa"/>
            <w:tcBorders>
              <w:top w:val="single" w:sz="8" w:space="0" w:color="auto"/>
              <w:left w:val="nil"/>
              <w:bottom w:val="single" w:sz="8" w:space="0" w:color="auto"/>
              <w:right w:val="single" w:sz="8" w:space="0" w:color="auto"/>
            </w:tcBorders>
            <w:vAlign w:val="center"/>
          </w:tcPr>
          <w:p w:rsidR="00726936" w:rsidRDefault="00726936" w:rsidP="00654C1B">
            <w:pPr>
              <w:widowControl/>
              <w:jc w:val="center"/>
              <w:rPr>
                <w:rFonts w:ascii="仿宋_GB2312" w:eastAsia="仿宋_GB2312" w:cs="宋体"/>
                <w:b/>
                <w:bCs/>
                <w:color w:val="000000"/>
                <w:kern w:val="0"/>
                <w:sz w:val="20"/>
                <w:szCs w:val="20"/>
              </w:rPr>
            </w:pPr>
            <w:r>
              <w:rPr>
                <w:rFonts w:ascii="仿宋_GB2312" w:eastAsia="仿宋_GB2312" w:cs="宋体" w:hint="eastAsia"/>
                <w:b/>
                <w:bCs/>
                <w:color w:val="000000"/>
                <w:kern w:val="0"/>
                <w:sz w:val="20"/>
                <w:szCs w:val="20"/>
              </w:rPr>
              <w:t>决算数</w:t>
            </w:r>
          </w:p>
        </w:tc>
        <w:tc>
          <w:tcPr>
            <w:tcW w:w="975" w:type="dxa"/>
            <w:tcBorders>
              <w:top w:val="single" w:sz="8" w:space="0" w:color="auto"/>
              <w:left w:val="nil"/>
              <w:bottom w:val="single" w:sz="8" w:space="0" w:color="auto"/>
              <w:right w:val="single" w:sz="8" w:space="0" w:color="auto"/>
            </w:tcBorders>
            <w:vAlign w:val="center"/>
          </w:tcPr>
          <w:p w:rsidR="00726936" w:rsidRDefault="00726936" w:rsidP="00654C1B">
            <w:pPr>
              <w:widowControl/>
              <w:jc w:val="center"/>
              <w:rPr>
                <w:rFonts w:ascii="仿宋_GB2312" w:eastAsia="仿宋_GB2312" w:cs="宋体"/>
                <w:b/>
                <w:bCs/>
                <w:color w:val="000000"/>
                <w:kern w:val="0"/>
                <w:sz w:val="20"/>
                <w:szCs w:val="20"/>
              </w:rPr>
            </w:pPr>
            <w:r>
              <w:rPr>
                <w:rFonts w:ascii="仿宋_GB2312" w:eastAsia="仿宋_GB2312" w:cs="宋体" w:hint="eastAsia"/>
                <w:b/>
                <w:bCs/>
                <w:color w:val="000000"/>
                <w:kern w:val="0"/>
                <w:sz w:val="20"/>
                <w:szCs w:val="20"/>
              </w:rPr>
              <w:t>经济分类科目编码</w:t>
            </w:r>
          </w:p>
        </w:tc>
        <w:tc>
          <w:tcPr>
            <w:tcW w:w="4394" w:type="dxa"/>
            <w:tcBorders>
              <w:top w:val="single" w:sz="8" w:space="0" w:color="auto"/>
              <w:left w:val="nil"/>
              <w:bottom w:val="single" w:sz="8" w:space="0" w:color="auto"/>
              <w:right w:val="single" w:sz="8" w:space="0" w:color="auto"/>
            </w:tcBorders>
            <w:vAlign w:val="center"/>
          </w:tcPr>
          <w:p w:rsidR="00726936" w:rsidRDefault="00726936" w:rsidP="00654C1B">
            <w:pPr>
              <w:widowControl/>
              <w:jc w:val="center"/>
              <w:rPr>
                <w:rFonts w:ascii="仿宋_GB2312" w:eastAsia="仿宋_GB2312" w:cs="宋体"/>
                <w:b/>
                <w:bCs/>
                <w:color w:val="000000"/>
                <w:kern w:val="0"/>
                <w:sz w:val="20"/>
                <w:szCs w:val="20"/>
              </w:rPr>
            </w:pPr>
            <w:r>
              <w:rPr>
                <w:rFonts w:ascii="仿宋_GB2312" w:eastAsia="仿宋_GB2312"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vAlign w:val="center"/>
          </w:tcPr>
          <w:p w:rsidR="00726936" w:rsidRDefault="00726936" w:rsidP="00654C1B">
            <w:pPr>
              <w:widowControl/>
              <w:jc w:val="center"/>
              <w:rPr>
                <w:rFonts w:ascii="仿宋_GB2312" w:eastAsia="仿宋_GB2312" w:cs="宋体"/>
                <w:b/>
                <w:bCs/>
                <w:color w:val="000000"/>
                <w:kern w:val="0"/>
                <w:sz w:val="20"/>
                <w:szCs w:val="20"/>
              </w:rPr>
            </w:pPr>
            <w:r>
              <w:rPr>
                <w:rFonts w:ascii="仿宋_GB2312" w:eastAsia="仿宋_GB2312" w:cs="宋体" w:hint="eastAsia"/>
                <w:b/>
                <w:bCs/>
                <w:color w:val="000000"/>
                <w:kern w:val="0"/>
                <w:sz w:val="20"/>
                <w:szCs w:val="20"/>
              </w:rPr>
              <w:t>决算数</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工资福利支出</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1090.42</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商品和服务支出</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105.17</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307</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债务利息及费用支出</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30101</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基本工资</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399.89</w:t>
            </w:r>
          </w:p>
          <w:p w:rsidR="00726936" w:rsidRDefault="00726936" w:rsidP="00654C1B">
            <w:pPr>
              <w:widowControl/>
              <w:rPr>
                <w:rFonts w:ascii="仿宋_GB2312" w:eastAsia="仿宋_GB2312" w:cs="宋体"/>
                <w:color w:val="000000"/>
                <w:kern w:val="0"/>
                <w:sz w:val="18"/>
                <w:szCs w:val="18"/>
              </w:rPr>
            </w:pPr>
            <w:r>
              <w:rPr>
                <w:rFonts w:ascii="仿宋_GB2312" w:eastAsia="仿宋_GB2312" w:cs="宋体"/>
                <w:color w:val="000000"/>
                <w:kern w:val="0"/>
                <w:sz w:val="18"/>
                <w:szCs w:val="18"/>
              </w:rPr>
              <w:t>399.89</w:t>
            </w:r>
          </w:p>
          <w:p w:rsidR="00726936" w:rsidRDefault="00726936" w:rsidP="00654C1B">
            <w:pPr>
              <w:widowControl/>
              <w:rPr>
                <w:rFonts w:ascii="仿宋_GB2312" w:eastAsia="仿宋_GB2312" w:cs="宋体"/>
                <w:color w:val="000000"/>
                <w:kern w:val="0"/>
                <w:sz w:val="18"/>
                <w:szCs w:val="18"/>
              </w:rPr>
            </w:pPr>
            <w:r>
              <w:rPr>
                <w:rFonts w:ascii="仿宋_GB2312" w:eastAsia="仿宋_GB2312" w:cs="宋体"/>
                <w:color w:val="000000"/>
                <w:kern w:val="0"/>
                <w:sz w:val="18"/>
                <w:szCs w:val="18"/>
              </w:rPr>
              <w:t>333333333333311133399.89</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30201</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办公费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20.21</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30701</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国内债务付息</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30102</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津贴补贴</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30202</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印刷费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6.09</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30702</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国外债务付息</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30103</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奖金</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157.75</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30203</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咨询费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资本性支出</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30106</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伙食补助费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21.51</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30204</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手续费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31001</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房屋建筑物购建</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30107</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绩效工资</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155.36</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30205</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水费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31002</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办公设备购置</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30108</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机关事业单位基本养老保险费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95.44</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30206</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电费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31003</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专用设备购置</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30109</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职业年金缴费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30207</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邮电费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0.58</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31005</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基础设施建设</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30110</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职工基本医疗保险缴费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32.84</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30208</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取暖费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31006</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大型修缮</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30111</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公务员医疗补助缴费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30209</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物业管理费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10.85</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31007</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信息网络及软件购置更新</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30112</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其他社会保障缴费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128.69</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30211</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差旅费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1.29</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31008</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物资储备</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30113</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住房公积金</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98.94</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30212</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因公出国（境）费用</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31009</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土地补偿</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30114</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医疗费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30213</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维修（护）费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31010</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安置补助</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30199</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其他工资福利支出</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30214</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租赁费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31011</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地上附着物和青苗补偿</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对个人和家庭的补助</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24.92</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30215</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会议费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1</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31012</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拆迁补偿</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30301</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离休费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30216</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培训费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31013</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公务用车购置</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30302</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退休费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30217</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公务接待费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6.41</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31019</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其他交通工具购置</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30303</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退职（役）费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30218</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专用材料费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3.18</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31021</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文物和陈列品购置</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30304</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抚恤金</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24.92</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30224</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被装购置费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31022</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无形资产购置</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30305</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生活补助</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30225</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专用燃料费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31099</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其他资本性支出</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30306</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救济费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30226</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劳务费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r>
              <w:rPr>
                <w:rFonts w:ascii="仿宋_GB2312" w:eastAsia="仿宋_GB2312" w:cs="宋体"/>
                <w:color w:val="000000"/>
                <w:kern w:val="0"/>
                <w:sz w:val="18"/>
                <w:szCs w:val="18"/>
              </w:rPr>
              <w:t>6</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399</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其他支出</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30307</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医疗费补助</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30227</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委托业务费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39906</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赠与</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30308</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助学金</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30228</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工会经费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color w:val="000000"/>
                <w:kern w:val="0"/>
                <w:sz w:val="18"/>
                <w:szCs w:val="18"/>
              </w:rPr>
              <w:t>44.07</w:t>
            </w:r>
            <w:r>
              <w:rPr>
                <w:rFonts w:ascii="仿宋_GB2312" w:eastAsia="仿宋_GB2312" w:cs="宋体" w:hint="eastAsia"/>
                <w:color w:val="000000"/>
                <w:kern w:val="0"/>
                <w:sz w:val="18"/>
                <w:szCs w:val="18"/>
              </w:rPr>
              <w:t xml:space="preserve">　</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39907</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国家赔偿费用支出</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single" w:sz="8" w:space="0" w:color="auto"/>
              <w:left w:val="single" w:sz="8" w:space="0" w:color="auto"/>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color w:val="000000"/>
                <w:kern w:val="0"/>
                <w:sz w:val="18"/>
                <w:szCs w:val="18"/>
              </w:rPr>
              <w:t>30309</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奖励金</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 xml:space="preserve">　</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color w:val="000000"/>
                <w:kern w:val="0"/>
                <w:sz w:val="18"/>
                <w:szCs w:val="18"/>
              </w:rPr>
              <w:t>30229</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color w:val="000000"/>
                <w:kern w:val="0"/>
                <w:sz w:val="18"/>
                <w:szCs w:val="18"/>
              </w:rPr>
              <w:t xml:space="preserve">  </w:t>
            </w:r>
            <w:r>
              <w:rPr>
                <w:rFonts w:ascii="仿宋_GB2312" w:eastAsia="仿宋_GB2312" w:cs="宋体" w:hint="eastAsia"/>
                <w:color w:val="000000"/>
                <w:kern w:val="0"/>
                <w:sz w:val="18"/>
                <w:szCs w:val="18"/>
              </w:rPr>
              <w:t>福利费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 xml:space="preserve">　</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39908</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color w:val="000000"/>
                <w:kern w:val="0"/>
                <w:sz w:val="18"/>
                <w:szCs w:val="18"/>
              </w:rPr>
              <w:t xml:space="preserve">  </w:t>
            </w:r>
            <w:r>
              <w:rPr>
                <w:rFonts w:ascii="仿宋_GB2312" w:eastAsia="仿宋_GB2312" w:cs="宋体" w:hint="eastAsia"/>
                <w:color w:val="000000"/>
                <w:kern w:val="0"/>
                <w:sz w:val="18"/>
                <w:szCs w:val="18"/>
              </w:rPr>
              <w:t>对民间非营利组织和群众性自治组织补贴</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single" w:sz="8" w:space="0" w:color="auto"/>
              <w:left w:val="single" w:sz="8" w:space="0" w:color="auto"/>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color w:val="000000"/>
                <w:kern w:val="0"/>
                <w:sz w:val="18"/>
                <w:szCs w:val="18"/>
              </w:rPr>
              <w:t>30310</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个人农业生产补贴</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 xml:space="preserve">　</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color w:val="000000"/>
                <w:kern w:val="0"/>
                <w:sz w:val="18"/>
                <w:szCs w:val="18"/>
              </w:rPr>
              <w:t>30231</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color w:val="000000"/>
                <w:kern w:val="0"/>
                <w:sz w:val="18"/>
                <w:szCs w:val="18"/>
              </w:rPr>
              <w:t xml:space="preserve">  </w:t>
            </w:r>
            <w:r>
              <w:rPr>
                <w:rFonts w:ascii="仿宋_GB2312" w:eastAsia="仿宋_GB2312" w:cs="宋体" w:hint="eastAsia"/>
                <w:color w:val="000000"/>
                <w:kern w:val="0"/>
                <w:sz w:val="18"/>
                <w:szCs w:val="18"/>
              </w:rPr>
              <w:t>公务用车运行维护费</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 xml:space="preserve">　</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39999</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color w:val="000000"/>
                <w:kern w:val="0"/>
                <w:sz w:val="18"/>
                <w:szCs w:val="18"/>
              </w:rPr>
              <w:t xml:space="preserve">  </w:t>
            </w:r>
            <w:r>
              <w:rPr>
                <w:rFonts w:ascii="仿宋_GB2312" w:eastAsia="仿宋_GB2312" w:cs="宋体" w:hint="eastAsia"/>
                <w:color w:val="000000"/>
                <w:kern w:val="0"/>
                <w:sz w:val="18"/>
                <w:szCs w:val="18"/>
              </w:rPr>
              <w:t>其他支出</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single" w:sz="8" w:space="0" w:color="auto"/>
              <w:left w:val="single" w:sz="8" w:space="0" w:color="auto"/>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color w:val="000000"/>
                <w:kern w:val="0"/>
                <w:sz w:val="18"/>
                <w:szCs w:val="18"/>
              </w:rPr>
              <w:t>30399</w:t>
            </w:r>
          </w:p>
        </w:tc>
        <w:tc>
          <w:tcPr>
            <w:tcW w:w="3171" w:type="dxa"/>
            <w:tcBorders>
              <w:top w:val="single" w:sz="8" w:space="0" w:color="auto"/>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仿宋_GB2312" w:eastAsia="仿宋_GB2312" w:cs="Times New Roman" w:hint="eastAsia"/>
                <w:color w:val="000000"/>
                <w:kern w:val="0"/>
                <w:sz w:val="18"/>
                <w:szCs w:val="18"/>
              </w:rPr>
              <w:t>对其他个人和家庭的补助支出</w:t>
            </w:r>
          </w:p>
        </w:tc>
        <w:tc>
          <w:tcPr>
            <w:tcW w:w="1155" w:type="dxa"/>
            <w:tcBorders>
              <w:top w:val="single" w:sz="8" w:space="0" w:color="auto"/>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 xml:space="preserve">　</w:t>
            </w:r>
          </w:p>
        </w:tc>
        <w:tc>
          <w:tcPr>
            <w:tcW w:w="946" w:type="dxa"/>
            <w:tcBorders>
              <w:top w:val="single" w:sz="8" w:space="0" w:color="auto"/>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color w:val="000000"/>
                <w:kern w:val="0"/>
                <w:sz w:val="18"/>
                <w:szCs w:val="18"/>
              </w:rPr>
              <w:t>30239</w:t>
            </w:r>
          </w:p>
        </w:tc>
        <w:tc>
          <w:tcPr>
            <w:tcW w:w="2099" w:type="dxa"/>
            <w:tcBorders>
              <w:top w:val="single" w:sz="8" w:space="0" w:color="auto"/>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color w:val="000000"/>
                <w:kern w:val="0"/>
                <w:sz w:val="18"/>
                <w:szCs w:val="18"/>
              </w:rPr>
              <w:t xml:space="preserve">  </w:t>
            </w:r>
            <w:r>
              <w:rPr>
                <w:rFonts w:ascii="仿宋_GB2312" w:eastAsia="仿宋_GB2312" w:cs="宋体" w:hint="eastAsia"/>
                <w:color w:val="000000"/>
                <w:kern w:val="0"/>
                <w:sz w:val="18"/>
                <w:szCs w:val="18"/>
              </w:rPr>
              <w:t>其他交通费用</w:t>
            </w:r>
          </w:p>
        </w:tc>
        <w:tc>
          <w:tcPr>
            <w:tcW w:w="1155" w:type="dxa"/>
            <w:tcBorders>
              <w:top w:val="single" w:sz="8" w:space="0" w:color="auto"/>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 xml:space="preserve">　</w:t>
            </w:r>
            <w:r>
              <w:rPr>
                <w:rFonts w:ascii="Times New Roman" w:hAnsi="Times New Roman" w:cs="Times New Roman"/>
                <w:color w:val="000000"/>
                <w:kern w:val="0"/>
                <w:sz w:val="18"/>
                <w:szCs w:val="18"/>
              </w:rPr>
              <w:t>5.51</w:t>
            </w:r>
          </w:p>
        </w:tc>
        <w:tc>
          <w:tcPr>
            <w:tcW w:w="975" w:type="dxa"/>
            <w:tcBorders>
              <w:top w:val="single" w:sz="8" w:space="0" w:color="auto"/>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 xml:space="preserve">　</w:t>
            </w:r>
          </w:p>
        </w:tc>
        <w:tc>
          <w:tcPr>
            <w:tcW w:w="4394" w:type="dxa"/>
            <w:tcBorders>
              <w:top w:val="single" w:sz="8" w:space="0" w:color="auto"/>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856" w:type="dxa"/>
            <w:tcBorders>
              <w:top w:val="single" w:sz="8" w:space="0" w:color="auto"/>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 xml:space="preserve">　</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 xml:space="preserve">　</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color w:val="000000"/>
                <w:kern w:val="0"/>
                <w:sz w:val="18"/>
                <w:szCs w:val="18"/>
              </w:rPr>
              <w:t>30240</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color w:val="000000"/>
                <w:kern w:val="0"/>
                <w:sz w:val="18"/>
                <w:szCs w:val="18"/>
              </w:rPr>
              <w:t xml:space="preserve">  </w:t>
            </w:r>
            <w:r>
              <w:rPr>
                <w:rFonts w:ascii="仿宋_GB2312" w:eastAsia="仿宋_GB2312" w:cs="宋体" w:hint="eastAsia"/>
                <w:color w:val="000000"/>
                <w:kern w:val="0"/>
                <w:sz w:val="18"/>
                <w:szCs w:val="18"/>
              </w:rPr>
              <w:t>税金及附加费用</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 xml:space="preserve">　</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 xml:space="preserve">　</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1149" w:type="dxa"/>
            <w:tcBorders>
              <w:top w:val="nil"/>
              <w:left w:val="single" w:sz="8" w:space="0" w:color="auto"/>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3171"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 xml:space="preserve">　</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 xml:space="preserve">　</w:t>
            </w:r>
          </w:p>
        </w:tc>
        <w:tc>
          <w:tcPr>
            <w:tcW w:w="946"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color w:val="000000"/>
                <w:kern w:val="0"/>
                <w:sz w:val="18"/>
                <w:szCs w:val="18"/>
              </w:rPr>
              <w:t>30299</w:t>
            </w:r>
          </w:p>
        </w:tc>
        <w:tc>
          <w:tcPr>
            <w:tcW w:w="2099"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color w:val="000000"/>
                <w:kern w:val="0"/>
                <w:sz w:val="18"/>
                <w:szCs w:val="18"/>
              </w:rPr>
              <w:t xml:space="preserve">  </w:t>
            </w:r>
            <w:r>
              <w:rPr>
                <w:rFonts w:ascii="仿宋_GB2312" w:eastAsia="仿宋_GB2312" w:cs="宋体" w:hint="eastAsia"/>
                <w:color w:val="000000"/>
                <w:kern w:val="0"/>
                <w:sz w:val="18"/>
                <w:szCs w:val="18"/>
              </w:rPr>
              <w:t>其他商品和服务支出</w:t>
            </w:r>
          </w:p>
        </w:tc>
        <w:tc>
          <w:tcPr>
            <w:tcW w:w="115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 xml:space="preserve">　</w:t>
            </w:r>
          </w:p>
        </w:tc>
        <w:tc>
          <w:tcPr>
            <w:tcW w:w="975" w:type="dxa"/>
            <w:tcBorders>
              <w:top w:val="nil"/>
              <w:left w:val="nil"/>
              <w:bottom w:val="single" w:sz="8" w:space="0" w:color="auto"/>
              <w:right w:val="single" w:sz="8" w:space="0" w:color="auto"/>
            </w:tcBorders>
            <w:noWrap/>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 xml:space="preserve">　</w:t>
            </w:r>
          </w:p>
        </w:tc>
        <w:tc>
          <w:tcPr>
            <w:tcW w:w="4394" w:type="dxa"/>
            <w:tcBorders>
              <w:top w:val="nil"/>
              <w:left w:val="nil"/>
              <w:bottom w:val="single" w:sz="8" w:space="0" w:color="auto"/>
              <w:right w:val="single" w:sz="8" w:space="0" w:color="auto"/>
            </w:tcBorders>
            <w:noWrap/>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noWrap/>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hint="eastAsia"/>
                <w:color w:val="000000"/>
                <w:kern w:val="0"/>
                <w:sz w:val="18"/>
                <w:szCs w:val="18"/>
              </w:rPr>
              <w:t xml:space="preserve">　</w:t>
            </w:r>
          </w:p>
        </w:tc>
      </w:tr>
      <w:tr w:rsidR="00726936" w:rsidTr="00654C1B">
        <w:trPr>
          <w:trHeight w:hRule="exact" w:val="255"/>
        </w:trPr>
        <w:tc>
          <w:tcPr>
            <w:tcW w:w="4320" w:type="dxa"/>
            <w:gridSpan w:val="2"/>
            <w:tcBorders>
              <w:top w:val="nil"/>
              <w:left w:val="single" w:sz="8" w:space="0" w:color="auto"/>
              <w:bottom w:val="single" w:sz="8" w:space="0" w:color="auto"/>
              <w:right w:val="single" w:sz="8" w:space="0" w:color="auto"/>
            </w:tcBorders>
            <w:noWrap/>
          </w:tcPr>
          <w:p w:rsidR="00726936" w:rsidRDefault="00726936" w:rsidP="00654C1B">
            <w:pPr>
              <w:widowControl/>
              <w:jc w:val="center"/>
              <w:rPr>
                <w:rFonts w:ascii="仿宋_GB2312" w:eastAsia="仿宋_GB2312" w:cs="宋体"/>
                <w:color w:val="000000"/>
                <w:kern w:val="0"/>
                <w:sz w:val="18"/>
                <w:szCs w:val="18"/>
              </w:rPr>
            </w:pPr>
            <w:r>
              <w:rPr>
                <w:rFonts w:ascii="仿宋_GB2312" w:eastAsia="仿宋_GB2312" w:cs="宋体" w:hint="eastAsia"/>
                <w:color w:val="000000"/>
                <w:kern w:val="0"/>
                <w:sz w:val="18"/>
                <w:szCs w:val="18"/>
              </w:rPr>
              <w:t>人员经费合计</w:t>
            </w:r>
          </w:p>
        </w:tc>
        <w:tc>
          <w:tcPr>
            <w:tcW w:w="1155" w:type="dxa"/>
            <w:tcBorders>
              <w:top w:val="nil"/>
              <w:left w:val="nil"/>
              <w:bottom w:val="single" w:sz="8" w:space="0" w:color="auto"/>
              <w:right w:val="single" w:sz="8" w:space="0" w:color="auto"/>
            </w:tcBorders>
            <w:noWrap/>
            <w:vAlign w:val="center"/>
          </w:tcPr>
          <w:p w:rsidR="00726936" w:rsidRDefault="00726936" w:rsidP="00654C1B">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 xml:space="preserve">　</w:t>
            </w:r>
            <w:r>
              <w:rPr>
                <w:rFonts w:ascii="Times New Roman" w:hAnsi="Times New Roman" w:cs="Times New Roman"/>
                <w:color w:val="000000"/>
                <w:kern w:val="0"/>
                <w:sz w:val="18"/>
                <w:szCs w:val="18"/>
              </w:rPr>
              <w:t>1115.34</w:t>
            </w:r>
          </w:p>
        </w:tc>
        <w:tc>
          <w:tcPr>
            <w:tcW w:w="9569" w:type="dxa"/>
            <w:gridSpan w:val="5"/>
            <w:tcBorders>
              <w:top w:val="nil"/>
              <w:left w:val="nil"/>
              <w:bottom w:val="single" w:sz="8" w:space="0" w:color="auto"/>
              <w:right w:val="single" w:sz="8" w:space="0" w:color="auto"/>
            </w:tcBorders>
            <w:noWrap/>
          </w:tcPr>
          <w:p w:rsidR="00726936" w:rsidRDefault="00726936" w:rsidP="00654C1B">
            <w:pPr>
              <w:widowControl/>
              <w:jc w:val="center"/>
              <w:rPr>
                <w:rFonts w:ascii="仿宋_GB2312" w:eastAsia="仿宋_GB2312" w:cs="宋体"/>
                <w:color w:val="000000"/>
                <w:kern w:val="0"/>
                <w:sz w:val="18"/>
                <w:szCs w:val="18"/>
              </w:rPr>
            </w:pPr>
            <w:r>
              <w:rPr>
                <w:rFonts w:ascii="仿宋_GB2312" w:eastAsia="仿宋_GB2312" w:cs="宋体" w:hint="eastAsia"/>
                <w:color w:val="000000"/>
                <w:kern w:val="0"/>
                <w:sz w:val="18"/>
                <w:szCs w:val="18"/>
              </w:rPr>
              <w:t>公用经费合计</w:t>
            </w:r>
          </w:p>
        </w:tc>
        <w:tc>
          <w:tcPr>
            <w:tcW w:w="856" w:type="dxa"/>
            <w:tcBorders>
              <w:top w:val="nil"/>
              <w:left w:val="nil"/>
              <w:bottom w:val="single" w:sz="8" w:space="0" w:color="auto"/>
              <w:right w:val="single" w:sz="8" w:space="0" w:color="auto"/>
            </w:tcBorders>
            <w:vAlign w:val="center"/>
          </w:tcPr>
          <w:p w:rsidR="00726936" w:rsidRDefault="00726936" w:rsidP="00654C1B">
            <w:pPr>
              <w:widowControl/>
              <w:rPr>
                <w:rFonts w:ascii="仿宋_GB2312" w:eastAsia="仿宋_GB2312" w:cs="宋体"/>
                <w:color w:val="000000"/>
                <w:kern w:val="0"/>
                <w:sz w:val="18"/>
                <w:szCs w:val="18"/>
              </w:rPr>
            </w:pPr>
            <w:r>
              <w:rPr>
                <w:rFonts w:ascii="仿宋_GB2312" w:eastAsia="仿宋_GB2312" w:cs="宋体"/>
                <w:color w:val="000000"/>
                <w:kern w:val="0"/>
                <w:sz w:val="18"/>
                <w:szCs w:val="18"/>
              </w:rPr>
              <w:t>105.19</w:t>
            </w:r>
          </w:p>
        </w:tc>
      </w:tr>
    </w:tbl>
    <w:p w:rsidR="00726936" w:rsidRDefault="00726936" w:rsidP="00726936">
      <w:pPr>
        <w:widowControl/>
        <w:jc w:val="left"/>
        <w:rPr>
          <w:rFonts w:ascii="黑体" w:eastAsia="黑体"/>
          <w:szCs w:val="21"/>
        </w:rPr>
      </w:pPr>
      <w:r>
        <w:rPr>
          <w:rFonts w:ascii="黑体" w:eastAsia="黑体" w:hint="eastAsia"/>
          <w:szCs w:val="21"/>
        </w:rPr>
        <w:t>注：本表反映部门年度一般公共预算财政拨款基本支出明细情况。</w:t>
      </w:r>
      <w:r>
        <w:rPr>
          <w:rFonts w:ascii="黑体" w:eastAsia="黑体"/>
          <w:szCs w:val="21"/>
        </w:rPr>
        <w:br w:type="page"/>
      </w:r>
    </w:p>
    <w:p w:rsidR="00726936" w:rsidRDefault="00726936" w:rsidP="00726936">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726936" w:rsidRDefault="00726936" w:rsidP="00726936">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部门：桃源县市政建设服务中心公开</w:t>
      </w:r>
      <w:r>
        <w:rPr>
          <w:rFonts w:ascii="Times New Roman" w:eastAsia="仿宋_GB2312" w:hAnsi="Times New Roman" w:cs="Times New Roman"/>
          <w:color w:val="000000"/>
          <w:kern w:val="0"/>
          <w:szCs w:val="21"/>
        </w:rPr>
        <w:t>07</w:t>
      </w:r>
      <w:r>
        <w:rPr>
          <w:rFonts w:ascii="Times New Roman" w:eastAsia="仿宋_GB2312" w:hAnsi="Times New Roman" w:cs="Times New Roman" w:hint="eastAsia"/>
          <w:color w:val="000000"/>
          <w:kern w:val="0"/>
          <w:szCs w:val="21"/>
        </w:rPr>
        <w:t>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单位：万元</w:t>
      </w:r>
      <w:r>
        <w:rPr>
          <w:rFonts w:ascii="Times New Roman" w:eastAsia="仿宋_GB2312" w:hAnsi="Times New Roman" w:cs="Times New Roman"/>
          <w:color w:val="000000"/>
          <w:kern w:val="0"/>
          <w:szCs w:val="21"/>
        </w:rPr>
        <w:t xml:space="preserve">                                                                                                                  </w:t>
      </w:r>
    </w:p>
    <w:tbl>
      <w:tblPr>
        <w:tblW w:w="14640" w:type="dxa"/>
        <w:jc w:val="center"/>
        <w:tblLook w:val="0000" w:firstRow="0" w:lastRow="0" w:firstColumn="0" w:lastColumn="0" w:noHBand="0" w:noVBand="0"/>
      </w:tblPr>
      <w:tblGrid>
        <w:gridCol w:w="1220"/>
        <w:gridCol w:w="1220"/>
        <w:gridCol w:w="1220"/>
        <w:gridCol w:w="1220"/>
        <w:gridCol w:w="1220"/>
        <w:gridCol w:w="1220"/>
        <w:gridCol w:w="1220"/>
        <w:gridCol w:w="1220"/>
        <w:gridCol w:w="1220"/>
        <w:gridCol w:w="1220"/>
        <w:gridCol w:w="1220"/>
        <w:gridCol w:w="1220"/>
      </w:tblGrid>
      <w:tr w:rsidR="00726936" w:rsidTr="00654C1B">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预算数</w:t>
            </w:r>
          </w:p>
        </w:tc>
        <w:tc>
          <w:tcPr>
            <w:tcW w:w="7320" w:type="dxa"/>
            <w:gridSpan w:val="6"/>
            <w:tcBorders>
              <w:top w:val="single" w:sz="8" w:space="0" w:color="auto"/>
              <w:left w:val="nil"/>
              <w:bottom w:val="single" w:sz="4" w:space="0" w:color="auto"/>
              <w:right w:val="single" w:sz="8" w:space="0" w:color="000000"/>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r>
      <w:tr w:rsidR="00726936" w:rsidTr="00654C1B">
        <w:trPr>
          <w:trHeight w:val="397"/>
          <w:jc w:val="center"/>
        </w:trPr>
        <w:tc>
          <w:tcPr>
            <w:tcW w:w="1220" w:type="dxa"/>
            <w:vMerge w:val="restart"/>
            <w:tcBorders>
              <w:top w:val="nil"/>
              <w:left w:val="single" w:sz="8" w:space="0" w:color="auto"/>
              <w:bottom w:val="single" w:sz="4" w:space="0" w:color="000000"/>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合计</w:t>
            </w:r>
          </w:p>
        </w:tc>
        <w:tc>
          <w:tcPr>
            <w:tcW w:w="1220" w:type="dxa"/>
            <w:vMerge w:val="restart"/>
            <w:tcBorders>
              <w:top w:val="nil"/>
              <w:left w:val="single" w:sz="4" w:space="0" w:color="auto"/>
              <w:bottom w:val="single" w:sz="4" w:space="0" w:color="000000"/>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因公出国（境）费</w:t>
            </w:r>
          </w:p>
        </w:tc>
        <w:tc>
          <w:tcPr>
            <w:tcW w:w="3660" w:type="dxa"/>
            <w:gridSpan w:val="3"/>
            <w:tcBorders>
              <w:top w:val="single" w:sz="4" w:space="0" w:color="auto"/>
              <w:left w:val="nil"/>
              <w:bottom w:val="single" w:sz="4" w:space="0" w:color="auto"/>
              <w:right w:val="single" w:sz="4" w:space="0" w:color="000000"/>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公务</w:t>
            </w:r>
          </w:p>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接待费</w:t>
            </w:r>
          </w:p>
        </w:tc>
        <w:tc>
          <w:tcPr>
            <w:tcW w:w="1220" w:type="dxa"/>
            <w:vMerge w:val="restart"/>
            <w:tcBorders>
              <w:top w:val="nil"/>
              <w:left w:val="nil"/>
              <w:bottom w:val="single" w:sz="4" w:space="0" w:color="000000"/>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合计</w:t>
            </w:r>
          </w:p>
        </w:tc>
        <w:tc>
          <w:tcPr>
            <w:tcW w:w="1220" w:type="dxa"/>
            <w:vMerge w:val="restart"/>
            <w:tcBorders>
              <w:top w:val="nil"/>
              <w:left w:val="single" w:sz="4" w:space="0" w:color="auto"/>
              <w:bottom w:val="single" w:sz="4" w:space="0" w:color="000000"/>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因公出国（境）费</w:t>
            </w:r>
          </w:p>
        </w:tc>
        <w:tc>
          <w:tcPr>
            <w:tcW w:w="3660" w:type="dxa"/>
            <w:gridSpan w:val="3"/>
            <w:tcBorders>
              <w:top w:val="single" w:sz="4" w:space="0" w:color="auto"/>
              <w:left w:val="nil"/>
              <w:bottom w:val="single" w:sz="4" w:space="0" w:color="auto"/>
              <w:right w:val="single" w:sz="4" w:space="0" w:color="000000"/>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公务</w:t>
            </w:r>
          </w:p>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接待费</w:t>
            </w:r>
          </w:p>
        </w:tc>
      </w:tr>
      <w:tr w:rsidR="00726936" w:rsidTr="00654C1B">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726936" w:rsidRDefault="00726936" w:rsidP="00654C1B"/>
        </w:tc>
        <w:tc>
          <w:tcPr>
            <w:tcW w:w="1220" w:type="dxa"/>
            <w:vMerge/>
            <w:tcBorders>
              <w:top w:val="nil"/>
              <w:left w:val="single" w:sz="4" w:space="0" w:color="auto"/>
              <w:bottom w:val="single" w:sz="4" w:space="0" w:color="000000"/>
              <w:right w:val="single" w:sz="4" w:space="0" w:color="auto"/>
            </w:tcBorders>
            <w:vAlign w:val="center"/>
          </w:tcPr>
          <w:p w:rsidR="00726936" w:rsidRDefault="00726936" w:rsidP="00654C1B"/>
        </w:tc>
        <w:tc>
          <w:tcPr>
            <w:tcW w:w="122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小计</w:t>
            </w:r>
          </w:p>
        </w:tc>
        <w:tc>
          <w:tcPr>
            <w:tcW w:w="122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hint="eastAsia"/>
                <w:kern w:val="0"/>
                <w:szCs w:val="21"/>
              </w:rPr>
              <w:t>购置费</w:t>
            </w:r>
          </w:p>
        </w:tc>
        <w:tc>
          <w:tcPr>
            <w:tcW w:w="122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hint="eastAsia"/>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726936" w:rsidRDefault="00726936" w:rsidP="00654C1B"/>
        </w:tc>
        <w:tc>
          <w:tcPr>
            <w:tcW w:w="1220" w:type="dxa"/>
            <w:vMerge/>
            <w:tcBorders>
              <w:top w:val="nil"/>
              <w:left w:val="nil"/>
              <w:bottom w:val="single" w:sz="4" w:space="0" w:color="000000"/>
              <w:right w:val="single" w:sz="4" w:space="0" w:color="auto"/>
            </w:tcBorders>
            <w:vAlign w:val="center"/>
          </w:tcPr>
          <w:p w:rsidR="00726936" w:rsidRDefault="00726936" w:rsidP="00654C1B"/>
        </w:tc>
        <w:tc>
          <w:tcPr>
            <w:tcW w:w="1220" w:type="dxa"/>
            <w:vMerge/>
            <w:tcBorders>
              <w:top w:val="nil"/>
              <w:left w:val="single" w:sz="4" w:space="0" w:color="auto"/>
              <w:bottom w:val="single" w:sz="4" w:space="0" w:color="000000"/>
              <w:right w:val="single" w:sz="4" w:space="0" w:color="auto"/>
            </w:tcBorders>
            <w:vAlign w:val="center"/>
          </w:tcPr>
          <w:p w:rsidR="00726936" w:rsidRDefault="00726936" w:rsidP="00654C1B"/>
        </w:tc>
        <w:tc>
          <w:tcPr>
            <w:tcW w:w="122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小计</w:t>
            </w:r>
          </w:p>
        </w:tc>
        <w:tc>
          <w:tcPr>
            <w:tcW w:w="122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hint="eastAsia"/>
                <w:kern w:val="0"/>
                <w:szCs w:val="21"/>
              </w:rPr>
              <w:t>购置费</w:t>
            </w:r>
          </w:p>
        </w:tc>
        <w:tc>
          <w:tcPr>
            <w:tcW w:w="122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hint="eastAsia"/>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726936" w:rsidRDefault="00726936" w:rsidP="00654C1B"/>
        </w:tc>
      </w:tr>
      <w:tr w:rsidR="00726936" w:rsidTr="00654C1B">
        <w:trPr>
          <w:trHeight w:val="397"/>
          <w:jc w:val="center"/>
        </w:trPr>
        <w:tc>
          <w:tcPr>
            <w:tcW w:w="1220" w:type="dxa"/>
            <w:tcBorders>
              <w:top w:val="nil"/>
              <w:left w:val="single" w:sz="8" w:space="0" w:color="auto"/>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726936" w:rsidTr="00654C1B">
        <w:trPr>
          <w:trHeight w:val="397"/>
          <w:jc w:val="center"/>
        </w:trPr>
        <w:tc>
          <w:tcPr>
            <w:tcW w:w="1220" w:type="dxa"/>
            <w:tcBorders>
              <w:top w:val="nil"/>
              <w:left w:val="single" w:sz="8" w:space="0" w:color="auto"/>
              <w:bottom w:val="single" w:sz="8"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kern w:val="0"/>
                <w:szCs w:val="21"/>
              </w:rPr>
              <w:t>10</w:t>
            </w:r>
          </w:p>
        </w:tc>
        <w:tc>
          <w:tcPr>
            <w:tcW w:w="1220" w:type="dxa"/>
            <w:tcBorders>
              <w:top w:val="nil"/>
              <w:left w:val="nil"/>
              <w:bottom w:val="single" w:sz="8"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220" w:type="dxa"/>
            <w:tcBorders>
              <w:top w:val="nil"/>
              <w:left w:val="nil"/>
              <w:bottom w:val="single" w:sz="8"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220" w:type="dxa"/>
            <w:tcBorders>
              <w:top w:val="nil"/>
              <w:left w:val="nil"/>
              <w:bottom w:val="single" w:sz="8"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220" w:type="dxa"/>
            <w:tcBorders>
              <w:top w:val="nil"/>
              <w:left w:val="nil"/>
              <w:bottom w:val="single" w:sz="8"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220" w:type="dxa"/>
            <w:tcBorders>
              <w:top w:val="nil"/>
              <w:left w:val="nil"/>
              <w:bottom w:val="single" w:sz="8"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kern w:val="0"/>
                <w:szCs w:val="21"/>
              </w:rPr>
              <w:t>10</w:t>
            </w:r>
          </w:p>
        </w:tc>
        <w:tc>
          <w:tcPr>
            <w:tcW w:w="1220" w:type="dxa"/>
            <w:tcBorders>
              <w:top w:val="nil"/>
              <w:left w:val="nil"/>
              <w:bottom w:val="single" w:sz="8"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kern w:val="0"/>
                <w:szCs w:val="21"/>
              </w:rPr>
              <w:t>6.41</w:t>
            </w:r>
          </w:p>
        </w:tc>
        <w:tc>
          <w:tcPr>
            <w:tcW w:w="1220" w:type="dxa"/>
            <w:tcBorders>
              <w:top w:val="nil"/>
              <w:left w:val="nil"/>
              <w:bottom w:val="single" w:sz="8"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220" w:type="dxa"/>
            <w:tcBorders>
              <w:top w:val="nil"/>
              <w:left w:val="nil"/>
              <w:bottom w:val="single" w:sz="8"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220" w:type="dxa"/>
            <w:tcBorders>
              <w:top w:val="nil"/>
              <w:left w:val="nil"/>
              <w:bottom w:val="single" w:sz="8" w:space="0" w:color="auto"/>
              <w:right w:val="single" w:sz="4"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220" w:type="dxa"/>
            <w:tcBorders>
              <w:top w:val="nil"/>
              <w:left w:val="nil"/>
              <w:bottom w:val="single" w:sz="8" w:space="0" w:color="auto"/>
              <w:right w:val="nil"/>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220" w:type="dxa"/>
            <w:tcBorders>
              <w:top w:val="nil"/>
              <w:left w:val="single" w:sz="4" w:space="0" w:color="auto"/>
              <w:bottom w:val="single" w:sz="8" w:space="0" w:color="auto"/>
              <w:right w:val="single" w:sz="8" w:space="0" w:color="auto"/>
            </w:tcBorders>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kern w:val="0"/>
                <w:szCs w:val="21"/>
              </w:rPr>
              <w:t>6.41</w:t>
            </w:r>
          </w:p>
        </w:tc>
      </w:tr>
    </w:tbl>
    <w:p w:rsidR="00726936" w:rsidRPr="004E1735" w:rsidRDefault="00726936" w:rsidP="00726936">
      <w:pPr>
        <w:autoSpaceDE w:val="0"/>
        <w:autoSpaceDN w:val="0"/>
        <w:adjustRightInd w:val="0"/>
        <w:ind w:leftChars="150" w:left="315"/>
        <w:jc w:val="left"/>
        <w:rPr>
          <w:rFonts w:ascii="宋体" w:cs="宋体"/>
          <w:kern w:val="0"/>
          <w:sz w:val="28"/>
          <w:szCs w:val="28"/>
        </w:rPr>
      </w:pPr>
      <w:r w:rsidRPr="004E1735">
        <w:rPr>
          <w:rFonts w:ascii="宋体" w:cs="宋体" w:hint="eastAsia"/>
          <w:kern w:val="0"/>
          <w:sz w:val="28"/>
          <w:szCs w:val="28"/>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726936" w:rsidRDefault="00726936" w:rsidP="00726936">
      <w:pPr>
        <w:widowControl/>
        <w:jc w:val="left"/>
        <w:rPr>
          <w:rFonts w:ascii="宋体" w:cs="宋体"/>
          <w:kern w:val="0"/>
          <w:sz w:val="24"/>
          <w:szCs w:val="24"/>
        </w:rPr>
      </w:pPr>
      <w:r>
        <w:rPr>
          <w:rFonts w:ascii="宋体" w:cs="宋体"/>
          <w:kern w:val="0"/>
          <w:sz w:val="24"/>
          <w:szCs w:val="24"/>
        </w:rPr>
        <w:br w:type="page"/>
      </w:r>
    </w:p>
    <w:p w:rsidR="00726936" w:rsidRDefault="00726936" w:rsidP="00726936">
      <w:pPr>
        <w:autoSpaceDE w:val="0"/>
        <w:autoSpaceDN w:val="0"/>
        <w:adjustRightInd w:val="0"/>
        <w:ind w:leftChars="150" w:left="315"/>
        <w:jc w:val="left"/>
        <w:rPr>
          <w:rFonts w:ascii="宋体" w:cs="宋体"/>
          <w:kern w:val="0"/>
          <w:sz w:val="24"/>
          <w:szCs w:val="24"/>
        </w:rPr>
      </w:pPr>
    </w:p>
    <w:p w:rsidR="00726936" w:rsidRDefault="00726936" w:rsidP="00726936">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hint="eastAsia"/>
          <w:kern w:val="0"/>
          <w:sz w:val="36"/>
          <w:szCs w:val="36"/>
        </w:rPr>
        <w:t>政府性基金预算财政拨款收入支出决算表</w:t>
      </w:r>
    </w:p>
    <w:p w:rsidR="00726936" w:rsidRPr="00803B40" w:rsidRDefault="00726936" w:rsidP="00726936">
      <w:pPr>
        <w:widowControl/>
        <w:ind w:firstLineChars="300" w:firstLine="630"/>
        <w:rPr>
          <w:rFonts w:ascii="Times New Roman" w:eastAsia="方正小标宋_GBK" w:hAnsi="Times New Roman" w:cs="Times New Roman"/>
          <w:kern w:val="0"/>
          <w:sz w:val="36"/>
          <w:szCs w:val="36"/>
        </w:rPr>
      </w:pPr>
      <w:r>
        <w:rPr>
          <w:rFonts w:ascii="Times New Roman" w:eastAsia="仿宋_GB2312" w:hAnsi="Times New Roman" w:cs="Times New Roman" w:hint="eastAsia"/>
          <w:color w:val="000000"/>
          <w:kern w:val="0"/>
          <w:szCs w:val="21"/>
        </w:rPr>
        <w:t>部门：桃源县市政建设服务中心公开</w:t>
      </w:r>
      <w:r>
        <w:rPr>
          <w:rFonts w:ascii="Times New Roman" w:eastAsia="仿宋_GB2312" w:hAnsi="Times New Roman" w:cs="Times New Roman"/>
          <w:color w:val="000000"/>
          <w:kern w:val="0"/>
          <w:szCs w:val="21"/>
        </w:rPr>
        <w:t>08</w:t>
      </w:r>
      <w:r>
        <w:rPr>
          <w:rFonts w:ascii="Times New Roman" w:eastAsia="仿宋_GB2312" w:hAnsi="Times New Roman" w:cs="Times New Roman" w:hint="eastAsia"/>
          <w:color w:val="000000"/>
          <w:kern w:val="0"/>
          <w:szCs w:val="21"/>
        </w:rPr>
        <w:t>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120"/>
        <w:gridCol w:w="1320"/>
        <w:gridCol w:w="2000"/>
        <w:gridCol w:w="2000"/>
        <w:gridCol w:w="2000"/>
        <w:gridCol w:w="2000"/>
        <w:gridCol w:w="2000"/>
        <w:gridCol w:w="2000"/>
      </w:tblGrid>
      <w:tr w:rsidR="00726936" w:rsidTr="00654C1B">
        <w:trPr>
          <w:trHeight w:val="454"/>
          <w:jc w:val="center"/>
        </w:trPr>
        <w:tc>
          <w:tcPr>
            <w:tcW w:w="2440" w:type="dxa"/>
            <w:gridSpan w:val="2"/>
            <w:vAlign w:val="center"/>
          </w:tcPr>
          <w:p w:rsidR="00726936" w:rsidRDefault="00726936" w:rsidP="00654C1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hint="eastAsia"/>
                <w:b/>
                <w:kern w:val="0"/>
                <w:szCs w:val="21"/>
              </w:rPr>
              <w:t>目</w:t>
            </w:r>
          </w:p>
        </w:tc>
        <w:tc>
          <w:tcPr>
            <w:tcW w:w="2000" w:type="dxa"/>
            <w:vMerge w:val="restart"/>
            <w:vAlign w:val="center"/>
          </w:tcPr>
          <w:p w:rsidR="00726936" w:rsidRDefault="00726936" w:rsidP="00654C1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年初结转和结余</w:t>
            </w:r>
          </w:p>
        </w:tc>
        <w:tc>
          <w:tcPr>
            <w:tcW w:w="2000" w:type="dxa"/>
            <w:vMerge w:val="restart"/>
            <w:vAlign w:val="center"/>
          </w:tcPr>
          <w:p w:rsidR="00726936" w:rsidRDefault="00726936" w:rsidP="00654C1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本年收入</w:t>
            </w:r>
          </w:p>
        </w:tc>
        <w:tc>
          <w:tcPr>
            <w:tcW w:w="6000" w:type="dxa"/>
            <w:gridSpan w:val="3"/>
            <w:vAlign w:val="center"/>
          </w:tcPr>
          <w:p w:rsidR="00726936" w:rsidRDefault="00726936" w:rsidP="00654C1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本年支出</w:t>
            </w:r>
          </w:p>
        </w:tc>
        <w:tc>
          <w:tcPr>
            <w:tcW w:w="2000" w:type="dxa"/>
            <w:vMerge w:val="restart"/>
            <w:vAlign w:val="center"/>
          </w:tcPr>
          <w:p w:rsidR="00726936" w:rsidRDefault="00726936" w:rsidP="00654C1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年末结转和结余</w:t>
            </w:r>
          </w:p>
        </w:tc>
      </w:tr>
      <w:tr w:rsidR="00726936" w:rsidTr="00654C1B">
        <w:trPr>
          <w:trHeight w:val="454"/>
          <w:jc w:val="center"/>
        </w:trPr>
        <w:tc>
          <w:tcPr>
            <w:tcW w:w="1120" w:type="dxa"/>
            <w:vMerge w:val="restart"/>
            <w:vAlign w:val="center"/>
          </w:tcPr>
          <w:p w:rsidR="00726936" w:rsidRDefault="00726936" w:rsidP="00654C1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功能分类科目编码</w:t>
            </w:r>
          </w:p>
        </w:tc>
        <w:tc>
          <w:tcPr>
            <w:tcW w:w="1320" w:type="dxa"/>
            <w:vMerge w:val="restart"/>
            <w:vAlign w:val="center"/>
          </w:tcPr>
          <w:p w:rsidR="00726936" w:rsidRDefault="00726936" w:rsidP="00654C1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科目名称</w:t>
            </w:r>
          </w:p>
        </w:tc>
        <w:tc>
          <w:tcPr>
            <w:tcW w:w="2000" w:type="dxa"/>
            <w:vMerge/>
            <w:vAlign w:val="center"/>
          </w:tcPr>
          <w:p w:rsidR="00726936" w:rsidRDefault="00726936" w:rsidP="00654C1B"/>
        </w:tc>
        <w:tc>
          <w:tcPr>
            <w:tcW w:w="2000" w:type="dxa"/>
            <w:vMerge/>
            <w:vAlign w:val="center"/>
          </w:tcPr>
          <w:p w:rsidR="00726936" w:rsidRDefault="00726936" w:rsidP="00654C1B"/>
        </w:tc>
        <w:tc>
          <w:tcPr>
            <w:tcW w:w="2000" w:type="dxa"/>
            <w:vMerge w:val="restart"/>
            <w:vAlign w:val="center"/>
          </w:tcPr>
          <w:p w:rsidR="00726936" w:rsidRDefault="00726936" w:rsidP="00654C1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小计</w:t>
            </w:r>
          </w:p>
        </w:tc>
        <w:tc>
          <w:tcPr>
            <w:tcW w:w="2000" w:type="dxa"/>
            <w:vMerge w:val="restart"/>
            <w:vAlign w:val="center"/>
          </w:tcPr>
          <w:p w:rsidR="00726936" w:rsidRDefault="00726936" w:rsidP="00654C1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基本支出</w:t>
            </w:r>
            <w:r>
              <w:rPr>
                <w:rFonts w:ascii="Times New Roman" w:eastAsia="仿宋_GB2312" w:hAnsi="Times New Roman" w:cs="Times New Roman"/>
                <w:b/>
                <w:kern w:val="0"/>
                <w:szCs w:val="21"/>
              </w:rPr>
              <w:t xml:space="preserve">  </w:t>
            </w:r>
          </w:p>
        </w:tc>
        <w:tc>
          <w:tcPr>
            <w:tcW w:w="2000" w:type="dxa"/>
            <w:vMerge w:val="restart"/>
            <w:vAlign w:val="center"/>
          </w:tcPr>
          <w:p w:rsidR="00726936" w:rsidRDefault="00726936" w:rsidP="00654C1B">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项目支出</w:t>
            </w:r>
          </w:p>
        </w:tc>
        <w:tc>
          <w:tcPr>
            <w:tcW w:w="2000" w:type="dxa"/>
            <w:vMerge/>
            <w:vAlign w:val="center"/>
          </w:tcPr>
          <w:p w:rsidR="00726936" w:rsidRDefault="00726936" w:rsidP="00654C1B"/>
        </w:tc>
      </w:tr>
      <w:tr w:rsidR="00726936" w:rsidTr="00654C1B">
        <w:trPr>
          <w:trHeight w:val="454"/>
          <w:jc w:val="center"/>
        </w:trPr>
        <w:tc>
          <w:tcPr>
            <w:tcW w:w="1120" w:type="dxa"/>
            <w:vMerge/>
            <w:vAlign w:val="center"/>
          </w:tcPr>
          <w:p w:rsidR="00726936" w:rsidRDefault="00726936" w:rsidP="00654C1B"/>
        </w:tc>
        <w:tc>
          <w:tcPr>
            <w:tcW w:w="1320" w:type="dxa"/>
            <w:vMerge/>
            <w:vAlign w:val="center"/>
          </w:tcPr>
          <w:p w:rsidR="00726936" w:rsidRDefault="00726936" w:rsidP="00654C1B"/>
        </w:tc>
        <w:tc>
          <w:tcPr>
            <w:tcW w:w="2000" w:type="dxa"/>
            <w:vMerge/>
            <w:vAlign w:val="center"/>
          </w:tcPr>
          <w:p w:rsidR="00726936" w:rsidRDefault="00726936" w:rsidP="00654C1B"/>
        </w:tc>
        <w:tc>
          <w:tcPr>
            <w:tcW w:w="2000" w:type="dxa"/>
            <w:vMerge/>
            <w:vAlign w:val="center"/>
          </w:tcPr>
          <w:p w:rsidR="00726936" w:rsidRDefault="00726936" w:rsidP="00654C1B"/>
        </w:tc>
        <w:tc>
          <w:tcPr>
            <w:tcW w:w="2000" w:type="dxa"/>
            <w:vMerge/>
            <w:vAlign w:val="center"/>
          </w:tcPr>
          <w:p w:rsidR="00726936" w:rsidRDefault="00726936" w:rsidP="00654C1B"/>
        </w:tc>
        <w:tc>
          <w:tcPr>
            <w:tcW w:w="2000" w:type="dxa"/>
            <w:vMerge/>
            <w:vAlign w:val="center"/>
          </w:tcPr>
          <w:p w:rsidR="00726936" w:rsidRDefault="00726936" w:rsidP="00654C1B"/>
        </w:tc>
        <w:tc>
          <w:tcPr>
            <w:tcW w:w="2000" w:type="dxa"/>
            <w:vMerge/>
            <w:vAlign w:val="center"/>
          </w:tcPr>
          <w:p w:rsidR="00726936" w:rsidRDefault="00726936" w:rsidP="00654C1B"/>
        </w:tc>
        <w:tc>
          <w:tcPr>
            <w:tcW w:w="2000" w:type="dxa"/>
            <w:vMerge/>
            <w:vAlign w:val="center"/>
          </w:tcPr>
          <w:p w:rsidR="00726936" w:rsidRDefault="00726936" w:rsidP="00654C1B"/>
        </w:tc>
      </w:tr>
      <w:tr w:rsidR="00726936" w:rsidTr="00654C1B">
        <w:trPr>
          <w:trHeight w:val="454"/>
          <w:jc w:val="center"/>
        </w:trPr>
        <w:tc>
          <w:tcPr>
            <w:tcW w:w="1120" w:type="dxa"/>
            <w:vMerge/>
            <w:vAlign w:val="center"/>
          </w:tcPr>
          <w:p w:rsidR="00726936" w:rsidRDefault="00726936" w:rsidP="00654C1B"/>
        </w:tc>
        <w:tc>
          <w:tcPr>
            <w:tcW w:w="1320" w:type="dxa"/>
            <w:vMerge/>
            <w:vAlign w:val="center"/>
          </w:tcPr>
          <w:p w:rsidR="00726936" w:rsidRDefault="00726936" w:rsidP="00654C1B"/>
        </w:tc>
        <w:tc>
          <w:tcPr>
            <w:tcW w:w="2000" w:type="dxa"/>
            <w:vMerge/>
            <w:vAlign w:val="center"/>
          </w:tcPr>
          <w:p w:rsidR="00726936" w:rsidRDefault="00726936" w:rsidP="00654C1B"/>
        </w:tc>
        <w:tc>
          <w:tcPr>
            <w:tcW w:w="2000" w:type="dxa"/>
            <w:vMerge/>
            <w:vAlign w:val="center"/>
          </w:tcPr>
          <w:p w:rsidR="00726936" w:rsidRDefault="00726936" w:rsidP="00654C1B"/>
        </w:tc>
        <w:tc>
          <w:tcPr>
            <w:tcW w:w="2000" w:type="dxa"/>
            <w:vMerge/>
            <w:vAlign w:val="center"/>
          </w:tcPr>
          <w:p w:rsidR="00726936" w:rsidRDefault="00726936" w:rsidP="00654C1B"/>
        </w:tc>
        <w:tc>
          <w:tcPr>
            <w:tcW w:w="2000" w:type="dxa"/>
            <w:vMerge/>
            <w:vAlign w:val="center"/>
          </w:tcPr>
          <w:p w:rsidR="00726936" w:rsidRDefault="00726936" w:rsidP="00654C1B"/>
        </w:tc>
        <w:tc>
          <w:tcPr>
            <w:tcW w:w="2000" w:type="dxa"/>
            <w:vMerge/>
            <w:vAlign w:val="center"/>
          </w:tcPr>
          <w:p w:rsidR="00726936" w:rsidRDefault="00726936" w:rsidP="00654C1B"/>
        </w:tc>
        <w:tc>
          <w:tcPr>
            <w:tcW w:w="2000" w:type="dxa"/>
            <w:vMerge/>
            <w:vAlign w:val="center"/>
          </w:tcPr>
          <w:p w:rsidR="00726936" w:rsidRDefault="00726936" w:rsidP="00654C1B"/>
        </w:tc>
      </w:tr>
      <w:tr w:rsidR="00726936" w:rsidTr="00654C1B">
        <w:trPr>
          <w:trHeight w:val="454"/>
          <w:jc w:val="center"/>
        </w:trPr>
        <w:tc>
          <w:tcPr>
            <w:tcW w:w="2440" w:type="dxa"/>
            <w:gridSpan w:val="2"/>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栏次</w:t>
            </w:r>
          </w:p>
        </w:tc>
        <w:tc>
          <w:tcPr>
            <w:tcW w:w="2000" w:type="dxa"/>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726936" w:rsidTr="00654C1B">
        <w:trPr>
          <w:trHeight w:val="454"/>
          <w:jc w:val="center"/>
        </w:trPr>
        <w:tc>
          <w:tcPr>
            <w:tcW w:w="2440" w:type="dxa"/>
            <w:gridSpan w:val="2"/>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合计</w:t>
            </w:r>
          </w:p>
        </w:tc>
        <w:tc>
          <w:tcPr>
            <w:tcW w:w="2000" w:type="dxa"/>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726936" w:rsidTr="00654C1B">
        <w:trPr>
          <w:trHeight w:val="454"/>
          <w:jc w:val="center"/>
        </w:trPr>
        <w:tc>
          <w:tcPr>
            <w:tcW w:w="1120" w:type="dxa"/>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32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726936" w:rsidTr="00654C1B">
        <w:trPr>
          <w:trHeight w:val="454"/>
          <w:jc w:val="center"/>
        </w:trPr>
        <w:tc>
          <w:tcPr>
            <w:tcW w:w="1120" w:type="dxa"/>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32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726936" w:rsidTr="00654C1B">
        <w:trPr>
          <w:trHeight w:val="454"/>
          <w:jc w:val="center"/>
        </w:trPr>
        <w:tc>
          <w:tcPr>
            <w:tcW w:w="1120" w:type="dxa"/>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32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726936" w:rsidTr="00654C1B">
        <w:trPr>
          <w:trHeight w:val="454"/>
          <w:jc w:val="center"/>
        </w:trPr>
        <w:tc>
          <w:tcPr>
            <w:tcW w:w="1120" w:type="dxa"/>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32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726936" w:rsidTr="00654C1B">
        <w:trPr>
          <w:trHeight w:val="454"/>
          <w:jc w:val="center"/>
        </w:trPr>
        <w:tc>
          <w:tcPr>
            <w:tcW w:w="1120" w:type="dxa"/>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32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726936" w:rsidTr="00654C1B">
        <w:trPr>
          <w:trHeight w:val="454"/>
          <w:jc w:val="center"/>
        </w:trPr>
        <w:tc>
          <w:tcPr>
            <w:tcW w:w="1120" w:type="dxa"/>
            <w:vAlign w:val="center"/>
          </w:tcPr>
          <w:p w:rsidR="00726936" w:rsidRDefault="00726936" w:rsidP="00654C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32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000" w:type="dxa"/>
            <w:vAlign w:val="center"/>
          </w:tcPr>
          <w:p w:rsidR="00726936" w:rsidRDefault="00726936" w:rsidP="00654C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bl>
    <w:p w:rsidR="00726936" w:rsidRDefault="00726936" w:rsidP="0072693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注：本表反映部门本年度政府性基金预算财政拨款收入、支出及结转和结余情况</w:t>
      </w:r>
    </w:p>
    <w:p w:rsidR="00FF441E" w:rsidRDefault="00726936" w:rsidP="00726936">
      <w:r>
        <w:rPr>
          <w:rFonts w:ascii="Times New Roman" w:eastAsia="仿宋_GB2312" w:hAnsi="Times New Roman" w:cs="Times New Roman"/>
          <w:kern w:val="0"/>
          <w:szCs w:val="21"/>
        </w:rPr>
        <w:t>(</w:t>
      </w:r>
      <w:r>
        <w:rPr>
          <w:rFonts w:ascii="Times New Roman" w:eastAsia="仿宋_GB2312" w:hAnsi="Times New Roman" w:cs="Times New Roman" w:hint="eastAsia"/>
          <w:kern w:val="0"/>
          <w:szCs w:val="21"/>
        </w:rPr>
        <w:t>若本单位无政府性基金收支</w:t>
      </w:r>
      <w:r>
        <w:rPr>
          <w:rFonts w:ascii="Times New Roman" w:eastAsia="仿宋_GB2312" w:hAnsi="Times New Roman" w:cs="Times New Roman"/>
          <w:kern w:val="0"/>
          <w:szCs w:val="21"/>
        </w:rPr>
        <w:t>,</w:t>
      </w:r>
      <w:r>
        <w:rPr>
          <w:rFonts w:ascii="Times New Roman" w:eastAsia="仿宋_GB2312" w:hAnsi="Times New Roman" w:cs="Times New Roman" w:hint="eastAsia"/>
          <w:kern w:val="0"/>
          <w:szCs w:val="21"/>
        </w:rPr>
        <w:t>请说明：</w:t>
      </w:r>
      <w:r>
        <w:rPr>
          <w:rFonts w:ascii="Times New Roman" w:eastAsia="仿宋_GB2312" w:hAnsi="Times New Roman" w:cs="Times New Roman"/>
          <w:kern w:val="0"/>
          <w:szCs w:val="21"/>
        </w:rPr>
        <w:t>XX</w:t>
      </w:r>
      <w:r>
        <w:rPr>
          <w:rFonts w:ascii="Times New Roman" w:eastAsia="仿宋_GB2312" w:hAnsi="Times New Roman" w:cs="Times New Roman" w:hint="eastAsia"/>
          <w:kern w:val="0"/>
          <w:szCs w:val="21"/>
        </w:rPr>
        <w:t>单位没有政府性基金收入，也没有使用政府性基金安排的支出，故本表无数据。</w:t>
      </w:r>
      <w:bookmarkStart w:id="2" w:name="_GoBack"/>
      <w:bookmarkEnd w:id="2"/>
    </w:p>
    <w:sectPr w:rsidR="00FF441E" w:rsidSect="00726936">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xi Sans">
    <w:altName w:val="Times New Roman"/>
    <w:panose1 w:val="00000000000000000000"/>
    <w:charset w:val="00"/>
    <w:family w:val="auto"/>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仿宋"/>
    <w:panose1 w:val="00000000000000000000"/>
    <w:charset w:val="86"/>
    <w:family w:val="script"/>
    <w:notTrueType/>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663EFA"/>
    <w:multiLevelType w:val="singleLevel"/>
    <w:tmpl w:val="9A663EFA"/>
    <w:lvl w:ilvl="0">
      <w:start w:val="2"/>
      <w:numFmt w:val="chineseCounting"/>
      <w:suff w:val="space"/>
      <w:lvlText w:val="第%1部分"/>
      <w:lvlJc w:val="left"/>
      <w:rPr>
        <w:rFonts w:cs="Times New Roman" w:hint="eastAsia"/>
      </w:rPr>
    </w:lvl>
  </w:abstractNum>
  <w:abstractNum w:abstractNumId="1" w15:restartNumberingAfterBreak="0">
    <w:nsid w:val="9F0E6EED"/>
    <w:multiLevelType w:val="singleLevel"/>
    <w:tmpl w:val="9F0E6EED"/>
    <w:lvl w:ilvl="0">
      <w:start w:val="1"/>
      <w:numFmt w:val="chineseCounting"/>
      <w:suff w:val="nothing"/>
      <w:lvlText w:val="（%1）"/>
      <w:lvlJc w:val="left"/>
      <w:rPr>
        <w:rFonts w:cs="Times New Roman" w:hint="eastAsia"/>
      </w:rPr>
    </w:lvl>
  </w:abstractNum>
  <w:abstractNum w:abstractNumId="2" w15:restartNumberingAfterBreak="0">
    <w:nsid w:val="A8B83B02"/>
    <w:multiLevelType w:val="singleLevel"/>
    <w:tmpl w:val="A8B83B02"/>
    <w:lvl w:ilvl="0">
      <w:start w:val="3"/>
      <w:numFmt w:val="chineseCounting"/>
      <w:suff w:val="nothing"/>
      <w:lvlText w:val="%1、"/>
      <w:lvlJc w:val="left"/>
      <w:rPr>
        <w:rFonts w:cs="Times New Roman" w:hint="eastAsia"/>
      </w:rPr>
    </w:lvl>
  </w:abstractNum>
  <w:abstractNum w:abstractNumId="3" w15:restartNumberingAfterBreak="0">
    <w:nsid w:val="146651BD"/>
    <w:multiLevelType w:val="hybridMultilevel"/>
    <w:tmpl w:val="7A3E03B8"/>
    <w:lvl w:ilvl="0" w:tplc="CF94E37A">
      <w:start w:val="9"/>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15:restartNumberingAfterBreak="0">
    <w:nsid w:val="301A1A26"/>
    <w:multiLevelType w:val="hybridMultilevel"/>
    <w:tmpl w:val="8F38E11E"/>
    <w:lvl w:ilvl="0" w:tplc="E924D1C4">
      <w:start w:val="1"/>
      <w:numFmt w:val="japaneseCounting"/>
      <w:lvlText w:val="（%1）"/>
      <w:lvlJc w:val="left"/>
      <w:pPr>
        <w:tabs>
          <w:tab w:val="num" w:pos="855"/>
        </w:tabs>
        <w:ind w:left="855" w:hanging="855"/>
      </w:pPr>
      <w:rPr>
        <w:rFonts w:cs="Times New Roman" w:hint="default"/>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15:restartNumberingAfterBreak="0">
    <w:nsid w:val="3272705D"/>
    <w:multiLevelType w:val="hybridMultilevel"/>
    <w:tmpl w:val="E1EA7D7C"/>
    <w:lvl w:ilvl="0" w:tplc="3AD8044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15:restartNumberingAfterBreak="0">
    <w:nsid w:val="373518C1"/>
    <w:multiLevelType w:val="hybridMultilevel"/>
    <w:tmpl w:val="C756DA68"/>
    <w:lvl w:ilvl="0" w:tplc="07C46F4E">
      <w:start w:val="1"/>
      <w:numFmt w:val="none"/>
      <w:lvlRestart w:val="0"/>
      <w:lvlText w:val="一、"/>
      <w:lvlJc w:val="left"/>
      <w:pPr>
        <w:tabs>
          <w:tab w:val="num" w:pos="0"/>
        </w:tabs>
        <w:ind w:left="720" w:hanging="720"/>
      </w:pPr>
      <w:rPr>
        <w:rFonts w:cs="Times New Roman" w:hint="default"/>
      </w:rPr>
    </w:lvl>
    <w:lvl w:ilvl="1" w:tplc="7804B94A">
      <w:start w:val="1"/>
      <w:numFmt w:val="lowerLetter"/>
      <w:lvlText w:val="%2)"/>
      <w:lvlJc w:val="left"/>
      <w:pPr>
        <w:tabs>
          <w:tab w:val="num" w:pos="0"/>
        </w:tabs>
        <w:ind w:left="840" w:hanging="420"/>
      </w:pPr>
      <w:rPr>
        <w:rFonts w:cs="Times New Roman"/>
      </w:rPr>
    </w:lvl>
    <w:lvl w:ilvl="2" w:tplc="BF7A6704">
      <w:start w:val="1"/>
      <w:numFmt w:val="lowerRoman"/>
      <w:lvlText w:val="%3."/>
      <w:lvlJc w:val="right"/>
      <w:pPr>
        <w:tabs>
          <w:tab w:val="num" w:pos="0"/>
        </w:tabs>
        <w:ind w:left="1260" w:hanging="420"/>
      </w:pPr>
      <w:rPr>
        <w:rFonts w:cs="Times New Roman"/>
      </w:rPr>
    </w:lvl>
    <w:lvl w:ilvl="3" w:tplc="9E280BF8">
      <w:start w:val="1"/>
      <w:numFmt w:val="decimal"/>
      <w:lvlText w:val="%4."/>
      <w:lvlJc w:val="left"/>
      <w:pPr>
        <w:tabs>
          <w:tab w:val="num" w:pos="0"/>
        </w:tabs>
        <w:ind w:left="1680" w:hanging="420"/>
      </w:pPr>
      <w:rPr>
        <w:rFonts w:cs="Times New Roman"/>
      </w:rPr>
    </w:lvl>
    <w:lvl w:ilvl="4" w:tplc="66CAC714">
      <w:start w:val="1"/>
      <w:numFmt w:val="lowerLetter"/>
      <w:lvlText w:val="%5)"/>
      <w:lvlJc w:val="left"/>
      <w:pPr>
        <w:tabs>
          <w:tab w:val="num" w:pos="0"/>
        </w:tabs>
        <w:ind w:left="2100" w:hanging="420"/>
      </w:pPr>
      <w:rPr>
        <w:rFonts w:cs="Times New Roman"/>
      </w:rPr>
    </w:lvl>
    <w:lvl w:ilvl="5" w:tplc="D1AAF5FE">
      <w:start w:val="1"/>
      <w:numFmt w:val="lowerRoman"/>
      <w:lvlText w:val="%6."/>
      <w:lvlJc w:val="right"/>
      <w:pPr>
        <w:tabs>
          <w:tab w:val="num" w:pos="0"/>
        </w:tabs>
        <w:ind w:left="2520" w:hanging="420"/>
      </w:pPr>
      <w:rPr>
        <w:rFonts w:cs="Times New Roman"/>
      </w:rPr>
    </w:lvl>
    <w:lvl w:ilvl="6" w:tplc="9FA06FA8">
      <w:start w:val="1"/>
      <w:numFmt w:val="decimal"/>
      <w:lvlText w:val="%7."/>
      <w:lvlJc w:val="left"/>
      <w:pPr>
        <w:tabs>
          <w:tab w:val="num" w:pos="0"/>
        </w:tabs>
        <w:ind w:left="2940" w:hanging="420"/>
      </w:pPr>
      <w:rPr>
        <w:rFonts w:cs="Times New Roman"/>
      </w:rPr>
    </w:lvl>
    <w:lvl w:ilvl="7" w:tplc="009E0A9E">
      <w:start w:val="1"/>
      <w:numFmt w:val="lowerLetter"/>
      <w:lvlText w:val="%8)"/>
      <w:lvlJc w:val="left"/>
      <w:pPr>
        <w:tabs>
          <w:tab w:val="num" w:pos="0"/>
        </w:tabs>
        <w:ind w:left="3360" w:hanging="420"/>
      </w:pPr>
      <w:rPr>
        <w:rFonts w:cs="Times New Roman"/>
      </w:rPr>
    </w:lvl>
    <w:lvl w:ilvl="8" w:tplc="96420592">
      <w:start w:val="1"/>
      <w:numFmt w:val="lowerRoman"/>
      <w:lvlText w:val="%9."/>
      <w:lvlJc w:val="right"/>
      <w:pPr>
        <w:tabs>
          <w:tab w:val="num" w:pos="0"/>
        </w:tabs>
        <w:ind w:left="3780" w:hanging="420"/>
      </w:pPr>
      <w:rPr>
        <w:rFonts w:cs="Times New Roman"/>
      </w:rPr>
    </w:lvl>
  </w:abstractNum>
  <w:abstractNum w:abstractNumId="7" w15:restartNumberingAfterBreak="0">
    <w:nsid w:val="48453C89"/>
    <w:multiLevelType w:val="hybridMultilevel"/>
    <w:tmpl w:val="DDBE63DC"/>
    <w:lvl w:ilvl="0" w:tplc="C67AB5D2">
      <w:start w:val="1"/>
      <w:numFmt w:val="japaneseCounting"/>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15:restartNumberingAfterBreak="0">
    <w:nsid w:val="4EC35CA6"/>
    <w:multiLevelType w:val="hybridMultilevel"/>
    <w:tmpl w:val="636226F8"/>
    <w:lvl w:ilvl="0" w:tplc="D800FB9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15:restartNumberingAfterBreak="0">
    <w:nsid w:val="4FBB75F5"/>
    <w:multiLevelType w:val="hybridMultilevel"/>
    <w:tmpl w:val="84BA5D34"/>
    <w:lvl w:ilvl="0" w:tplc="98904A1C">
      <w:start w:val="1"/>
      <w:numFmt w:val="japaneseCounting"/>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15:restartNumberingAfterBreak="0">
    <w:nsid w:val="6EA57973"/>
    <w:multiLevelType w:val="hybridMultilevel"/>
    <w:tmpl w:val="377E5192"/>
    <w:lvl w:ilvl="0" w:tplc="29C8684A">
      <w:start w:val="1"/>
      <w:numFmt w:val="japaneseCounting"/>
      <w:lvlText w:val="%1、"/>
      <w:lvlJc w:val="left"/>
      <w:pPr>
        <w:tabs>
          <w:tab w:val="num" w:pos="720"/>
        </w:tabs>
        <w:ind w:left="720" w:hanging="72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15:restartNumberingAfterBreak="0">
    <w:nsid w:val="7448301E"/>
    <w:multiLevelType w:val="hybridMultilevel"/>
    <w:tmpl w:val="C25E1DAE"/>
    <w:lvl w:ilvl="0" w:tplc="DAF6A274">
      <w:start w:val="10"/>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6"/>
  </w:num>
  <w:num w:numId="2">
    <w:abstractNumId w:val="2"/>
  </w:num>
  <w:num w:numId="3">
    <w:abstractNumId w:val="1"/>
  </w:num>
  <w:num w:numId="4">
    <w:abstractNumId w:val="0"/>
  </w:num>
  <w:num w:numId="5">
    <w:abstractNumId w:val="3"/>
  </w:num>
  <w:num w:numId="6">
    <w:abstractNumId w:val="11"/>
  </w:num>
  <w:num w:numId="7">
    <w:abstractNumId w:val="10"/>
  </w:num>
  <w:num w:numId="8">
    <w:abstractNumId w:val="9"/>
  </w:num>
  <w:num w:numId="9">
    <w:abstractNumId w:val="4"/>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36"/>
    <w:rsid w:val="00726936"/>
    <w:rsid w:val="00FF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82021-B7C7-401E-857C-3451BCAD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936"/>
    <w:pPr>
      <w:widowControl w:val="0"/>
      <w:jc w:val="both"/>
    </w:pPr>
    <w:rPr>
      <w:rFonts w:ascii="Calibri" w:eastAsia="宋体" w:hAnsi="Calibri" w:cs="Arial"/>
    </w:rPr>
  </w:style>
  <w:style w:type="paragraph" w:styleId="1">
    <w:name w:val="heading 1"/>
    <w:basedOn w:val="a"/>
    <w:next w:val="a"/>
    <w:link w:val="10"/>
    <w:uiPriority w:val="99"/>
    <w:qFormat/>
    <w:rsid w:val="00726936"/>
    <w:pPr>
      <w:keepNext/>
      <w:keepLines/>
      <w:spacing w:before="340" w:after="330" w:line="578" w:lineRule="auto"/>
      <w:outlineLvl w:val="0"/>
    </w:pPr>
    <w:rPr>
      <w:b/>
      <w:bCs/>
      <w:kern w:val="44"/>
      <w:sz w:val="44"/>
    </w:rPr>
  </w:style>
  <w:style w:type="paragraph" w:styleId="2">
    <w:name w:val="heading 2"/>
    <w:basedOn w:val="a"/>
    <w:next w:val="a"/>
    <w:link w:val="20"/>
    <w:uiPriority w:val="99"/>
    <w:qFormat/>
    <w:rsid w:val="00726936"/>
    <w:pPr>
      <w:keepNext/>
      <w:keepLines/>
      <w:spacing w:before="260" w:after="260" w:line="415" w:lineRule="auto"/>
      <w:outlineLvl w:val="1"/>
    </w:pPr>
    <w:rPr>
      <w:rFonts w:ascii="Luxi Sans" w:eastAsia="黑体" w:hAnsi="Luxi Sans"/>
      <w:b/>
      <w:sz w:val="32"/>
    </w:rPr>
  </w:style>
  <w:style w:type="paragraph" w:styleId="3">
    <w:name w:val="heading 3"/>
    <w:basedOn w:val="a"/>
    <w:next w:val="a"/>
    <w:link w:val="30"/>
    <w:uiPriority w:val="99"/>
    <w:qFormat/>
    <w:rsid w:val="00726936"/>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726936"/>
    <w:rPr>
      <w:rFonts w:ascii="Calibri" w:eastAsia="宋体" w:hAnsi="Calibri" w:cs="Arial"/>
      <w:b/>
      <w:bCs/>
      <w:kern w:val="44"/>
      <w:sz w:val="44"/>
    </w:rPr>
  </w:style>
  <w:style w:type="character" w:customStyle="1" w:styleId="20">
    <w:name w:val="标题 2 字符"/>
    <w:basedOn w:val="a0"/>
    <w:link w:val="2"/>
    <w:uiPriority w:val="99"/>
    <w:rsid w:val="00726936"/>
    <w:rPr>
      <w:rFonts w:ascii="Luxi Sans" w:eastAsia="黑体" w:hAnsi="Luxi Sans" w:cs="Arial"/>
      <w:b/>
      <w:sz w:val="32"/>
    </w:rPr>
  </w:style>
  <w:style w:type="character" w:customStyle="1" w:styleId="30">
    <w:name w:val="标题 3 字符"/>
    <w:basedOn w:val="a0"/>
    <w:link w:val="3"/>
    <w:uiPriority w:val="99"/>
    <w:rsid w:val="00726936"/>
    <w:rPr>
      <w:rFonts w:ascii="Calibri" w:eastAsia="宋体" w:hAnsi="Calibri" w:cs="Arial"/>
      <w:b/>
      <w:sz w:val="32"/>
    </w:rPr>
  </w:style>
  <w:style w:type="paragraph" w:styleId="a3">
    <w:name w:val="header"/>
    <w:basedOn w:val="a"/>
    <w:link w:val="a4"/>
    <w:uiPriority w:val="99"/>
    <w:rsid w:val="007269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6936"/>
    <w:rPr>
      <w:rFonts w:ascii="Calibri" w:eastAsia="宋体" w:hAnsi="Calibri" w:cs="Arial"/>
      <w:sz w:val="18"/>
      <w:szCs w:val="18"/>
    </w:rPr>
  </w:style>
  <w:style w:type="paragraph" w:styleId="a5">
    <w:name w:val="footer"/>
    <w:basedOn w:val="a"/>
    <w:link w:val="a6"/>
    <w:uiPriority w:val="99"/>
    <w:rsid w:val="00726936"/>
    <w:pPr>
      <w:tabs>
        <w:tab w:val="center" w:pos="4153"/>
        <w:tab w:val="right" w:pos="8306"/>
      </w:tabs>
      <w:snapToGrid w:val="0"/>
      <w:jc w:val="left"/>
    </w:pPr>
    <w:rPr>
      <w:sz w:val="18"/>
      <w:szCs w:val="18"/>
    </w:rPr>
  </w:style>
  <w:style w:type="character" w:customStyle="1" w:styleId="a6">
    <w:name w:val="页脚 字符"/>
    <w:basedOn w:val="a0"/>
    <w:link w:val="a5"/>
    <w:uiPriority w:val="99"/>
    <w:rsid w:val="00726936"/>
    <w:rPr>
      <w:rFonts w:ascii="Calibri" w:eastAsia="宋体" w:hAnsi="Calibri" w:cs="Arial"/>
      <w:sz w:val="18"/>
      <w:szCs w:val="18"/>
    </w:rPr>
  </w:style>
  <w:style w:type="paragraph" w:customStyle="1" w:styleId="Default">
    <w:name w:val="Default"/>
    <w:uiPriority w:val="99"/>
    <w:rsid w:val="00726936"/>
    <w:pPr>
      <w:widowControl w:val="0"/>
      <w:autoSpaceDE w:val="0"/>
      <w:autoSpaceDN w:val="0"/>
      <w:adjustRightInd w:val="0"/>
    </w:pPr>
    <w:rPr>
      <w:rFonts w:ascii="黑体" w:eastAsia="黑体" w:hAnsi="Times New Roman" w:cs="黑体"/>
      <w:color w:val="000000"/>
      <w:kern w:val="0"/>
      <w:sz w:val="24"/>
      <w:szCs w:val="24"/>
    </w:rPr>
  </w:style>
  <w:style w:type="paragraph" w:customStyle="1" w:styleId="ListParagraph1">
    <w:name w:val="List Paragraph1"/>
    <w:basedOn w:val="a"/>
    <w:uiPriority w:val="99"/>
    <w:rsid w:val="00726936"/>
    <w:pPr>
      <w:ind w:firstLineChars="200" w:firstLine="200"/>
    </w:pPr>
  </w:style>
  <w:style w:type="paragraph" w:styleId="a7">
    <w:name w:val="Balloon Text"/>
    <w:basedOn w:val="a"/>
    <w:link w:val="a8"/>
    <w:uiPriority w:val="99"/>
    <w:rsid w:val="00726936"/>
    <w:rPr>
      <w:sz w:val="18"/>
      <w:szCs w:val="18"/>
    </w:rPr>
  </w:style>
  <w:style w:type="character" w:customStyle="1" w:styleId="a8">
    <w:name w:val="批注框文本 字符"/>
    <w:basedOn w:val="a0"/>
    <w:link w:val="a7"/>
    <w:uiPriority w:val="99"/>
    <w:rsid w:val="00726936"/>
    <w:rPr>
      <w:rFonts w:ascii="Calibri" w:eastAsia="宋体" w:hAnsi="Calibri" w:cs="Arial"/>
      <w:sz w:val="18"/>
      <w:szCs w:val="18"/>
    </w:rPr>
  </w:style>
  <w:style w:type="paragraph" w:styleId="a9">
    <w:name w:val="Normal (Web)"/>
    <w:basedOn w:val="a"/>
    <w:uiPriority w:val="99"/>
    <w:rsid w:val="0072693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1051</Words>
  <Characters>5994</Characters>
  <Application>Microsoft Office Word</Application>
  <DocSecurity>0</DocSecurity>
  <Lines>49</Lines>
  <Paragraphs>14</Paragraphs>
  <ScaleCrop>false</ScaleCrop>
  <Company>Company</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2021-06-24T02:21:00Z</dcterms:created>
  <dcterms:modified xsi:type="dcterms:W3CDTF">2021-06-24T02:24:00Z</dcterms:modified>
</cp:coreProperties>
</file>