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kern w:val="0"/>
          <w:sz w:val="44"/>
          <w:szCs w:val="44"/>
          <w:lang w:eastAsia="zh-CN"/>
        </w:rPr>
      </w:pPr>
      <w:r>
        <w:rPr>
          <w:rFonts w:ascii="黑体" w:hAnsi="黑体" w:eastAsia="黑体" w:cs="黑体"/>
          <w:kern w:val="0"/>
          <w:sz w:val="44"/>
          <w:szCs w:val="44"/>
        </w:rPr>
        <w:t>2020</w:t>
      </w:r>
      <w:r>
        <w:rPr>
          <w:rFonts w:hint="eastAsia" w:ascii="黑体" w:hAnsi="黑体" w:eastAsia="黑体" w:cs="黑体"/>
          <w:kern w:val="0"/>
          <w:sz w:val="44"/>
          <w:szCs w:val="44"/>
        </w:rPr>
        <w:t>年度桃源县公路</w:t>
      </w:r>
      <w:r>
        <w:rPr>
          <w:rFonts w:hint="eastAsia" w:ascii="黑体" w:hAnsi="黑体" w:eastAsia="黑体" w:cs="黑体"/>
          <w:kern w:val="0"/>
          <w:sz w:val="44"/>
          <w:szCs w:val="44"/>
          <w:lang w:eastAsia="zh-CN"/>
        </w:rPr>
        <w:t>建设养护中心</w:t>
      </w:r>
    </w:p>
    <w:p>
      <w:pPr>
        <w:spacing w:line="560" w:lineRule="exact"/>
        <w:jc w:val="center"/>
        <w:rPr>
          <w:rFonts w:ascii="Times New Roman" w:hAnsi="Times New Roman" w:eastAsia="方正小标宋_GBK"/>
          <w:kern w:val="0"/>
          <w:sz w:val="36"/>
          <w:szCs w:val="36"/>
        </w:rPr>
      </w:pPr>
      <w:r>
        <w:rPr>
          <w:rFonts w:hint="eastAsia" w:ascii="黑体" w:hAnsi="黑体" w:eastAsia="黑体" w:cs="黑体"/>
          <w:kern w:val="0"/>
          <w:sz w:val="44"/>
          <w:szCs w:val="44"/>
        </w:rPr>
        <w:t>整体支出绩效报告</w:t>
      </w:r>
    </w:p>
    <w:p>
      <w:pPr>
        <w:ind w:firstLine="960" w:firstLineChars="300"/>
        <w:jc w:val="left"/>
        <w:rPr>
          <w:rFonts w:ascii="仿宋_GB2312" w:eastAsia="仿宋_GB2312"/>
          <w:sz w:val="32"/>
          <w:szCs w:val="32"/>
        </w:rPr>
      </w:pPr>
    </w:p>
    <w:p>
      <w:pPr>
        <w:ind w:firstLine="640" w:firstLineChars="200"/>
        <w:jc w:val="left"/>
        <w:rPr>
          <w:rFonts w:ascii="仿宋_GB2312" w:eastAsia="仿宋_GB2312"/>
          <w:sz w:val="32"/>
          <w:szCs w:val="32"/>
        </w:rPr>
      </w:pPr>
      <w:r>
        <w:rPr>
          <w:rFonts w:hint="eastAsia" w:ascii="仿宋_GB2312" w:eastAsia="仿宋_GB2312"/>
          <w:sz w:val="32"/>
          <w:szCs w:val="32"/>
        </w:rPr>
        <w:t>为强化财政支出资金管理，提高财政资金使用效益，根据《桃源县财政局关于对</w:t>
      </w:r>
      <w:r>
        <w:rPr>
          <w:rFonts w:ascii="仿宋_GB2312" w:eastAsia="仿宋_GB2312"/>
          <w:sz w:val="32"/>
          <w:szCs w:val="32"/>
        </w:rPr>
        <w:t>2020</w:t>
      </w:r>
      <w:r>
        <w:rPr>
          <w:rFonts w:hint="eastAsia" w:ascii="仿宋_GB2312" w:eastAsia="仿宋_GB2312"/>
          <w:sz w:val="32"/>
          <w:szCs w:val="32"/>
        </w:rPr>
        <w:t>年度本级财政安排的预算资金展开绩效自评的通知》安排，我们对</w:t>
      </w:r>
      <w:r>
        <w:rPr>
          <w:rFonts w:ascii="仿宋_GB2312" w:eastAsia="仿宋_GB2312"/>
          <w:sz w:val="32"/>
          <w:szCs w:val="32"/>
        </w:rPr>
        <w:t>2020</w:t>
      </w:r>
      <w:r>
        <w:rPr>
          <w:rFonts w:hint="eastAsia" w:ascii="仿宋_GB2312" w:eastAsia="仿宋_GB2312"/>
          <w:sz w:val="32"/>
          <w:szCs w:val="32"/>
        </w:rPr>
        <w:t>年度桃源县</w:t>
      </w:r>
      <w:r>
        <w:rPr>
          <w:rFonts w:hint="eastAsia" w:ascii="仿宋_GB2312" w:eastAsia="仿宋_GB2312"/>
          <w:sz w:val="32"/>
          <w:szCs w:val="32"/>
          <w:lang w:eastAsia="zh-CN"/>
        </w:rPr>
        <w:t>公路建设养护中心</w:t>
      </w:r>
      <w:r>
        <w:rPr>
          <w:rFonts w:hint="eastAsia" w:ascii="仿宋_GB2312" w:eastAsia="仿宋_GB2312"/>
          <w:sz w:val="32"/>
          <w:szCs w:val="32"/>
        </w:rPr>
        <w:t>（以下简称“县公路</w:t>
      </w:r>
      <w:r>
        <w:rPr>
          <w:rFonts w:hint="eastAsia" w:ascii="仿宋_GB2312" w:eastAsia="仿宋_GB2312"/>
          <w:sz w:val="32"/>
          <w:szCs w:val="32"/>
          <w:lang w:eastAsia="zh-CN"/>
        </w:rPr>
        <w:t>建设养护中心</w:t>
      </w:r>
      <w:r>
        <w:rPr>
          <w:rFonts w:hint="eastAsia" w:ascii="仿宋_GB2312" w:eastAsia="仿宋_GB2312"/>
          <w:sz w:val="32"/>
          <w:szCs w:val="32"/>
        </w:rPr>
        <w:t>”）部门整体支出进行了绩效自评，现将有关情况报告如下：</w:t>
      </w:r>
    </w:p>
    <w:p>
      <w:pPr>
        <w:widowControl/>
        <w:shd w:val="clear" w:color="auto" w:fill="FFFFFF"/>
        <w:spacing w:line="560" w:lineRule="atLeast"/>
        <w:ind w:firstLine="800" w:firstLineChars="250"/>
        <w:jc w:val="left"/>
        <w:rPr>
          <w:rFonts w:ascii="Times New Roman Regular" w:hAnsi="Times New Roman Regular" w:eastAsia="黑体" w:cs="Times New Roman Regular"/>
          <w:bCs/>
          <w:sz w:val="32"/>
          <w:szCs w:val="32"/>
        </w:rPr>
      </w:pPr>
      <w:bookmarkStart w:id="0" w:name="_Toc23798"/>
      <w:bookmarkStart w:id="1" w:name="_Toc19157"/>
      <w:r>
        <w:rPr>
          <w:rFonts w:hint="eastAsia" w:ascii="Times New Roman Regular" w:hAnsi="Times New Roman Regular" w:eastAsia="黑体" w:cs="Times New Roman Regular"/>
          <w:sz w:val="32"/>
          <w:szCs w:val="32"/>
        </w:rPr>
        <w:t>一、</w:t>
      </w:r>
      <w:r>
        <w:rPr>
          <w:rFonts w:hint="eastAsia" w:ascii="Times New Roman" w:hAnsi="Times New Roman" w:eastAsia="黑体" w:cs="黑体"/>
          <w:kern w:val="0"/>
          <w:sz w:val="32"/>
          <w:szCs w:val="32"/>
        </w:rPr>
        <w:t>部门概况</w:t>
      </w:r>
      <w:r>
        <w:rPr>
          <w:rFonts w:ascii="Times New Roman Regular" w:hAnsi="Times New Roman Regular" w:eastAsia="黑体" w:cs="Times New Roman Regular"/>
          <w:sz w:val="32"/>
          <w:szCs w:val="32"/>
        </w:rPr>
        <w:t xml:space="preserve"> </w:t>
      </w:r>
    </w:p>
    <w:p>
      <w:pPr>
        <w:widowControl/>
        <w:spacing w:line="560" w:lineRule="exact"/>
        <w:ind w:firstLine="640"/>
        <w:rPr>
          <w:rFonts w:ascii="Times New Roman" w:hAnsi="Times New Roman" w:eastAsia="黑体"/>
          <w:kern w:val="0"/>
          <w:sz w:val="32"/>
          <w:szCs w:val="32"/>
        </w:rPr>
      </w:pPr>
      <w:r>
        <w:rPr>
          <w:rFonts w:hint="eastAsia" w:ascii="Times New Roman Regular" w:hAnsi="Times New Roman Regular" w:eastAsia="楷体" w:cs="Times New Roman Regular"/>
          <w:b/>
          <w:bCs/>
          <w:sz w:val="32"/>
          <w:szCs w:val="32"/>
        </w:rPr>
        <w:t>（一）</w:t>
      </w:r>
      <w:r>
        <w:rPr>
          <w:rFonts w:hint="eastAsia" w:ascii="Times New Roman Regular" w:hAnsi="Times New Roman Regular" w:eastAsia="黑体" w:cs="Times New Roman Regular"/>
          <w:sz w:val="32"/>
          <w:szCs w:val="32"/>
        </w:rPr>
        <w:t>机构、人员构成</w:t>
      </w:r>
    </w:p>
    <w:p>
      <w:pPr>
        <w:widowControl/>
        <w:spacing w:line="560" w:lineRule="exact"/>
        <w:ind w:firstLine="640"/>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县公路</w:t>
      </w:r>
      <w:r>
        <w:rPr>
          <w:rFonts w:hint="eastAsia" w:ascii="仿宋_GB2312" w:eastAsia="仿宋_GB2312"/>
          <w:sz w:val="32"/>
          <w:szCs w:val="32"/>
          <w:lang w:eastAsia="zh-CN"/>
        </w:rPr>
        <w:t>建设养护中心</w:t>
      </w:r>
      <w:r>
        <w:rPr>
          <w:rFonts w:hint="eastAsia" w:ascii="仿宋_GB2312" w:eastAsia="仿宋_GB2312"/>
          <w:sz w:val="32"/>
          <w:szCs w:val="32"/>
        </w:rPr>
        <w:t>为县财政全额拨款正科级事业单位，一级预算。单位现有</w:t>
      </w:r>
      <w:r>
        <w:rPr>
          <w:rFonts w:ascii="仿宋_GB2312" w:eastAsia="仿宋_GB2312"/>
          <w:sz w:val="32"/>
          <w:szCs w:val="32"/>
        </w:rPr>
        <w:t>7</w:t>
      </w:r>
      <w:r>
        <w:rPr>
          <w:rFonts w:hint="eastAsia" w:ascii="仿宋_GB2312" w:eastAsia="仿宋_GB2312"/>
          <w:sz w:val="32"/>
          <w:szCs w:val="32"/>
        </w:rPr>
        <w:t>个机关股室机构，下设</w:t>
      </w:r>
      <w:r>
        <w:rPr>
          <w:rFonts w:ascii="仿宋_GB2312" w:eastAsia="仿宋_GB2312"/>
          <w:sz w:val="32"/>
          <w:szCs w:val="32"/>
        </w:rPr>
        <w:t>1</w:t>
      </w:r>
      <w:r>
        <w:rPr>
          <w:rFonts w:hint="eastAsia" w:ascii="仿宋_GB2312" w:eastAsia="仿宋_GB2312"/>
          <w:sz w:val="32"/>
          <w:szCs w:val="32"/>
        </w:rPr>
        <w:t>个治超检测站，</w:t>
      </w:r>
      <w:r>
        <w:rPr>
          <w:rFonts w:ascii="仿宋_GB2312" w:eastAsia="仿宋_GB2312"/>
          <w:sz w:val="32"/>
          <w:szCs w:val="32"/>
        </w:rPr>
        <w:t>16</w:t>
      </w:r>
      <w:r>
        <w:rPr>
          <w:rFonts w:hint="eastAsia" w:ascii="仿宋_GB2312" w:eastAsia="仿宋_GB2312"/>
          <w:sz w:val="32"/>
          <w:szCs w:val="32"/>
        </w:rPr>
        <w:t>个养护道班。单位核定编制数</w:t>
      </w:r>
      <w:r>
        <w:rPr>
          <w:rFonts w:ascii="仿宋_GB2312" w:eastAsia="仿宋_GB2312"/>
          <w:sz w:val="32"/>
          <w:szCs w:val="32"/>
        </w:rPr>
        <w:t>228</w:t>
      </w:r>
      <w:r>
        <w:rPr>
          <w:rFonts w:hint="eastAsia" w:ascii="仿宋_GB2312" w:eastAsia="仿宋_GB2312"/>
          <w:sz w:val="32"/>
          <w:szCs w:val="32"/>
        </w:rPr>
        <w:t>人，</w:t>
      </w:r>
      <w:r>
        <w:rPr>
          <w:rFonts w:ascii="仿宋_GB2312" w:eastAsia="仿宋_GB2312"/>
          <w:sz w:val="32"/>
          <w:szCs w:val="32"/>
        </w:rPr>
        <w:t>2020</w:t>
      </w:r>
      <w:r>
        <w:rPr>
          <w:rFonts w:hint="eastAsia" w:ascii="仿宋_GB2312" w:eastAsia="仿宋_GB2312"/>
          <w:sz w:val="32"/>
          <w:szCs w:val="32"/>
        </w:rPr>
        <w:t>年底在职人数</w:t>
      </w:r>
      <w:r>
        <w:rPr>
          <w:rFonts w:ascii="仿宋_GB2312" w:eastAsia="仿宋_GB2312"/>
          <w:sz w:val="32"/>
          <w:szCs w:val="32"/>
        </w:rPr>
        <w:t>203</w:t>
      </w:r>
      <w:r>
        <w:rPr>
          <w:rFonts w:hint="eastAsia" w:ascii="仿宋_GB2312" w:eastAsia="仿宋_GB2312"/>
          <w:sz w:val="32"/>
          <w:szCs w:val="32"/>
        </w:rPr>
        <w:t>人，局机关参公管理编制</w:t>
      </w:r>
      <w:r>
        <w:rPr>
          <w:rFonts w:ascii="仿宋_GB2312" w:eastAsia="仿宋_GB2312"/>
          <w:sz w:val="32"/>
          <w:szCs w:val="32"/>
        </w:rPr>
        <w:t>21</w:t>
      </w:r>
      <w:r>
        <w:rPr>
          <w:rFonts w:hint="eastAsia" w:ascii="仿宋_GB2312" w:eastAsia="仿宋_GB2312"/>
          <w:sz w:val="32"/>
          <w:szCs w:val="32"/>
        </w:rPr>
        <w:t>人（下放时</w:t>
      </w:r>
      <w:r>
        <w:rPr>
          <w:rFonts w:ascii="仿宋_GB2312" w:eastAsia="仿宋_GB2312"/>
          <w:sz w:val="32"/>
          <w:szCs w:val="32"/>
        </w:rPr>
        <w:t>48</w:t>
      </w:r>
      <w:r>
        <w:rPr>
          <w:rFonts w:hint="eastAsia" w:ascii="仿宋_GB2312" w:eastAsia="仿宋_GB2312"/>
          <w:sz w:val="32"/>
          <w:szCs w:val="32"/>
        </w:rPr>
        <w:t>人），现有参公登记的公务员</w:t>
      </w:r>
      <w:r>
        <w:rPr>
          <w:rFonts w:ascii="仿宋_GB2312" w:eastAsia="仿宋_GB2312"/>
          <w:sz w:val="32"/>
          <w:szCs w:val="32"/>
        </w:rPr>
        <w:t>7</w:t>
      </w:r>
      <w:r>
        <w:rPr>
          <w:rFonts w:hint="eastAsia" w:ascii="仿宋_GB2312" w:eastAsia="仿宋_GB2312"/>
          <w:sz w:val="32"/>
          <w:szCs w:val="32"/>
        </w:rPr>
        <w:t>人，其余人员为事业编制。</w:t>
      </w:r>
    </w:p>
    <w:p>
      <w:pPr>
        <w:widowControl/>
        <w:spacing w:line="560" w:lineRule="exact"/>
        <w:ind w:firstLine="640"/>
        <w:rPr>
          <w:rFonts w:ascii="楷体_GB2312" w:hAnsi="楷体_GB2312" w:eastAsia="楷体_GB2312" w:cs="楷体_GB2312"/>
          <w:kern w:val="0"/>
          <w:sz w:val="32"/>
          <w:szCs w:val="32"/>
        </w:rPr>
      </w:pPr>
      <w:r>
        <w:rPr>
          <w:rFonts w:hint="eastAsia" w:ascii="Times New Roman Regular" w:hAnsi="Times New Roman Regular" w:eastAsia="楷体" w:cs="Times New Roman Regular"/>
          <w:b/>
          <w:bCs/>
          <w:sz w:val="32"/>
          <w:szCs w:val="32"/>
        </w:rPr>
        <w:t>（二）</w:t>
      </w:r>
      <w:r>
        <w:rPr>
          <w:rFonts w:hint="eastAsia" w:ascii="Times New Roman" w:hAnsi="Times New Roman" w:eastAsia="黑体" w:cs="黑体"/>
          <w:kern w:val="0"/>
          <w:sz w:val="32"/>
          <w:szCs w:val="32"/>
        </w:rPr>
        <w:t>单位主要职责</w:t>
      </w:r>
    </w:p>
    <w:p>
      <w:pPr>
        <w:spacing w:line="500" w:lineRule="exact"/>
        <w:rPr>
          <w:rFonts w:ascii="仿宋_GB2312" w:eastAsia="仿宋_GB2312"/>
          <w:sz w:val="32"/>
          <w:szCs w:val="32"/>
        </w:rPr>
      </w:pPr>
      <w:r>
        <w:rPr>
          <w:rFonts w:ascii="Times New Roman" w:hAnsi="仿宋" w:eastAsia="仿宋" w:cs="仿宋"/>
          <w:color w:val="222222"/>
          <w:kern w:val="0"/>
          <w:sz w:val="32"/>
          <w:szCs w:val="32"/>
        </w:rPr>
        <w:t xml:space="preserve">     </w:t>
      </w:r>
      <w:r>
        <w:rPr>
          <w:rFonts w:hint="eastAsia" w:ascii="仿宋_GB2312" w:eastAsia="仿宋_GB2312"/>
          <w:sz w:val="32"/>
          <w:szCs w:val="32"/>
        </w:rPr>
        <w:t>县公路</w:t>
      </w:r>
      <w:r>
        <w:rPr>
          <w:rFonts w:hint="eastAsia" w:ascii="仿宋_GB2312" w:eastAsia="仿宋_GB2312"/>
          <w:sz w:val="32"/>
          <w:szCs w:val="32"/>
          <w:lang w:eastAsia="zh-CN"/>
        </w:rPr>
        <w:t>建设养护中心</w:t>
      </w:r>
      <w:r>
        <w:rPr>
          <w:rFonts w:hint="eastAsia" w:ascii="仿宋_GB2312" w:eastAsia="仿宋_GB2312"/>
          <w:sz w:val="32"/>
          <w:szCs w:val="32"/>
        </w:rPr>
        <w:t>受县交通运输局委托，承担路政管理、车辆超限超载治理等方面行政职能。主要职责是：</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、参与制订全县公路（国、省道及农村公路）建设中、远期建设规划。</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、负责编报全县公路的大中修、小修保养、安防设施、危桥改造工程等计划。</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、负责全县公路的小修保养、安防设施、危桥改造、公路绿化等养护工程的实施。</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、负责全县公路的水毁、冰灾等应急情况的抢险工作。</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、负责全县公路改建、扩建、大中修及桥梁工程的项目管理和质量管理。</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、负责全县公路的建设、养护和管理工作</w:t>
      </w:r>
      <w:r>
        <w:rPr>
          <w:rFonts w:ascii="仿宋_GB2312" w:eastAsia="仿宋_GB2312"/>
          <w:sz w:val="32"/>
          <w:szCs w:val="32"/>
        </w:rPr>
        <w:t xml:space="preserve">; </w:t>
      </w:r>
      <w:r>
        <w:rPr>
          <w:rFonts w:hint="eastAsia" w:ascii="仿宋_GB2312" w:eastAsia="仿宋_GB2312"/>
          <w:sz w:val="32"/>
          <w:szCs w:val="32"/>
        </w:rPr>
        <w:t>负责全县公路及附属设施的维护、监管。</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、负责全县公路路政管理，实施保护公路、公路用地及公路附属设施的行政管理工作，按照法律规定负责公路治超工作。</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、负责全县公路行业统计、公路行业普查、交通流量调查、公路数据库建设与维护。</w:t>
      </w:r>
    </w:p>
    <w:p>
      <w:pPr>
        <w:spacing w:line="500" w:lineRule="exact"/>
        <w:ind w:firstLine="640" w:firstLineChars="200"/>
        <w:jc w:val="left"/>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、负责全县公路用地范围内的水土保持。</w:t>
      </w:r>
    </w:p>
    <w:p>
      <w:pPr>
        <w:spacing w:line="500" w:lineRule="exact"/>
        <w:ind w:firstLine="630"/>
        <w:jc w:val="left"/>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、承担县交通运输局依法委托的其他职能，完成县委、县政府和上级主管部门交办的工作任务和事项。</w:t>
      </w:r>
    </w:p>
    <w:bookmarkEnd w:id="0"/>
    <w:bookmarkEnd w:id="1"/>
    <w:p>
      <w:pPr>
        <w:widowControl/>
        <w:shd w:val="clear" w:color="auto" w:fill="FFFFFF"/>
        <w:spacing w:line="560" w:lineRule="atLeast"/>
        <w:ind w:firstLine="800" w:firstLineChars="250"/>
        <w:jc w:val="left"/>
        <w:rPr>
          <w:rFonts w:ascii="Times New Roman Regular" w:hAnsi="Times New Roman Regular" w:eastAsia="楷体" w:cs="Times New Roman Regular"/>
          <w:b/>
          <w:bCs/>
          <w:sz w:val="32"/>
          <w:szCs w:val="32"/>
        </w:rPr>
      </w:pPr>
      <w:r>
        <w:rPr>
          <w:rFonts w:hint="eastAsia" w:ascii="Times New Roman" w:hAnsi="Times New Roman" w:eastAsia="黑体" w:cs="黑体"/>
          <w:color w:val="222222"/>
          <w:kern w:val="0"/>
          <w:sz w:val="32"/>
          <w:szCs w:val="32"/>
        </w:rPr>
        <w:t>二、</w:t>
      </w:r>
      <w:r>
        <w:rPr>
          <w:rFonts w:hint="eastAsia" w:ascii="Times New Roman" w:hAnsi="Times New Roman" w:eastAsia="黑体" w:cs="黑体"/>
          <w:kern w:val="0"/>
          <w:sz w:val="32"/>
          <w:szCs w:val="32"/>
        </w:rPr>
        <w:t>部门财务情况</w:t>
      </w:r>
    </w:p>
    <w:p>
      <w:pPr>
        <w:widowControl/>
        <w:spacing w:line="560" w:lineRule="exact"/>
        <w:ind w:firstLine="640"/>
        <w:rPr>
          <w:rFonts w:ascii="楷体_GB2312" w:hAnsi="楷体_GB2312" w:eastAsia="楷体_GB2312" w:cs="楷体_GB2312"/>
          <w:color w:val="222222"/>
          <w:kern w:val="0"/>
          <w:sz w:val="32"/>
          <w:szCs w:val="32"/>
        </w:rPr>
      </w:pPr>
      <w:r>
        <w:rPr>
          <w:rFonts w:hint="eastAsia" w:ascii="Times New Roman Regular" w:hAnsi="Times New Roman Regular" w:eastAsia="楷体" w:cs="Times New Roman Regular"/>
          <w:b/>
          <w:bCs/>
          <w:sz w:val="32"/>
          <w:szCs w:val="32"/>
        </w:rPr>
        <w:t>（一）</w:t>
      </w:r>
      <w:r>
        <w:rPr>
          <w:rFonts w:hint="eastAsia" w:ascii="楷体_GB2312" w:hAnsi="楷体_GB2312" w:eastAsia="楷体_GB2312" w:cs="楷体_GB2312"/>
          <w:color w:val="222222"/>
          <w:kern w:val="0"/>
          <w:sz w:val="32"/>
          <w:szCs w:val="32"/>
        </w:rPr>
        <w:t>部门整体支出情况</w:t>
      </w:r>
    </w:p>
    <w:p>
      <w:pPr>
        <w:ind w:firstLine="793" w:firstLineChars="248"/>
        <w:rPr>
          <w:rFonts w:ascii="仿宋_GB2312" w:hAnsi="仿宋" w:eastAsia="仿宋_GB2312" w:cs="仿宋_GB2312"/>
          <w:sz w:val="32"/>
          <w:szCs w:val="32"/>
        </w:rPr>
      </w:pPr>
      <w:r>
        <w:rPr>
          <w:rFonts w:ascii="仿宋_GB2312" w:eastAsia="仿宋_GB2312"/>
          <w:sz w:val="32"/>
          <w:szCs w:val="32"/>
        </w:rPr>
        <w:t>2020</w:t>
      </w:r>
      <w:r>
        <w:rPr>
          <w:rFonts w:hint="eastAsia" w:ascii="仿宋_GB2312" w:eastAsia="仿宋_GB2312"/>
          <w:sz w:val="32"/>
          <w:szCs w:val="32"/>
        </w:rPr>
        <w:t>年度部门预算财政拨款支出</w:t>
      </w:r>
      <w:r>
        <w:rPr>
          <w:rFonts w:ascii="仿宋_GB2312" w:eastAsia="仿宋_GB2312"/>
          <w:sz w:val="32"/>
          <w:szCs w:val="32"/>
        </w:rPr>
        <w:t>14708.13</w:t>
      </w:r>
      <w:r>
        <w:rPr>
          <w:rFonts w:hint="eastAsia" w:ascii="仿宋_GB2312" w:eastAsia="仿宋_GB2312"/>
          <w:sz w:val="32"/>
          <w:szCs w:val="32"/>
        </w:rPr>
        <w:t>万元。</w:t>
      </w:r>
      <w:r>
        <w:rPr>
          <w:rStyle w:val="128"/>
          <w:rFonts w:hint="eastAsia" w:ascii="仿宋_GB2312" w:hAnsi="仿宋" w:eastAsia="仿宋_GB2312" w:cs="仿宋_GB2312"/>
          <w:sz w:val="32"/>
          <w:szCs w:val="32"/>
        </w:rPr>
        <w:t>年初安排财政预算资金</w:t>
      </w:r>
      <w:r>
        <w:rPr>
          <w:rStyle w:val="128"/>
          <w:rFonts w:ascii="仿宋_GB2312" w:hAnsi="仿宋" w:eastAsia="仿宋_GB2312" w:cs="仿宋_GB2312"/>
          <w:sz w:val="32"/>
          <w:szCs w:val="32"/>
        </w:rPr>
        <w:t>2294.46</w:t>
      </w:r>
      <w:r>
        <w:rPr>
          <w:rStyle w:val="128"/>
          <w:rFonts w:hint="eastAsia" w:ascii="仿宋_GB2312" w:hAnsi="仿宋" w:eastAsia="仿宋_GB2312" w:cs="仿宋_GB2312"/>
          <w:sz w:val="32"/>
          <w:szCs w:val="32"/>
        </w:rPr>
        <w:t>万元，其中</w:t>
      </w:r>
      <w:r>
        <w:rPr>
          <w:rStyle w:val="128"/>
          <w:rFonts w:ascii="仿宋_GB2312" w:hAnsi="仿宋" w:eastAsia="仿宋_GB2312" w:cs="仿宋_GB2312"/>
          <w:sz w:val="32"/>
          <w:szCs w:val="32"/>
        </w:rPr>
        <w:t>:</w:t>
      </w:r>
      <w:r>
        <w:rPr>
          <w:rStyle w:val="128"/>
          <w:rFonts w:hint="eastAsia" w:ascii="仿宋_GB2312" w:hAnsi="仿宋" w:eastAsia="仿宋_GB2312" w:cs="仿宋_GB2312"/>
          <w:sz w:val="32"/>
          <w:szCs w:val="32"/>
        </w:rPr>
        <w:t>部门预算的基本支出</w:t>
      </w:r>
      <w:r>
        <w:rPr>
          <w:rStyle w:val="128"/>
          <w:rFonts w:ascii="仿宋_GB2312" w:hAnsi="仿宋" w:eastAsia="仿宋_GB2312" w:cs="仿宋_GB2312"/>
          <w:sz w:val="32"/>
          <w:szCs w:val="32"/>
        </w:rPr>
        <w:t>2032.46</w:t>
      </w:r>
      <w:r>
        <w:rPr>
          <w:rStyle w:val="128"/>
          <w:rFonts w:hint="eastAsia" w:ascii="仿宋_GB2312" w:hAnsi="仿宋" w:eastAsia="仿宋_GB2312" w:cs="仿宋_GB2312"/>
          <w:sz w:val="32"/>
          <w:szCs w:val="32"/>
        </w:rPr>
        <w:t>万元，项目支出</w:t>
      </w:r>
      <w:r>
        <w:rPr>
          <w:rStyle w:val="128"/>
          <w:rFonts w:ascii="仿宋_GB2312" w:hAnsi="仿宋" w:eastAsia="仿宋_GB2312" w:cs="仿宋_GB2312"/>
          <w:sz w:val="32"/>
          <w:szCs w:val="32"/>
        </w:rPr>
        <w:t>262</w:t>
      </w:r>
      <w:r>
        <w:rPr>
          <w:rStyle w:val="128"/>
          <w:rFonts w:hint="eastAsia" w:ascii="仿宋_GB2312" w:hAnsi="仿宋" w:eastAsia="仿宋_GB2312" w:cs="仿宋_GB2312"/>
          <w:sz w:val="32"/>
          <w:szCs w:val="32"/>
        </w:rPr>
        <w:t>万元。纳入部门预算管理的非税收入拨款</w:t>
      </w:r>
      <w:r>
        <w:rPr>
          <w:rStyle w:val="128"/>
          <w:rFonts w:ascii="仿宋_GB2312" w:hAnsi="仿宋" w:eastAsia="仿宋_GB2312" w:cs="仿宋_GB2312"/>
          <w:sz w:val="32"/>
          <w:szCs w:val="32"/>
        </w:rPr>
        <w:t>9</w:t>
      </w:r>
      <w:r>
        <w:rPr>
          <w:rStyle w:val="128"/>
          <w:rFonts w:hint="eastAsia" w:ascii="仿宋_GB2312" w:hAnsi="仿宋" w:eastAsia="仿宋_GB2312" w:cs="仿宋_GB2312"/>
          <w:sz w:val="32"/>
          <w:szCs w:val="32"/>
        </w:rPr>
        <w:t>万。其中：</w:t>
      </w:r>
    </w:p>
    <w:p>
      <w:pPr>
        <w:ind w:firstLine="793" w:firstLineChars="248"/>
        <w:rPr>
          <w:rFonts w:eastAsia="仿宋_GB2312"/>
          <w:sz w:val="32"/>
          <w:szCs w:val="32"/>
        </w:rPr>
      </w:pPr>
      <w:r>
        <w:rPr>
          <w:rFonts w:eastAsia="仿宋_GB2312"/>
          <w:sz w:val="32"/>
          <w:szCs w:val="32"/>
        </w:rPr>
        <w:t>1</w:t>
      </w:r>
      <w:r>
        <w:rPr>
          <w:rFonts w:hint="eastAsia" w:eastAsia="仿宋_GB2312"/>
          <w:sz w:val="32"/>
          <w:szCs w:val="32"/>
        </w:rPr>
        <w:t>、部门预算财政拨款基本支出</w:t>
      </w:r>
      <w:r>
        <w:rPr>
          <w:rFonts w:eastAsia="仿宋_GB2312"/>
          <w:sz w:val="32"/>
          <w:szCs w:val="32"/>
        </w:rPr>
        <w:t>3257.54</w:t>
      </w:r>
      <w:r>
        <w:rPr>
          <w:rFonts w:hint="eastAsia" w:eastAsia="仿宋_GB2312"/>
          <w:sz w:val="32"/>
          <w:szCs w:val="32"/>
        </w:rPr>
        <w:t>万元，其中：工资福利支出</w:t>
      </w:r>
      <w:r>
        <w:rPr>
          <w:rFonts w:eastAsia="仿宋_GB2312"/>
          <w:sz w:val="32"/>
          <w:szCs w:val="32"/>
        </w:rPr>
        <w:t>2391.18</w:t>
      </w:r>
      <w:r>
        <w:rPr>
          <w:rFonts w:hint="eastAsia" w:eastAsia="仿宋_GB2312"/>
          <w:sz w:val="32"/>
          <w:szCs w:val="32"/>
        </w:rPr>
        <w:t>万元，一般商品服务支出</w:t>
      </w:r>
      <w:r>
        <w:rPr>
          <w:rFonts w:eastAsia="仿宋_GB2312"/>
          <w:sz w:val="32"/>
          <w:szCs w:val="32"/>
        </w:rPr>
        <w:t>762.75</w:t>
      </w:r>
      <w:r>
        <w:rPr>
          <w:rFonts w:hint="eastAsia" w:eastAsia="仿宋_GB2312"/>
          <w:sz w:val="32"/>
          <w:szCs w:val="32"/>
        </w:rPr>
        <w:t>万元</w:t>
      </w:r>
      <w:r>
        <w:rPr>
          <w:rFonts w:eastAsia="仿宋_GB2312"/>
          <w:sz w:val="32"/>
          <w:szCs w:val="32"/>
        </w:rPr>
        <w:t xml:space="preserve">, </w:t>
      </w:r>
      <w:r>
        <w:rPr>
          <w:rFonts w:hint="eastAsia" w:eastAsia="仿宋_GB2312"/>
          <w:sz w:val="32"/>
          <w:szCs w:val="32"/>
        </w:rPr>
        <w:t>对个人和家庭的补助</w:t>
      </w:r>
      <w:r>
        <w:rPr>
          <w:rFonts w:eastAsia="仿宋_GB2312"/>
          <w:sz w:val="32"/>
          <w:szCs w:val="32"/>
        </w:rPr>
        <w:t>103.61</w:t>
      </w:r>
      <w:r>
        <w:rPr>
          <w:rFonts w:hint="eastAsia" w:eastAsia="仿宋_GB2312"/>
          <w:sz w:val="32"/>
          <w:szCs w:val="32"/>
        </w:rPr>
        <w:t>万元。</w:t>
      </w:r>
    </w:p>
    <w:p>
      <w:pPr>
        <w:ind w:firstLine="793" w:firstLineChars="248"/>
        <w:rPr>
          <w:rFonts w:ascii="仿宋_GB2312" w:eastAsia="仿宋_GB2312"/>
          <w:sz w:val="32"/>
          <w:szCs w:val="32"/>
        </w:rPr>
      </w:pPr>
      <w:r>
        <w:rPr>
          <w:rFonts w:eastAsia="仿宋_GB2312"/>
          <w:sz w:val="32"/>
          <w:szCs w:val="32"/>
        </w:rPr>
        <w:t>2</w:t>
      </w:r>
      <w:r>
        <w:rPr>
          <w:rFonts w:hint="eastAsia" w:eastAsia="仿宋_GB2312"/>
          <w:sz w:val="32"/>
          <w:szCs w:val="32"/>
        </w:rPr>
        <w:t>、公共预算财政拨款项目支出</w:t>
      </w:r>
      <w:r>
        <w:rPr>
          <w:rFonts w:eastAsia="仿宋_GB2312"/>
          <w:sz w:val="32"/>
          <w:szCs w:val="32"/>
        </w:rPr>
        <w:t>11450.59</w:t>
      </w:r>
      <w:r>
        <w:rPr>
          <w:rFonts w:hint="eastAsia" w:eastAsia="仿宋_GB2312"/>
          <w:sz w:val="32"/>
          <w:szCs w:val="32"/>
        </w:rPr>
        <w:t>万元。</w:t>
      </w:r>
    </w:p>
    <w:p>
      <w:pPr>
        <w:widowControl/>
        <w:spacing w:line="560" w:lineRule="exact"/>
        <w:ind w:firstLine="640"/>
        <w:rPr>
          <w:rFonts w:ascii="楷体_GB2312" w:hAnsi="楷体_GB2312" w:eastAsia="楷体_GB2312" w:cs="楷体_GB2312"/>
          <w:color w:val="222222"/>
          <w:kern w:val="0"/>
          <w:sz w:val="32"/>
          <w:szCs w:val="32"/>
        </w:rPr>
      </w:pPr>
      <w:r>
        <w:rPr>
          <w:rFonts w:hint="eastAsia" w:ascii="Times New Roman Regular" w:hAnsi="Times New Roman Regular" w:eastAsia="楷体" w:cs="Times New Roman Regular"/>
          <w:b/>
          <w:bCs/>
          <w:sz w:val="32"/>
          <w:szCs w:val="32"/>
        </w:rPr>
        <w:t>（二）</w:t>
      </w:r>
      <w:r>
        <w:rPr>
          <w:rFonts w:hint="eastAsia" w:ascii="楷体_GB2312" w:hAnsi="楷体_GB2312" w:eastAsia="楷体_GB2312" w:cs="楷体_GB2312"/>
          <w:color w:val="222222"/>
          <w:kern w:val="0"/>
          <w:sz w:val="32"/>
          <w:szCs w:val="32"/>
        </w:rPr>
        <w:t>部门预算收支决算情况</w:t>
      </w:r>
    </w:p>
    <w:p>
      <w:pPr>
        <w:spacing w:line="560" w:lineRule="exact"/>
        <w:ind w:left="319" w:leftChars="152" w:firstLine="640" w:firstLineChars="200"/>
        <w:rPr>
          <w:rFonts w:ascii="黑体" w:eastAsia="黑体"/>
          <w:b/>
          <w:color w:val="000000"/>
          <w:sz w:val="32"/>
          <w:szCs w:val="32"/>
        </w:rPr>
      </w:pPr>
      <w:r>
        <w:rPr>
          <w:rStyle w:val="128"/>
          <w:rFonts w:ascii="仿宋_GB2312" w:hAnsi="仿宋" w:eastAsia="仿宋_GB2312" w:cs="仿宋_GB2312"/>
          <w:sz w:val="32"/>
          <w:szCs w:val="32"/>
        </w:rPr>
        <w:t>2020</w:t>
      </w:r>
      <w:r>
        <w:rPr>
          <w:rStyle w:val="128"/>
          <w:rFonts w:hint="eastAsia" w:ascii="仿宋_GB2312" w:hAnsi="仿宋" w:eastAsia="仿宋_GB2312" w:cs="仿宋_GB2312"/>
          <w:sz w:val="32"/>
          <w:szCs w:val="32"/>
        </w:rPr>
        <w:t>年财政决算指标</w:t>
      </w:r>
      <w:r>
        <w:rPr>
          <w:rStyle w:val="128"/>
          <w:rFonts w:ascii="仿宋_GB2312" w:hAnsi="仿宋" w:eastAsia="仿宋_GB2312" w:cs="仿宋_GB2312"/>
          <w:sz w:val="32"/>
          <w:szCs w:val="32"/>
        </w:rPr>
        <w:t>10325.05</w:t>
      </w:r>
      <w:r>
        <w:rPr>
          <w:rStyle w:val="128"/>
          <w:rFonts w:hint="eastAsia" w:ascii="仿宋_GB2312" w:hAnsi="仿宋" w:eastAsia="仿宋_GB2312" w:cs="仿宋_GB2312"/>
          <w:sz w:val="32"/>
          <w:szCs w:val="32"/>
        </w:rPr>
        <w:t>万元，上年结转</w:t>
      </w:r>
      <w:r>
        <w:rPr>
          <w:rStyle w:val="128"/>
          <w:rFonts w:ascii="仿宋_GB2312" w:hAnsi="仿宋" w:eastAsia="仿宋_GB2312" w:cs="仿宋_GB2312"/>
          <w:sz w:val="32"/>
          <w:szCs w:val="32"/>
        </w:rPr>
        <w:t>404.86</w:t>
      </w:r>
      <w:r>
        <w:rPr>
          <w:rStyle w:val="128"/>
          <w:rFonts w:hint="eastAsia" w:ascii="仿宋_GB2312" w:hAnsi="仿宋" w:eastAsia="仿宋_GB2312" w:cs="仿宋_GB2312"/>
          <w:sz w:val="32"/>
          <w:szCs w:val="32"/>
        </w:rPr>
        <w:t>万元，财政决算拨款</w:t>
      </w:r>
      <w:r>
        <w:rPr>
          <w:rStyle w:val="128"/>
          <w:rFonts w:ascii="仿宋_GB2312" w:hAnsi="仿宋" w:eastAsia="仿宋_GB2312" w:cs="仿宋_GB2312"/>
          <w:sz w:val="32"/>
          <w:szCs w:val="32"/>
        </w:rPr>
        <w:t>10519.22</w:t>
      </w:r>
      <w:r>
        <w:rPr>
          <w:rStyle w:val="128"/>
          <w:rFonts w:hint="eastAsia" w:ascii="仿宋_GB2312" w:hAnsi="仿宋" w:eastAsia="仿宋_GB2312" w:cs="仿宋_GB2312"/>
          <w:sz w:val="32"/>
          <w:szCs w:val="32"/>
        </w:rPr>
        <w:t>万元，本年结余</w:t>
      </w:r>
      <w:r>
        <w:rPr>
          <w:rStyle w:val="128"/>
          <w:rFonts w:ascii="仿宋_GB2312" w:hAnsi="仿宋" w:eastAsia="仿宋_GB2312" w:cs="仿宋_GB2312"/>
          <w:sz w:val="32"/>
          <w:szCs w:val="32"/>
        </w:rPr>
        <w:t>210.69</w:t>
      </w:r>
      <w:r>
        <w:rPr>
          <w:rStyle w:val="128"/>
          <w:rFonts w:hint="eastAsia" w:ascii="仿宋_GB2312" w:hAnsi="仿宋" w:eastAsia="仿宋_GB2312" w:cs="仿宋_GB2312"/>
          <w:sz w:val="32"/>
          <w:szCs w:val="32"/>
        </w:rPr>
        <w:t>万元。</w:t>
      </w:r>
    </w:p>
    <w:p>
      <w:pPr>
        <w:ind w:firstLine="960" w:firstLineChars="300"/>
        <w:rPr>
          <w:rStyle w:val="128"/>
          <w:rFonts w:ascii="仿宋_GB2312" w:hAnsi="仿宋" w:eastAsia="仿宋_GB2312" w:cs="仿宋_GB2312"/>
          <w:sz w:val="32"/>
          <w:szCs w:val="32"/>
        </w:rPr>
      </w:pPr>
      <w:r>
        <w:rPr>
          <w:rFonts w:ascii="仿宋_GB2312" w:eastAsia="仿宋_GB2312"/>
          <w:sz w:val="32"/>
          <w:szCs w:val="32"/>
        </w:rPr>
        <w:t>2</w:t>
      </w:r>
      <w:r>
        <w:rPr>
          <w:rStyle w:val="128"/>
          <w:rFonts w:ascii="仿宋_GB2312" w:hAnsi="仿宋" w:eastAsia="仿宋_GB2312" w:cs="仿宋_GB2312"/>
          <w:sz w:val="32"/>
          <w:szCs w:val="32"/>
        </w:rPr>
        <w:t>020</w:t>
      </w:r>
      <w:r>
        <w:rPr>
          <w:rStyle w:val="128"/>
          <w:rFonts w:hint="eastAsia" w:ascii="仿宋_GB2312" w:hAnsi="仿宋" w:eastAsia="仿宋_GB2312" w:cs="仿宋_GB2312"/>
          <w:sz w:val="32"/>
          <w:szCs w:val="32"/>
        </w:rPr>
        <w:t>年财政决算拨款</w:t>
      </w:r>
      <w:r>
        <w:rPr>
          <w:rStyle w:val="128"/>
          <w:rFonts w:ascii="仿宋_GB2312" w:hAnsi="仿宋" w:eastAsia="仿宋_GB2312" w:cs="仿宋_GB2312"/>
          <w:sz w:val="32"/>
          <w:szCs w:val="32"/>
        </w:rPr>
        <w:t>10519.22</w:t>
      </w:r>
      <w:r>
        <w:rPr>
          <w:rStyle w:val="128"/>
          <w:rFonts w:hint="eastAsia" w:ascii="仿宋_GB2312" w:hAnsi="仿宋" w:eastAsia="仿宋_GB2312" w:cs="仿宋_GB2312"/>
          <w:sz w:val="32"/>
          <w:szCs w:val="32"/>
        </w:rPr>
        <w:t>万元。其中：</w:t>
      </w:r>
      <w:r>
        <w:rPr>
          <w:rFonts w:hint="eastAsia" w:ascii="仿宋_GB2312" w:hAnsi="仿宋" w:eastAsia="仿宋_GB2312"/>
          <w:sz w:val="32"/>
          <w:szCs w:val="32"/>
        </w:rPr>
        <w:t>一般行政管理事务决算支出</w:t>
      </w:r>
      <w:r>
        <w:rPr>
          <w:rFonts w:ascii="仿宋_GB2312" w:hAnsi="仿宋" w:eastAsia="仿宋_GB2312"/>
          <w:sz w:val="32"/>
          <w:szCs w:val="32"/>
        </w:rPr>
        <w:t>1.2</w:t>
      </w:r>
      <w:r>
        <w:rPr>
          <w:rFonts w:hint="eastAsia" w:ascii="仿宋_GB2312" w:hAnsi="仿宋" w:eastAsia="仿宋_GB2312"/>
          <w:sz w:val="32"/>
          <w:szCs w:val="32"/>
        </w:rPr>
        <w:t>万元、</w:t>
      </w:r>
      <w:r>
        <w:rPr>
          <w:rStyle w:val="128"/>
          <w:rFonts w:hint="eastAsia" w:ascii="仿宋_GB2312" w:hAnsi="仿宋" w:eastAsia="仿宋_GB2312" w:cs="仿宋_GB2312"/>
          <w:sz w:val="32"/>
          <w:szCs w:val="32"/>
        </w:rPr>
        <w:t>其他共产党事务决算支出</w:t>
      </w:r>
      <w:r>
        <w:rPr>
          <w:rStyle w:val="128"/>
          <w:rFonts w:ascii="仿宋_GB2312" w:hAnsi="仿宋" w:eastAsia="仿宋_GB2312" w:cs="仿宋_GB2312"/>
          <w:sz w:val="32"/>
          <w:szCs w:val="32"/>
        </w:rPr>
        <w:t>0.24</w:t>
      </w:r>
      <w:r>
        <w:rPr>
          <w:rStyle w:val="128"/>
          <w:rFonts w:hint="eastAsia" w:ascii="仿宋_GB2312" w:hAnsi="仿宋" w:eastAsia="仿宋_GB2312" w:cs="仿宋_GB2312"/>
          <w:sz w:val="32"/>
          <w:szCs w:val="32"/>
        </w:rPr>
        <w:t>万元、</w:t>
      </w:r>
      <w:r>
        <w:rPr>
          <w:rFonts w:hint="eastAsia" w:ascii="仿宋_GB2312" w:hAnsi="仿宋" w:eastAsia="仿宋_GB2312"/>
          <w:sz w:val="32"/>
          <w:szCs w:val="32"/>
        </w:rPr>
        <w:t>其他公安支出决算支出</w:t>
      </w:r>
      <w:r>
        <w:rPr>
          <w:rFonts w:ascii="仿宋_GB2312" w:hAnsi="仿宋" w:eastAsia="仿宋_GB2312"/>
          <w:sz w:val="32"/>
          <w:szCs w:val="32"/>
        </w:rPr>
        <w:t>23.23</w:t>
      </w:r>
      <w:r>
        <w:rPr>
          <w:rFonts w:hint="eastAsia" w:ascii="仿宋_GB2312" w:hAnsi="仿宋" w:eastAsia="仿宋_GB2312"/>
          <w:sz w:val="32"/>
          <w:szCs w:val="32"/>
        </w:rPr>
        <w:t>万元、</w:t>
      </w:r>
      <w:r>
        <w:rPr>
          <w:rStyle w:val="128"/>
          <w:rFonts w:hint="eastAsia" w:ascii="仿宋_GB2312" w:hAnsi="仿宋" w:eastAsia="仿宋_GB2312" w:cs="仿宋_GB2312"/>
          <w:sz w:val="32"/>
          <w:szCs w:val="32"/>
        </w:rPr>
        <w:t>机关事业单位基本养老保险缴费决算支出</w:t>
      </w:r>
      <w:r>
        <w:rPr>
          <w:rStyle w:val="128"/>
          <w:rFonts w:ascii="仿宋_GB2312" w:hAnsi="仿宋" w:eastAsia="仿宋_GB2312" w:cs="仿宋_GB2312"/>
          <w:sz w:val="32"/>
          <w:szCs w:val="32"/>
        </w:rPr>
        <w:t>201.44</w:t>
      </w:r>
      <w:r>
        <w:rPr>
          <w:rStyle w:val="128"/>
          <w:rFonts w:hint="eastAsia" w:ascii="仿宋_GB2312" w:hAnsi="仿宋" w:eastAsia="仿宋_GB2312" w:cs="仿宋_GB2312"/>
          <w:sz w:val="32"/>
          <w:szCs w:val="32"/>
        </w:rPr>
        <w:t>万元，事业单位医疗决算支出</w:t>
      </w:r>
      <w:r>
        <w:rPr>
          <w:rStyle w:val="128"/>
          <w:rFonts w:ascii="仿宋_GB2312" w:hAnsi="仿宋" w:eastAsia="仿宋_GB2312" w:cs="仿宋_GB2312"/>
          <w:sz w:val="32"/>
          <w:szCs w:val="32"/>
        </w:rPr>
        <w:t>78.74</w:t>
      </w:r>
      <w:r>
        <w:rPr>
          <w:rStyle w:val="128"/>
          <w:rFonts w:hint="eastAsia" w:ascii="仿宋_GB2312" w:hAnsi="仿宋" w:eastAsia="仿宋_GB2312" w:cs="仿宋_GB2312"/>
          <w:sz w:val="32"/>
          <w:szCs w:val="32"/>
        </w:rPr>
        <w:t>万元，</w:t>
      </w:r>
      <w:r>
        <w:rPr>
          <w:rFonts w:hint="eastAsia" w:ascii="仿宋_GB2312" w:hAnsi="仿宋" w:eastAsia="仿宋_GB2312"/>
          <w:sz w:val="32"/>
          <w:szCs w:val="32"/>
        </w:rPr>
        <w:t>其他环境保护管理事务支出决算支出</w:t>
      </w:r>
      <w:r>
        <w:rPr>
          <w:rFonts w:ascii="仿宋_GB2312" w:hAnsi="仿宋" w:eastAsia="仿宋_GB2312"/>
          <w:sz w:val="32"/>
          <w:szCs w:val="32"/>
        </w:rPr>
        <w:t>20.9</w:t>
      </w:r>
      <w:r>
        <w:rPr>
          <w:rFonts w:hint="eastAsia" w:ascii="仿宋_GB2312" w:hAnsi="仿宋" w:eastAsia="仿宋_GB2312"/>
          <w:sz w:val="32"/>
          <w:szCs w:val="32"/>
        </w:rPr>
        <w:t>万元、行政运行决算支出</w:t>
      </w:r>
      <w:r>
        <w:rPr>
          <w:rFonts w:ascii="仿宋_GB2312" w:hAnsi="仿宋" w:eastAsia="仿宋_GB2312"/>
          <w:sz w:val="32"/>
          <w:szCs w:val="32"/>
        </w:rPr>
        <w:t>2037.12</w:t>
      </w:r>
      <w:r>
        <w:rPr>
          <w:rFonts w:hint="eastAsia" w:ascii="仿宋_GB2312" w:hAnsi="仿宋" w:eastAsia="仿宋_GB2312"/>
          <w:sz w:val="32"/>
          <w:szCs w:val="32"/>
        </w:rPr>
        <w:t>万元、</w:t>
      </w:r>
      <w:r>
        <w:rPr>
          <w:rStyle w:val="128"/>
          <w:rFonts w:hint="eastAsia" w:ascii="仿宋_GB2312" w:hAnsi="仿宋" w:eastAsia="仿宋_GB2312" w:cs="仿宋_GB2312"/>
          <w:sz w:val="32"/>
          <w:szCs w:val="32"/>
        </w:rPr>
        <w:t>公路建设决算支出</w:t>
      </w:r>
      <w:r>
        <w:rPr>
          <w:rStyle w:val="128"/>
          <w:rFonts w:ascii="仿宋_GB2312" w:hAnsi="仿宋" w:eastAsia="仿宋_GB2312" w:cs="仿宋_GB2312"/>
          <w:sz w:val="32"/>
          <w:szCs w:val="32"/>
        </w:rPr>
        <w:t>4322.45</w:t>
      </w:r>
      <w:r>
        <w:rPr>
          <w:rStyle w:val="128"/>
          <w:rFonts w:hint="eastAsia" w:ascii="仿宋_GB2312" w:hAnsi="仿宋" w:eastAsia="仿宋_GB2312" w:cs="仿宋_GB2312"/>
          <w:sz w:val="32"/>
          <w:szCs w:val="32"/>
        </w:rPr>
        <w:t>万元，</w:t>
      </w:r>
      <w:r>
        <w:rPr>
          <w:rFonts w:hint="eastAsia" w:ascii="仿宋_GB2312" w:hAnsi="仿宋" w:eastAsia="仿宋_GB2312"/>
          <w:sz w:val="32"/>
          <w:szCs w:val="32"/>
        </w:rPr>
        <w:t>公路养护决算支出</w:t>
      </w:r>
      <w:r>
        <w:rPr>
          <w:rFonts w:ascii="仿宋_GB2312" w:hAnsi="仿宋" w:eastAsia="仿宋_GB2312"/>
          <w:sz w:val="32"/>
          <w:szCs w:val="32"/>
        </w:rPr>
        <w:t>454.3</w:t>
      </w:r>
      <w:r>
        <w:rPr>
          <w:rFonts w:hint="eastAsia" w:ascii="仿宋_GB2312" w:hAnsi="仿宋" w:eastAsia="仿宋_GB2312"/>
          <w:sz w:val="32"/>
          <w:szCs w:val="32"/>
        </w:rPr>
        <w:t>万元、公路和运输安全决算支出</w:t>
      </w:r>
      <w:r>
        <w:rPr>
          <w:rFonts w:ascii="仿宋_GB2312" w:hAnsi="仿宋" w:eastAsia="仿宋_GB2312"/>
          <w:sz w:val="32"/>
          <w:szCs w:val="32"/>
        </w:rPr>
        <w:t>363.2</w:t>
      </w:r>
      <w:r>
        <w:rPr>
          <w:rFonts w:hint="eastAsia" w:ascii="仿宋_GB2312" w:hAnsi="仿宋" w:eastAsia="仿宋_GB2312"/>
          <w:sz w:val="32"/>
          <w:szCs w:val="32"/>
        </w:rPr>
        <w:t>万元、</w:t>
      </w:r>
      <w:r>
        <w:rPr>
          <w:rStyle w:val="128"/>
          <w:rFonts w:hint="eastAsia" w:ascii="仿宋_GB2312" w:hAnsi="仿宋" w:eastAsia="仿宋_GB2312" w:cs="仿宋_GB2312"/>
          <w:sz w:val="32"/>
          <w:szCs w:val="32"/>
        </w:rPr>
        <w:t>其他公路水路运输决算支出</w:t>
      </w:r>
      <w:r>
        <w:rPr>
          <w:rStyle w:val="128"/>
          <w:rFonts w:ascii="仿宋_GB2312" w:hAnsi="仿宋" w:eastAsia="仿宋_GB2312" w:cs="仿宋_GB2312"/>
          <w:sz w:val="32"/>
          <w:szCs w:val="32"/>
        </w:rPr>
        <w:t>1938.8</w:t>
      </w:r>
      <w:r>
        <w:rPr>
          <w:rStyle w:val="128"/>
          <w:rFonts w:hint="eastAsia" w:ascii="仿宋_GB2312" w:hAnsi="仿宋" w:eastAsia="仿宋_GB2312" w:cs="仿宋_GB2312"/>
          <w:sz w:val="32"/>
          <w:szCs w:val="32"/>
        </w:rPr>
        <w:t>万元、其他交通运输决算支出</w:t>
      </w:r>
      <w:r>
        <w:rPr>
          <w:rStyle w:val="128"/>
          <w:rFonts w:ascii="仿宋_GB2312" w:hAnsi="仿宋" w:eastAsia="仿宋_GB2312" w:cs="仿宋_GB2312"/>
          <w:sz w:val="32"/>
          <w:szCs w:val="32"/>
        </w:rPr>
        <w:t>964.5</w:t>
      </w:r>
      <w:r>
        <w:rPr>
          <w:rStyle w:val="128"/>
          <w:rFonts w:hint="eastAsia" w:ascii="仿宋_GB2312" w:hAnsi="仿宋" w:eastAsia="仿宋_GB2312" w:cs="仿宋_GB2312"/>
          <w:sz w:val="32"/>
          <w:szCs w:val="32"/>
        </w:rPr>
        <w:t>万元，住房公积金决算支出</w:t>
      </w:r>
      <w:r>
        <w:rPr>
          <w:rStyle w:val="128"/>
          <w:rFonts w:ascii="仿宋_GB2312" w:hAnsi="仿宋" w:eastAsia="仿宋_GB2312" w:cs="仿宋_GB2312"/>
          <w:sz w:val="32"/>
          <w:szCs w:val="32"/>
        </w:rPr>
        <w:t>113.1</w:t>
      </w:r>
      <w:r>
        <w:rPr>
          <w:rStyle w:val="128"/>
          <w:rFonts w:hint="eastAsia" w:ascii="仿宋_GB2312" w:hAnsi="仿宋" w:eastAsia="仿宋_GB2312" w:cs="仿宋_GB2312"/>
          <w:sz w:val="32"/>
          <w:szCs w:val="32"/>
        </w:rPr>
        <w:t>万元。</w:t>
      </w:r>
    </w:p>
    <w:p>
      <w:pPr>
        <w:widowControl/>
        <w:spacing w:line="560" w:lineRule="exact"/>
        <w:ind w:firstLine="640"/>
        <w:rPr>
          <w:rFonts w:ascii="楷体_GB2312" w:hAnsi="楷体_GB2312" w:eastAsia="楷体_GB2312" w:cs="楷体_GB2312"/>
          <w:color w:val="222222"/>
          <w:kern w:val="0"/>
          <w:sz w:val="32"/>
          <w:szCs w:val="32"/>
        </w:rPr>
      </w:pPr>
      <w:r>
        <w:rPr>
          <w:rFonts w:hint="eastAsia" w:ascii="楷体_GB2312" w:hAnsi="楷体_GB2312" w:eastAsia="楷体_GB2312" w:cs="楷体_GB2312"/>
          <w:color w:val="222222"/>
          <w:kern w:val="0"/>
          <w:sz w:val="32"/>
          <w:szCs w:val="32"/>
        </w:rPr>
        <w:t>（三）</w:t>
      </w:r>
      <w:r>
        <w:rPr>
          <w:rFonts w:ascii="楷体_GB2312" w:hAnsi="楷体_GB2312" w:eastAsia="楷体_GB2312" w:cs="楷体_GB2312"/>
          <w:color w:val="222222"/>
          <w:kern w:val="0"/>
          <w:sz w:val="32"/>
          <w:szCs w:val="32"/>
        </w:rPr>
        <w:t xml:space="preserve"> </w:t>
      </w:r>
      <w:r>
        <w:rPr>
          <w:rFonts w:hint="eastAsia" w:ascii="楷体_GB2312" w:hAnsi="楷体_GB2312" w:eastAsia="楷体_GB2312" w:cs="楷体_GB2312"/>
          <w:color w:val="222222"/>
          <w:kern w:val="0"/>
          <w:sz w:val="32"/>
          <w:szCs w:val="32"/>
        </w:rPr>
        <w:t>“三公经费”支出使用和管理情况</w:t>
      </w:r>
    </w:p>
    <w:p>
      <w:pPr>
        <w:spacing w:line="600" w:lineRule="exact"/>
        <w:ind w:firstLine="640" w:firstLineChars="200"/>
        <w:rPr>
          <w:rFonts w:ascii="仿宋_GB2312" w:eastAsia="仿宋_GB2312"/>
          <w:sz w:val="32"/>
          <w:szCs w:val="32"/>
        </w:rPr>
      </w:pPr>
      <w:r>
        <w:rPr>
          <w:rFonts w:ascii="仿宋_GB2312" w:eastAsia="仿宋_GB2312"/>
          <w:sz w:val="32"/>
          <w:szCs w:val="32"/>
        </w:rPr>
        <w:t>2020</w:t>
      </w:r>
      <w:r>
        <w:rPr>
          <w:rFonts w:hint="eastAsia" w:ascii="仿宋_GB2312" w:eastAsia="仿宋_GB2312"/>
          <w:sz w:val="32"/>
          <w:szCs w:val="32"/>
        </w:rPr>
        <w:t>年度公共预算财政拨款</w:t>
      </w:r>
      <w:r>
        <w:rPr>
          <w:rStyle w:val="128"/>
          <w:rFonts w:hint="eastAsia" w:ascii="仿宋_GB2312" w:hAnsi="仿宋" w:eastAsia="仿宋_GB2312" w:cs="仿宋_GB2312"/>
          <w:sz w:val="32"/>
          <w:szCs w:val="32"/>
        </w:rPr>
        <w:t>“三公”经费公务接待费预算</w:t>
      </w:r>
      <w:r>
        <w:rPr>
          <w:rStyle w:val="128"/>
          <w:rFonts w:ascii="仿宋_GB2312" w:hAnsi="仿宋" w:eastAsia="仿宋_GB2312" w:cs="仿宋_GB2312"/>
          <w:sz w:val="32"/>
          <w:szCs w:val="32"/>
        </w:rPr>
        <w:t>4.8</w:t>
      </w:r>
      <w:r>
        <w:rPr>
          <w:rStyle w:val="128"/>
          <w:rFonts w:hint="eastAsia" w:ascii="仿宋_GB2312" w:hAnsi="仿宋" w:eastAsia="仿宋_GB2312" w:cs="仿宋_GB2312"/>
          <w:sz w:val="32"/>
          <w:szCs w:val="32"/>
        </w:rPr>
        <w:t>万元，实际支出</w:t>
      </w:r>
      <w:r>
        <w:rPr>
          <w:rStyle w:val="128"/>
          <w:rFonts w:ascii="仿宋_GB2312" w:hAnsi="仿宋" w:eastAsia="仿宋_GB2312" w:cs="仿宋_GB2312"/>
          <w:sz w:val="32"/>
          <w:szCs w:val="32"/>
        </w:rPr>
        <w:t>4.78</w:t>
      </w:r>
      <w:r>
        <w:rPr>
          <w:rStyle w:val="128"/>
          <w:rFonts w:hint="eastAsia" w:ascii="仿宋_GB2312" w:hAnsi="仿宋" w:eastAsia="仿宋_GB2312" w:cs="仿宋_GB2312"/>
          <w:sz w:val="32"/>
          <w:szCs w:val="32"/>
        </w:rPr>
        <w:t>万元。每季度进行公开。</w:t>
      </w:r>
      <w:r>
        <w:rPr>
          <w:rFonts w:hint="eastAsia" w:ascii="仿宋_GB2312" w:eastAsia="仿宋_GB2312"/>
          <w:sz w:val="32"/>
          <w:szCs w:val="32"/>
        </w:rPr>
        <w:t>一直以来，我局严格按照公务接待及公务用车管理规定执行，通过不断学习和贯彻落实上级精神，增强了全局职工的节约意识，取得了好的管理效果。</w:t>
      </w:r>
    </w:p>
    <w:p>
      <w:pPr>
        <w:widowControl/>
        <w:spacing w:line="560" w:lineRule="exact"/>
        <w:ind w:firstLine="640"/>
        <w:rPr>
          <w:rFonts w:ascii="Times New Roman" w:hAnsi="Times New Roman" w:eastAsia="黑体"/>
          <w:color w:val="222222"/>
          <w:kern w:val="0"/>
          <w:sz w:val="32"/>
          <w:szCs w:val="32"/>
        </w:rPr>
      </w:pPr>
      <w:r>
        <w:rPr>
          <w:rFonts w:hint="eastAsia" w:ascii="Times New Roman" w:hAnsi="Times New Roman" w:eastAsia="黑体" w:cs="黑体"/>
          <w:color w:val="222222"/>
          <w:kern w:val="0"/>
          <w:sz w:val="32"/>
          <w:szCs w:val="32"/>
        </w:rPr>
        <w:t>三、部门绩效目标</w:t>
      </w:r>
    </w:p>
    <w:p>
      <w:pPr>
        <w:widowControl/>
        <w:spacing w:line="560" w:lineRule="exact"/>
        <w:ind w:firstLine="640"/>
        <w:rPr>
          <w:rFonts w:ascii="楷体_GB2312" w:hAnsi="楷体_GB2312" w:eastAsia="楷体_GB2312" w:cs="楷体_GB2312"/>
          <w:color w:val="222222"/>
          <w:kern w:val="0"/>
          <w:sz w:val="32"/>
          <w:szCs w:val="32"/>
        </w:rPr>
      </w:pPr>
      <w:r>
        <w:rPr>
          <w:rFonts w:hint="eastAsia" w:ascii="楷体_GB2312" w:hAnsi="楷体_GB2312" w:eastAsia="楷体_GB2312" w:cs="楷体_GB2312"/>
          <w:color w:val="222222"/>
          <w:kern w:val="0"/>
          <w:sz w:val="32"/>
          <w:szCs w:val="32"/>
        </w:rPr>
        <w:t>（一）部门绩效总目标</w:t>
      </w:r>
    </w:p>
    <w:p>
      <w:pPr>
        <w:widowControl/>
        <w:ind w:firstLine="640" w:firstLineChars="200"/>
        <w:rPr>
          <w:rFonts w:ascii="仿宋_GB2312" w:eastAsia="仿宋_GB2312"/>
          <w:sz w:val="32"/>
          <w:szCs w:val="32"/>
        </w:rPr>
      </w:pPr>
      <w:r>
        <w:rPr>
          <w:rFonts w:hint="eastAsia" w:ascii="仿宋_GB2312" w:eastAsia="仿宋_GB2312"/>
          <w:sz w:val="32"/>
          <w:szCs w:val="32"/>
        </w:rPr>
        <w:t>切实抓好公路建设、路政治超和公路养护等各项工作，保障公路通行的畅通、舒适、干净、美丽，服务好全县境内的人民群众的出行。为桃源人民提供便捷、安全、畅通、舒适的公路交通环境，促进公路运输事业繁荣和经济社会发展。</w:t>
      </w:r>
    </w:p>
    <w:p>
      <w:pPr>
        <w:widowControl/>
        <w:spacing w:line="560" w:lineRule="exact"/>
        <w:ind w:firstLine="640"/>
        <w:rPr>
          <w:rFonts w:ascii="楷体_GB2312" w:hAnsi="楷体_GB2312" w:eastAsia="楷体_GB2312" w:cs="楷体_GB2312"/>
          <w:color w:val="222222"/>
          <w:kern w:val="0"/>
          <w:sz w:val="32"/>
          <w:szCs w:val="32"/>
        </w:rPr>
      </w:pPr>
      <w:r>
        <w:rPr>
          <w:rFonts w:hint="eastAsia" w:ascii="楷体_GB2312" w:hAnsi="楷体_GB2312" w:eastAsia="楷体_GB2312" w:cs="楷体_GB2312"/>
          <w:color w:val="222222"/>
          <w:kern w:val="0"/>
          <w:sz w:val="32"/>
          <w:szCs w:val="32"/>
        </w:rPr>
        <w:t>（二）</w:t>
      </w:r>
      <w:r>
        <w:rPr>
          <w:rFonts w:ascii="楷体_GB2312" w:hAnsi="楷体_GB2312" w:eastAsia="楷体_GB2312" w:cs="楷体_GB2312"/>
          <w:color w:val="222222"/>
          <w:kern w:val="0"/>
          <w:sz w:val="32"/>
          <w:szCs w:val="32"/>
        </w:rPr>
        <w:t>2020</w:t>
      </w:r>
      <w:r>
        <w:rPr>
          <w:rFonts w:hint="eastAsia" w:ascii="楷体_GB2312" w:hAnsi="楷体_GB2312" w:eastAsia="楷体_GB2312" w:cs="楷体_GB2312"/>
          <w:color w:val="222222"/>
          <w:kern w:val="0"/>
          <w:sz w:val="32"/>
          <w:szCs w:val="32"/>
        </w:rPr>
        <w:t>年度部门绩效目标</w:t>
      </w:r>
    </w:p>
    <w:p>
      <w:pPr>
        <w:spacing w:line="600" w:lineRule="exact"/>
        <w:ind w:firstLine="627" w:firstLineChars="196"/>
        <w:rPr>
          <w:rFonts w:ascii="楷体" w:hAnsi="楷体" w:eastAsia="楷体"/>
          <w:b/>
          <w:sz w:val="32"/>
          <w:szCs w:val="32"/>
        </w:rPr>
      </w:pPr>
      <w:r>
        <w:rPr>
          <w:rFonts w:ascii="仿宋_GB2312" w:hAnsi="宋体" w:eastAsia="仿宋_GB2312"/>
          <w:color w:val="000000"/>
          <w:sz w:val="32"/>
          <w:szCs w:val="32"/>
        </w:rPr>
        <w:t>1</w:t>
      </w:r>
      <w:r>
        <w:rPr>
          <w:rFonts w:hint="eastAsia" w:ascii="仿宋_GB2312" w:hAnsi="宋体" w:eastAsia="仿宋_GB2312"/>
          <w:color w:val="000000"/>
          <w:sz w:val="32"/>
          <w:szCs w:val="32"/>
        </w:rPr>
        <w:t>、</w:t>
      </w:r>
      <w:r>
        <w:rPr>
          <w:rFonts w:hint="eastAsia" w:ascii="仿宋_GB2312" w:hAnsi="楷体" w:eastAsia="仿宋_GB2312"/>
          <w:sz w:val="32"/>
          <w:szCs w:val="32"/>
        </w:rPr>
        <w:t>完成了</w:t>
      </w:r>
      <w:r>
        <w:rPr>
          <w:rFonts w:ascii="仿宋_GB2312" w:eastAsia="仿宋_GB2312"/>
          <w:sz w:val="32"/>
          <w:szCs w:val="32"/>
        </w:rPr>
        <w:t>S318</w:t>
      </w:r>
      <w:r>
        <w:rPr>
          <w:rFonts w:hint="eastAsia" w:ascii="仿宋_GB2312" w:eastAsia="仿宋_GB2312"/>
          <w:sz w:val="32"/>
          <w:szCs w:val="32"/>
        </w:rPr>
        <w:t>线</w:t>
      </w:r>
      <w:r>
        <w:rPr>
          <w:rFonts w:ascii="仿宋_GB2312" w:eastAsia="仿宋_GB2312"/>
          <w:sz w:val="32"/>
          <w:szCs w:val="32"/>
        </w:rPr>
        <w:t>11.418</w:t>
      </w:r>
      <w:r>
        <w:rPr>
          <w:rFonts w:hint="eastAsia" w:ascii="仿宋_GB2312" w:eastAsia="仿宋_GB2312"/>
          <w:sz w:val="32"/>
          <w:szCs w:val="32"/>
        </w:rPr>
        <w:t>公里路面大修的改造、</w:t>
      </w:r>
      <w:r>
        <w:rPr>
          <w:rFonts w:ascii="仿宋_GB2312" w:eastAsia="仿宋_GB2312"/>
          <w:sz w:val="32"/>
          <w:szCs w:val="32"/>
        </w:rPr>
        <w:t>S315</w:t>
      </w:r>
      <w:r>
        <w:rPr>
          <w:rFonts w:hint="eastAsia" w:ascii="仿宋_GB2312" w:eastAsia="仿宋_GB2312"/>
          <w:sz w:val="32"/>
          <w:szCs w:val="32"/>
        </w:rPr>
        <w:t>线</w:t>
      </w:r>
      <w:r>
        <w:rPr>
          <w:rFonts w:ascii="仿宋_GB2312" w:eastAsia="仿宋_GB2312"/>
          <w:sz w:val="32"/>
          <w:szCs w:val="32"/>
        </w:rPr>
        <w:t>3.851</w:t>
      </w:r>
      <w:r>
        <w:rPr>
          <w:rFonts w:hint="eastAsia" w:ascii="仿宋_GB2312" w:eastAsia="仿宋_GB2312"/>
          <w:sz w:val="32"/>
          <w:szCs w:val="32"/>
        </w:rPr>
        <w:t>公里路面大修的改造及</w:t>
      </w:r>
      <w:r>
        <w:rPr>
          <w:rFonts w:ascii="仿宋_GB2312" w:eastAsia="仿宋_GB2312"/>
          <w:sz w:val="32"/>
          <w:szCs w:val="32"/>
        </w:rPr>
        <w:t>G319</w:t>
      </w:r>
      <w:r>
        <w:rPr>
          <w:rFonts w:hint="eastAsia" w:ascii="仿宋_GB2312" w:eastAsia="仿宋_GB2312"/>
          <w:sz w:val="32"/>
          <w:szCs w:val="32"/>
        </w:rPr>
        <w:t>线</w:t>
      </w:r>
      <w:r>
        <w:rPr>
          <w:rFonts w:ascii="仿宋_GB2312" w:eastAsia="仿宋_GB2312"/>
          <w:sz w:val="32"/>
          <w:szCs w:val="32"/>
        </w:rPr>
        <w:t>6</w:t>
      </w:r>
      <w:r>
        <w:rPr>
          <w:rFonts w:hint="eastAsia" w:ascii="仿宋_GB2312" w:eastAsia="仿宋_GB2312"/>
          <w:sz w:val="32"/>
          <w:szCs w:val="32"/>
        </w:rPr>
        <w:t>公里路面中修的改造；对太平铺桥、茶安铺桥、杨溪桥、牛王庙桥和观音寺小桥</w:t>
      </w:r>
      <w:r>
        <w:rPr>
          <w:rFonts w:ascii="仿宋_GB2312" w:eastAsia="仿宋_GB2312"/>
          <w:sz w:val="32"/>
          <w:szCs w:val="32"/>
        </w:rPr>
        <w:t>5</w:t>
      </w:r>
      <w:r>
        <w:rPr>
          <w:rFonts w:hint="eastAsia" w:ascii="仿宋_GB2312" w:eastAsia="仿宋_GB2312"/>
          <w:sz w:val="32"/>
          <w:szCs w:val="32"/>
        </w:rPr>
        <w:t>座危桥进行了拆除重建。完成工程建设总投资约</w:t>
      </w:r>
      <w:r>
        <w:rPr>
          <w:rFonts w:ascii="仿宋_GB2312" w:hAnsi="仿宋" w:eastAsia="仿宋_GB2312"/>
          <w:sz w:val="32"/>
          <w:szCs w:val="32"/>
        </w:rPr>
        <w:t>8200</w:t>
      </w:r>
      <w:r>
        <w:rPr>
          <w:rFonts w:hint="eastAsia" w:ascii="仿宋_GB2312" w:hAnsi="仿宋" w:eastAsia="仿宋_GB2312"/>
          <w:sz w:val="32"/>
          <w:szCs w:val="32"/>
        </w:rPr>
        <w:t>万</w:t>
      </w:r>
      <w:r>
        <w:rPr>
          <w:rFonts w:hint="eastAsia" w:ascii="仿宋_GB2312" w:eastAsia="仿宋_GB2312"/>
          <w:sz w:val="32"/>
          <w:szCs w:val="32"/>
        </w:rPr>
        <w:t>元。工程质量评定合格以上。</w:t>
      </w:r>
      <w:r>
        <w:rPr>
          <w:rFonts w:hint="eastAsia" w:ascii="仿宋_GB2312" w:hAnsi="宋体" w:eastAsia="仿宋_GB2312"/>
          <w:sz w:val="32"/>
          <w:szCs w:val="32"/>
        </w:rPr>
        <w:t>一系列的工程项目建设，让桃源境内的路况得到极大改善，通行能力得到提高。</w:t>
      </w:r>
    </w:p>
    <w:p>
      <w:pPr>
        <w:widowControl/>
        <w:spacing w:line="560" w:lineRule="exact"/>
        <w:ind w:firstLine="640"/>
        <w:rPr>
          <w:rFonts w:ascii="仿宋_GB2312"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w:t>
      </w:r>
      <w:r>
        <w:rPr>
          <w:rFonts w:hint="eastAsia" w:ascii="仿宋_GB2312" w:hAnsi="楷体" w:eastAsia="仿宋_GB2312"/>
          <w:sz w:val="32"/>
          <w:szCs w:val="32"/>
        </w:rPr>
        <w:t>强力开展路政治超，公路环境实现了新改善。今年来，治超工作在县政府的领导下，</w:t>
      </w:r>
      <w:r>
        <w:rPr>
          <w:rFonts w:hint="eastAsia" w:ascii="仿宋_GB2312" w:hAnsi="仿宋" w:eastAsia="仿宋_GB2312" w:cs="仿宋"/>
          <w:sz w:val="32"/>
          <w:szCs w:val="32"/>
        </w:rPr>
        <w:t>多措并举，打好了一系列的治超组合拳，有效遏制了超限超载运输，取得了较好的成效。</w:t>
      </w:r>
      <w:r>
        <w:rPr>
          <w:rFonts w:hint="eastAsia" w:ascii="仿宋_GB2312" w:hAnsi="楷体" w:eastAsia="仿宋_GB2312"/>
          <w:sz w:val="32"/>
          <w:szCs w:val="32"/>
        </w:rPr>
        <w:t>一是</w:t>
      </w:r>
      <w:r>
        <w:rPr>
          <w:rFonts w:hint="eastAsia" w:ascii="仿宋_GB2312" w:hAnsi="仿宋" w:eastAsia="仿宋_GB2312" w:cs="仿宋"/>
          <w:sz w:val="32"/>
          <w:szCs w:val="32"/>
        </w:rPr>
        <w:t>加强了站点拦检和处罚力度。陬市超限检测站实行路警驻站联合执法、联合办公，四班三运转</w:t>
      </w:r>
      <w:r>
        <w:rPr>
          <w:rFonts w:ascii="仿宋_GB2312" w:hAnsi="仿宋" w:eastAsia="仿宋_GB2312" w:cs="仿宋"/>
          <w:sz w:val="32"/>
          <w:szCs w:val="32"/>
        </w:rPr>
        <w:t>24</w:t>
      </w:r>
      <w:r>
        <w:rPr>
          <w:rFonts w:hint="eastAsia" w:ascii="仿宋_GB2312" w:hAnsi="仿宋" w:eastAsia="仿宋_GB2312" w:cs="仿宋"/>
          <w:sz w:val="32"/>
          <w:szCs w:val="32"/>
        </w:rPr>
        <w:t>小时站点值守，做到了“逢车必检、逢超必卸、逢超必罚”。</w:t>
      </w:r>
      <w:r>
        <w:rPr>
          <w:rFonts w:ascii="仿宋_GB2312" w:hAnsi="楷体" w:eastAsia="仿宋_GB2312"/>
          <w:sz w:val="32"/>
          <w:szCs w:val="32"/>
        </w:rPr>
        <w:t xml:space="preserve"> </w:t>
      </w:r>
      <w:r>
        <w:rPr>
          <w:rFonts w:hint="eastAsia" w:ascii="仿宋_GB2312" w:hAnsi="楷体" w:eastAsia="仿宋_GB2312"/>
          <w:sz w:val="32"/>
          <w:szCs w:val="32"/>
        </w:rPr>
        <w:t>二是</w:t>
      </w:r>
      <w:r>
        <w:rPr>
          <w:rFonts w:hint="eastAsia" w:ascii="仿宋_GB2312" w:hAnsi="仿宋" w:eastAsia="仿宋_GB2312" w:cs="仿宋"/>
          <w:sz w:val="32"/>
          <w:szCs w:val="32"/>
        </w:rPr>
        <w:t>加速推进了科技治超。通过科技治超平台和数据分析，加大了非现场执法超限车辆处罚力度，对违法超限超载车辆，采取电话通知、邮寄挂号信等方式通知违法车主、当事人前来接受处罚，依法对其进行非现场执法。三是加强了流动执法和专项整治行动。为巩固治超成果，进一步加强了路面治超力度，流动执法采取不定时、不定点的方式对</w:t>
      </w:r>
      <w:r>
        <w:rPr>
          <w:rFonts w:ascii="仿宋_GB2312" w:hAnsi="仿宋" w:eastAsia="仿宋_GB2312" w:cs="仿宋"/>
          <w:sz w:val="32"/>
          <w:szCs w:val="32"/>
        </w:rPr>
        <w:t>S306</w:t>
      </w:r>
      <w:r>
        <w:rPr>
          <w:rFonts w:hint="eastAsia" w:ascii="仿宋_GB2312" w:hAnsi="仿宋" w:eastAsia="仿宋_GB2312" w:cs="仿宋"/>
          <w:sz w:val="32"/>
          <w:szCs w:val="32"/>
        </w:rPr>
        <w:t>线、柳西线、高速入口等全县重点路段和重点节点开展流动治超，大大降低了公路超限超载率。为对超限超载运输违法行为形成有力震。</w:t>
      </w:r>
    </w:p>
    <w:p>
      <w:pPr>
        <w:spacing w:line="540" w:lineRule="exact"/>
        <w:ind w:firstLine="643"/>
        <w:rPr>
          <w:rFonts w:ascii="仿宋_GB2312" w:hAnsi="宋体" w:eastAsia="仿宋_GB2312"/>
          <w:sz w:val="32"/>
          <w:szCs w:val="32"/>
        </w:rPr>
      </w:pPr>
      <w:r>
        <w:rPr>
          <w:rFonts w:ascii="仿宋_GB2312" w:hAnsi="宋体" w:eastAsia="仿宋_GB2312"/>
          <w:color w:val="000000"/>
          <w:sz w:val="32"/>
          <w:szCs w:val="32"/>
        </w:rPr>
        <w:t>3</w:t>
      </w:r>
      <w:r>
        <w:rPr>
          <w:rFonts w:hint="eastAsia" w:ascii="仿宋_GB2312" w:hAnsi="宋体" w:eastAsia="仿宋_GB2312"/>
          <w:color w:val="000000"/>
          <w:sz w:val="32"/>
          <w:szCs w:val="32"/>
        </w:rPr>
        <w:t>、着力抓好公路养护，全局</w:t>
      </w:r>
      <w:r>
        <w:rPr>
          <w:rFonts w:ascii="仿宋_GB2312" w:hAnsi="宋体" w:eastAsia="仿宋_GB2312"/>
          <w:color w:val="000000"/>
          <w:sz w:val="32"/>
          <w:szCs w:val="32"/>
        </w:rPr>
        <w:t>376.086</w:t>
      </w:r>
      <w:r>
        <w:rPr>
          <w:rFonts w:hint="eastAsia" w:ascii="仿宋_GB2312" w:hAnsi="宋体" w:eastAsia="仿宋_GB2312"/>
          <w:color w:val="000000"/>
          <w:sz w:val="32"/>
          <w:szCs w:val="32"/>
        </w:rPr>
        <w:t>公里的国省县道日常养护到位，</w:t>
      </w:r>
      <w:r>
        <w:rPr>
          <w:rFonts w:hint="eastAsia" w:ascii="仿宋_GB2312" w:eastAsia="仿宋_GB2312"/>
          <w:sz w:val="32"/>
          <w:szCs w:val="32"/>
        </w:rPr>
        <w:t>加强了公路养护力度，着力改善路容路貌、提高路况水平，</w:t>
      </w:r>
      <w:r>
        <w:rPr>
          <w:rFonts w:hint="eastAsia" w:ascii="仿宋_GB2312" w:hAnsi="宋体" w:eastAsia="仿宋_GB2312"/>
          <w:color w:val="000000"/>
          <w:sz w:val="32"/>
          <w:szCs w:val="32"/>
        </w:rPr>
        <w:t>确保公路畅通、安全，国省干线路况优良路率达到</w:t>
      </w:r>
      <w:r>
        <w:rPr>
          <w:rFonts w:ascii="仿宋_GB2312" w:hAnsi="宋体" w:eastAsia="仿宋_GB2312"/>
          <w:color w:val="000000"/>
          <w:sz w:val="32"/>
          <w:szCs w:val="32"/>
        </w:rPr>
        <w:t>95%</w:t>
      </w:r>
      <w:r>
        <w:rPr>
          <w:rFonts w:hint="eastAsia" w:ascii="仿宋_GB2312" w:hAnsi="宋体" w:eastAsia="仿宋_GB2312"/>
          <w:color w:val="000000"/>
          <w:sz w:val="32"/>
          <w:szCs w:val="32"/>
        </w:rPr>
        <w:t>。</w:t>
      </w:r>
    </w:p>
    <w:p>
      <w:pPr>
        <w:widowControl/>
        <w:numPr>
          <w:ilvl w:val="0"/>
          <w:numId w:val="1"/>
        </w:numPr>
        <w:spacing w:line="560" w:lineRule="exact"/>
        <w:ind w:firstLine="640"/>
        <w:rPr>
          <w:rFonts w:ascii="Times New Roman" w:hAnsi="Times New Roman" w:eastAsia="黑体" w:cs="黑体"/>
          <w:color w:val="222222"/>
          <w:kern w:val="0"/>
          <w:sz w:val="32"/>
          <w:szCs w:val="32"/>
        </w:rPr>
      </w:pPr>
      <w:r>
        <w:rPr>
          <w:rFonts w:hint="eastAsia" w:ascii="Times New Roman" w:hAnsi="Times New Roman" w:eastAsia="黑体" w:cs="黑体"/>
          <w:color w:val="222222"/>
          <w:kern w:val="0"/>
          <w:sz w:val="32"/>
          <w:szCs w:val="32"/>
        </w:rPr>
        <w:t>绩效评价工作情况</w:t>
      </w:r>
    </w:p>
    <w:p>
      <w:pPr>
        <w:widowControl/>
        <w:shd w:val="clear" w:color="auto" w:fill="FFFFFF"/>
        <w:spacing w:line="615" w:lineRule="atLeast"/>
        <w:ind w:firstLine="645"/>
        <w:jc w:val="left"/>
        <w:rPr>
          <w:rFonts w:ascii="宋体" w:cs="宋体"/>
          <w:color w:val="333333"/>
          <w:kern w:val="0"/>
          <w:sz w:val="24"/>
        </w:rPr>
      </w:pPr>
      <w:r>
        <w:rPr>
          <w:rFonts w:hint="eastAsia" w:ascii="仿宋_GB2312" w:hAnsi="仿宋" w:eastAsia="仿宋_GB2312" w:cs="仿宋"/>
          <w:sz w:val="32"/>
          <w:szCs w:val="32"/>
        </w:rPr>
        <w:t>按照县里相关要求，我</w:t>
      </w:r>
      <w:r>
        <w:rPr>
          <w:rFonts w:hint="eastAsia" w:ascii="仿宋_GB2312" w:hAnsi="仿宋" w:eastAsia="仿宋_GB2312" w:cs="仿宋"/>
          <w:sz w:val="32"/>
          <w:szCs w:val="32"/>
          <w:lang w:eastAsia="zh-CN"/>
        </w:rPr>
        <w:t>中心</w:t>
      </w:r>
      <w:r>
        <w:rPr>
          <w:rFonts w:hint="eastAsia" w:ascii="仿宋_GB2312" w:hAnsi="仿宋" w:eastAsia="仿宋_GB2312" w:cs="仿宋"/>
          <w:sz w:val="32"/>
          <w:szCs w:val="32"/>
        </w:rPr>
        <w:t>成立了绩效评价小组，并拟定了《</w:t>
      </w:r>
      <w:r>
        <w:rPr>
          <w:rFonts w:ascii="仿宋_GB2312" w:hAnsi="仿宋" w:eastAsia="仿宋_GB2312" w:cs="仿宋"/>
          <w:sz w:val="32"/>
          <w:szCs w:val="32"/>
        </w:rPr>
        <w:t>2020</w:t>
      </w:r>
      <w:r>
        <w:rPr>
          <w:rFonts w:hint="eastAsia" w:ascii="仿宋_GB2312" w:hAnsi="仿宋" w:eastAsia="仿宋_GB2312" w:cs="仿宋"/>
          <w:sz w:val="32"/>
          <w:szCs w:val="32"/>
        </w:rPr>
        <w:t>年桃源县公路</w:t>
      </w:r>
      <w:r>
        <w:rPr>
          <w:rFonts w:hint="eastAsia" w:ascii="仿宋_GB2312" w:hAnsi="仿宋" w:eastAsia="仿宋_GB2312" w:cs="仿宋"/>
          <w:sz w:val="32"/>
          <w:szCs w:val="32"/>
          <w:lang w:eastAsia="zh-CN"/>
        </w:rPr>
        <w:t>建设养护中心</w:t>
      </w:r>
      <w:r>
        <w:rPr>
          <w:rFonts w:hint="eastAsia" w:ascii="仿宋_GB2312" w:hAnsi="仿宋" w:eastAsia="仿宋_GB2312" w:cs="仿宋"/>
          <w:sz w:val="32"/>
          <w:szCs w:val="32"/>
        </w:rPr>
        <w:t>整体绩效评价方案》。根据方案绩效评价小组对桃源县公路</w:t>
      </w:r>
      <w:r>
        <w:rPr>
          <w:rFonts w:hint="eastAsia" w:ascii="仿宋_GB2312" w:hAnsi="仿宋" w:eastAsia="仿宋_GB2312" w:cs="仿宋"/>
          <w:sz w:val="32"/>
          <w:szCs w:val="32"/>
          <w:lang w:eastAsia="zh-CN"/>
        </w:rPr>
        <w:t>建设养护中心</w:t>
      </w:r>
      <w:r>
        <w:rPr>
          <w:rFonts w:ascii="仿宋_GB2312" w:hAnsi="仿宋" w:eastAsia="仿宋_GB2312" w:cs="仿宋"/>
          <w:sz w:val="32"/>
          <w:szCs w:val="32"/>
        </w:rPr>
        <w:t>2020</w:t>
      </w:r>
      <w:r>
        <w:rPr>
          <w:rFonts w:hint="eastAsia" w:ascii="仿宋_GB2312" w:hAnsi="仿宋" w:eastAsia="仿宋_GB2312" w:cs="仿宋"/>
          <w:sz w:val="32"/>
          <w:szCs w:val="32"/>
        </w:rPr>
        <w:t>年度内整体资金的收支及相关项目内容进行了审核；依据各项工作情况，对照《部门整体支出绩效评价指标表》认真逐项打分，查找不足，分析原因，从而形成评价结论。</w:t>
      </w:r>
    </w:p>
    <w:p>
      <w:pPr>
        <w:widowControl/>
        <w:numPr>
          <w:ilvl w:val="0"/>
          <w:numId w:val="1"/>
        </w:numPr>
        <w:spacing w:line="560" w:lineRule="exact"/>
        <w:ind w:firstLine="640"/>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综合评价结果</w:t>
      </w:r>
    </w:p>
    <w:p>
      <w:pPr>
        <w:ind w:firstLine="640" w:firstLineChars="200"/>
        <w:rPr>
          <w:rFonts w:ascii="仿宋_GB2312" w:eastAsia="仿宋_GB2312"/>
          <w:sz w:val="32"/>
          <w:szCs w:val="32"/>
        </w:rPr>
      </w:pPr>
      <w:r>
        <w:rPr>
          <w:rFonts w:hint="eastAsia" w:ascii="仿宋_GB2312" w:eastAsia="仿宋_GB2312"/>
          <w:sz w:val="32"/>
          <w:szCs w:val="32"/>
        </w:rPr>
        <w:t>经综合考评，</w:t>
      </w:r>
      <w:r>
        <w:rPr>
          <w:rFonts w:ascii="仿宋_GB2312" w:eastAsia="仿宋_GB2312"/>
          <w:sz w:val="32"/>
          <w:szCs w:val="32"/>
        </w:rPr>
        <w:t>2020</w:t>
      </w:r>
      <w:r>
        <w:rPr>
          <w:rFonts w:hint="eastAsia" w:ascii="仿宋_GB2312" w:eastAsia="仿宋_GB2312"/>
          <w:sz w:val="32"/>
          <w:szCs w:val="32"/>
        </w:rPr>
        <w:t>年桃源县公路</w:t>
      </w:r>
      <w:r>
        <w:rPr>
          <w:rFonts w:hint="eastAsia" w:ascii="仿宋_GB2312" w:eastAsia="仿宋_GB2312"/>
          <w:sz w:val="32"/>
          <w:szCs w:val="32"/>
          <w:lang w:eastAsia="zh-CN"/>
        </w:rPr>
        <w:t>建设养护中心</w:t>
      </w:r>
      <w:r>
        <w:rPr>
          <w:rFonts w:hint="eastAsia" w:ascii="仿宋_GB2312" w:eastAsia="仿宋_GB2312"/>
          <w:sz w:val="32"/>
          <w:szCs w:val="32"/>
        </w:rPr>
        <w:t>整体支出绩效评价</w:t>
      </w:r>
      <w:r>
        <w:rPr>
          <w:rFonts w:ascii="仿宋_GB2312" w:eastAsia="仿宋_GB2312"/>
          <w:sz w:val="32"/>
          <w:szCs w:val="32"/>
        </w:rPr>
        <w:t>98</w:t>
      </w:r>
      <w:r>
        <w:rPr>
          <w:rFonts w:hint="eastAsia" w:ascii="仿宋_GB2312" w:eastAsia="仿宋_GB2312"/>
          <w:sz w:val="32"/>
          <w:szCs w:val="32"/>
        </w:rPr>
        <w:t>分，评价等级为：优。</w:t>
      </w:r>
    </w:p>
    <w:p>
      <w:pPr>
        <w:widowControl/>
        <w:numPr>
          <w:ilvl w:val="0"/>
          <w:numId w:val="1"/>
        </w:numPr>
        <w:spacing w:line="560" w:lineRule="exact"/>
        <w:ind w:firstLine="640"/>
        <w:rPr>
          <w:rFonts w:ascii="Times New Roman" w:hAnsi="Times New Roman" w:eastAsia="黑体" w:cs="黑体"/>
          <w:color w:val="222222"/>
          <w:kern w:val="0"/>
          <w:sz w:val="32"/>
          <w:szCs w:val="32"/>
        </w:rPr>
      </w:pPr>
      <w:r>
        <w:rPr>
          <w:rFonts w:hint="eastAsia" w:ascii="Times New Roman" w:hAnsi="Times New Roman" w:eastAsia="黑体" w:cs="黑体"/>
          <w:color w:val="222222"/>
          <w:kern w:val="0"/>
          <w:sz w:val="32"/>
          <w:szCs w:val="32"/>
        </w:rPr>
        <w:t>部门整体支出绩效情况</w:t>
      </w:r>
    </w:p>
    <w:p>
      <w:pPr>
        <w:widowControl/>
        <w:spacing w:line="560" w:lineRule="exact"/>
        <w:ind w:firstLine="732" w:firstLineChars="229"/>
        <w:rPr>
          <w:rFonts w:ascii="Times New Roman" w:hAnsi="Times New Roman" w:eastAsia="黑体" w:cs="黑体"/>
          <w:color w:val="222222"/>
          <w:kern w:val="0"/>
          <w:sz w:val="32"/>
          <w:szCs w:val="32"/>
        </w:rPr>
      </w:pPr>
      <w:r>
        <w:rPr>
          <w:rFonts w:ascii="楷体_GB2312" w:hAnsi="楷体_GB2312" w:eastAsia="楷体_GB2312" w:cs="楷体_GB2312"/>
          <w:color w:val="222222"/>
          <w:kern w:val="0"/>
          <w:sz w:val="32"/>
          <w:szCs w:val="32"/>
        </w:rPr>
        <w:t>1</w:t>
      </w:r>
      <w:r>
        <w:rPr>
          <w:rFonts w:hint="eastAsia" w:ascii="楷体_GB2312" w:hAnsi="楷体_GB2312" w:eastAsia="楷体_GB2312" w:cs="楷体_GB2312"/>
          <w:color w:val="222222"/>
          <w:kern w:val="0"/>
          <w:sz w:val="32"/>
          <w:szCs w:val="32"/>
        </w:rPr>
        <w:t>、公路工程方面：</w:t>
      </w:r>
      <w:r>
        <w:rPr>
          <w:rFonts w:hint="eastAsia" w:ascii="仿宋_GB2312" w:hAnsi="宋体" w:eastAsia="仿宋_GB2312"/>
          <w:color w:val="000000"/>
          <w:sz w:val="32"/>
          <w:szCs w:val="32"/>
        </w:rPr>
        <w:t>完成路面大中修工程</w:t>
      </w:r>
      <w:r>
        <w:rPr>
          <w:rFonts w:ascii="仿宋_GB2312" w:hAnsi="楷体" w:eastAsia="仿宋_GB2312"/>
          <w:sz w:val="32"/>
          <w:szCs w:val="32"/>
        </w:rPr>
        <w:t>21.269</w:t>
      </w:r>
      <w:r>
        <w:rPr>
          <w:rFonts w:hint="eastAsia" w:ascii="仿宋_GB2312" w:eastAsia="仿宋_GB2312"/>
          <w:color w:val="000000"/>
          <w:sz w:val="32"/>
          <w:szCs w:val="32"/>
        </w:rPr>
        <w:t>公里，完成</w:t>
      </w:r>
      <w:r>
        <w:rPr>
          <w:rFonts w:hint="eastAsia" w:ascii="仿宋_GB2312" w:eastAsia="仿宋_GB2312"/>
          <w:sz w:val="32"/>
          <w:szCs w:val="32"/>
        </w:rPr>
        <w:t>生命防护工程</w:t>
      </w:r>
      <w:r>
        <w:rPr>
          <w:rFonts w:ascii="仿宋_GB2312" w:eastAsia="仿宋_GB2312"/>
          <w:sz w:val="32"/>
          <w:szCs w:val="32"/>
        </w:rPr>
        <w:t>11.55</w:t>
      </w:r>
      <w:r>
        <w:rPr>
          <w:rFonts w:hint="eastAsia" w:ascii="仿宋_GB2312" w:eastAsia="仿宋_GB2312"/>
          <w:sz w:val="32"/>
          <w:szCs w:val="32"/>
        </w:rPr>
        <w:t>公里，</w:t>
      </w:r>
      <w:r>
        <w:rPr>
          <w:rFonts w:hint="eastAsia" w:ascii="仿宋_GB2312" w:eastAsia="仿宋_GB2312"/>
          <w:color w:val="000000"/>
          <w:sz w:val="32"/>
          <w:szCs w:val="32"/>
        </w:rPr>
        <w:t>完成危桥改造</w:t>
      </w:r>
      <w:r>
        <w:rPr>
          <w:rFonts w:ascii="仿宋_GB2312" w:eastAsia="仿宋_GB2312"/>
          <w:color w:val="000000"/>
          <w:sz w:val="32"/>
          <w:szCs w:val="32"/>
        </w:rPr>
        <w:t>5</w:t>
      </w:r>
      <w:r>
        <w:rPr>
          <w:rFonts w:hint="eastAsia" w:ascii="仿宋_GB2312" w:eastAsia="仿宋_GB2312"/>
          <w:color w:val="000000"/>
          <w:sz w:val="32"/>
          <w:szCs w:val="32"/>
        </w:rPr>
        <w:t>座，完成工程建设总投资约</w:t>
      </w:r>
      <w:r>
        <w:rPr>
          <w:rFonts w:ascii="仿宋_GB2312" w:hAnsi="仿宋" w:eastAsia="仿宋_GB2312"/>
          <w:sz w:val="32"/>
          <w:szCs w:val="32"/>
        </w:rPr>
        <w:t>8200</w:t>
      </w:r>
      <w:r>
        <w:rPr>
          <w:rFonts w:hint="eastAsia" w:ascii="仿宋_GB2312" w:hAnsi="仿宋" w:eastAsia="仿宋_GB2312"/>
          <w:sz w:val="32"/>
          <w:szCs w:val="32"/>
        </w:rPr>
        <w:t>万</w:t>
      </w:r>
      <w:r>
        <w:rPr>
          <w:rFonts w:hint="eastAsia" w:ascii="仿宋_GB2312" w:eastAsia="仿宋_GB2312"/>
          <w:sz w:val="32"/>
          <w:szCs w:val="32"/>
        </w:rPr>
        <w:t>元</w:t>
      </w:r>
      <w:r>
        <w:rPr>
          <w:rFonts w:hint="eastAsia" w:ascii="仿宋_GB2312" w:eastAsia="仿宋_GB2312"/>
          <w:color w:val="000000"/>
          <w:sz w:val="32"/>
          <w:szCs w:val="32"/>
        </w:rPr>
        <w:t>，工程质量验收合格。</w:t>
      </w:r>
    </w:p>
    <w:p>
      <w:pPr>
        <w:spacing w:line="600" w:lineRule="exact"/>
        <w:ind w:firstLine="627" w:firstLineChars="196"/>
        <w:rPr>
          <w:rFonts w:ascii="楷体" w:hAnsi="楷体" w:eastAsia="楷体"/>
          <w:b/>
          <w:sz w:val="32"/>
          <w:szCs w:val="32"/>
        </w:rPr>
      </w:pPr>
      <w:r>
        <w:rPr>
          <w:rFonts w:ascii="仿宋_GB2312" w:eastAsia="仿宋_GB2312"/>
          <w:color w:val="000000"/>
          <w:sz w:val="32"/>
          <w:szCs w:val="32"/>
        </w:rPr>
        <w:t xml:space="preserve"> 2</w:t>
      </w:r>
      <w:r>
        <w:rPr>
          <w:rFonts w:hint="eastAsia" w:ascii="仿宋_GB2312" w:eastAsia="仿宋_GB2312"/>
          <w:color w:val="000000"/>
          <w:sz w:val="32"/>
          <w:szCs w:val="32"/>
        </w:rPr>
        <w:t>、路政管理及治超方面</w:t>
      </w:r>
      <w:r>
        <w:rPr>
          <w:rFonts w:hint="eastAsia" w:ascii="仿宋_GB2312" w:hAnsi="宋体" w:eastAsia="仿宋_GB2312"/>
          <w:sz w:val="32"/>
          <w:szCs w:val="32"/>
        </w:rPr>
        <w:t>：</w:t>
      </w:r>
      <w:r>
        <w:rPr>
          <w:rFonts w:hint="eastAsia" w:ascii="仿宋_GB2312" w:eastAsia="仿宋_GB2312"/>
          <w:color w:val="000000"/>
          <w:sz w:val="32"/>
          <w:szCs w:val="32"/>
        </w:rPr>
        <w:t>一年来，共处罚各类违法超限案件</w:t>
      </w:r>
      <w:r>
        <w:rPr>
          <w:rFonts w:ascii="仿宋_GB2312" w:eastAsia="仿宋_GB2312"/>
          <w:color w:val="000000"/>
          <w:sz w:val="32"/>
          <w:szCs w:val="32"/>
        </w:rPr>
        <w:t>1360</w:t>
      </w:r>
      <w:r>
        <w:rPr>
          <w:rFonts w:hint="eastAsia" w:ascii="仿宋_GB2312" w:eastAsia="仿宋_GB2312"/>
          <w:color w:val="000000"/>
          <w:sz w:val="32"/>
          <w:szCs w:val="32"/>
        </w:rPr>
        <w:t>余起；卸货</w:t>
      </w:r>
      <w:r>
        <w:rPr>
          <w:rFonts w:ascii="仿宋_GB2312" w:eastAsia="仿宋_GB2312"/>
          <w:color w:val="000000"/>
          <w:sz w:val="32"/>
          <w:szCs w:val="32"/>
        </w:rPr>
        <w:t>23745</w:t>
      </w:r>
      <w:r>
        <w:rPr>
          <w:rFonts w:hint="eastAsia" w:ascii="仿宋_GB2312" w:eastAsia="仿宋_GB2312"/>
          <w:color w:val="000000"/>
          <w:sz w:val="32"/>
          <w:szCs w:val="32"/>
        </w:rPr>
        <w:t>吨；记分</w:t>
      </w:r>
      <w:r>
        <w:rPr>
          <w:rFonts w:ascii="仿宋_GB2312" w:eastAsia="仿宋_GB2312"/>
          <w:color w:val="000000"/>
          <w:sz w:val="32"/>
          <w:szCs w:val="32"/>
        </w:rPr>
        <w:t>1602</w:t>
      </w:r>
      <w:r>
        <w:rPr>
          <w:rFonts w:hint="eastAsia" w:ascii="仿宋_GB2312" w:eastAsia="仿宋_GB2312"/>
          <w:color w:val="000000"/>
          <w:sz w:val="32"/>
          <w:szCs w:val="32"/>
        </w:rPr>
        <w:t>分；降驾</w:t>
      </w:r>
      <w:r>
        <w:rPr>
          <w:rFonts w:ascii="仿宋_GB2312" w:eastAsia="仿宋_GB2312"/>
          <w:color w:val="000000"/>
          <w:sz w:val="32"/>
          <w:szCs w:val="32"/>
        </w:rPr>
        <w:t>6</w:t>
      </w:r>
      <w:r>
        <w:rPr>
          <w:rFonts w:hint="eastAsia" w:ascii="仿宋_GB2312" w:eastAsia="仿宋_GB2312"/>
          <w:color w:val="000000"/>
          <w:sz w:val="32"/>
          <w:szCs w:val="32"/>
        </w:rPr>
        <w:t>起；强制恢复改拼装车辆</w:t>
      </w:r>
      <w:r>
        <w:rPr>
          <w:rFonts w:ascii="仿宋_GB2312" w:eastAsia="仿宋_GB2312"/>
          <w:color w:val="000000"/>
          <w:sz w:val="32"/>
          <w:szCs w:val="32"/>
        </w:rPr>
        <w:t>39</w:t>
      </w:r>
      <w:r>
        <w:rPr>
          <w:rFonts w:hint="eastAsia" w:ascii="仿宋_GB2312" w:eastAsia="仿宋_GB2312"/>
          <w:color w:val="000000"/>
          <w:sz w:val="32"/>
          <w:szCs w:val="32"/>
        </w:rPr>
        <w:t>台；处罚源头企业</w:t>
      </w:r>
      <w:r>
        <w:rPr>
          <w:rFonts w:ascii="仿宋_GB2312" w:eastAsia="仿宋_GB2312"/>
          <w:color w:val="000000"/>
          <w:sz w:val="32"/>
          <w:szCs w:val="32"/>
        </w:rPr>
        <w:t>16</w:t>
      </w:r>
      <w:r>
        <w:rPr>
          <w:rFonts w:hint="eastAsia" w:ascii="仿宋_GB2312" w:eastAsia="仿宋_GB2312"/>
          <w:color w:val="000000"/>
          <w:sz w:val="32"/>
          <w:szCs w:val="32"/>
        </w:rPr>
        <w:t>家；停止工业供电</w:t>
      </w:r>
      <w:r>
        <w:rPr>
          <w:rFonts w:ascii="仿宋_GB2312" w:eastAsia="仿宋_GB2312"/>
          <w:color w:val="000000"/>
          <w:sz w:val="32"/>
          <w:szCs w:val="32"/>
        </w:rPr>
        <w:t>3</w:t>
      </w:r>
      <w:r>
        <w:rPr>
          <w:rFonts w:hint="eastAsia" w:ascii="仿宋_GB2312" w:eastAsia="仿宋_GB2312"/>
          <w:color w:val="000000"/>
          <w:sz w:val="32"/>
          <w:szCs w:val="32"/>
        </w:rPr>
        <w:t>家；吊销车辆道路运输证</w:t>
      </w:r>
      <w:r>
        <w:rPr>
          <w:rFonts w:ascii="仿宋_GB2312" w:eastAsia="仿宋_GB2312"/>
          <w:color w:val="000000"/>
          <w:sz w:val="32"/>
          <w:szCs w:val="32"/>
        </w:rPr>
        <w:t>1</w:t>
      </w:r>
      <w:r>
        <w:rPr>
          <w:rFonts w:hint="eastAsia" w:ascii="仿宋_GB2312" w:eastAsia="仿宋_GB2312"/>
          <w:color w:val="000000"/>
          <w:sz w:val="32"/>
          <w:szCs w:val="32"/>
        </w:rPr>
        <w:t>起；治超案件办理数较上年同期相比提升约</w:t>
      </w:r>
      <w:r>
        <w:rPr>
          <w:rFonts w:ascii="仿宋_GB2312" w:eastAsia="仿宋_GB2312"/>
          <w:color w:val="000000"/>
          <w:sz w:val="32"/>
          <w:szCs w:val="32"/>
        </w:rPr>
        <w:t>17%</w:t>
      </w:r>
      <w:r>
        <w:rPr>
          <w:rFonts w:hint="eastAsia" w:ascii="仿宋_GB2312" w:eastAsia="仿宋_GB2312"/>
          <w:color w:val="000000"/>
          <w:sz w:val="32"/>
          <w:szCs w:val="32"/>
        </w:rPr>
        <w:t>。路</w:t>
      </w:r>
      <w:r>
        <w:rPr>
          <w:rFonts w:hint="eastAsia" w:ascii="仿宋_GB2312" w:hAnsi="宋体" w:eastAsia="仿宋_GB2312"/>
          <w:sz w:val="32"/>
          <w:szCs w:val="32"/>
        </w:rPr>
        <w:t>政管理，</w:t>
      </w:r>
      <w:r>
        <w:rPr>
          <w:rFonts w:hint="eastAsia" w:ascii="仿宋_GB2312" w:eastAsia="仿宋_GB2312"/>
          <w:sz w:val="32"/>
          <w:szCs w:val="32"/>
        </w:rPr>
        <w:t>结合美丽乡镇环境整治工作的相关要求，一年来下达《责令消除违法行为通知书》</w:t>
      </w:r>
      <w:r>
        <w:rPr>
          <w:rFonts w:ascii="仿宋_GB2312" w:eastAsia="仿宋_GB2312"/>
          <w:sz w:val="32"/>
          <w:szCs w:val="32"/>
        </w:rPr>
        <w:t>21</w:t>
      </w:r>
      <w:r>
        <w:rPr>
          <w:rFonts w:hint="eastAsia" w:ascii="仿宋_GB2312" w:eastAsia="仿宋_GB2312"/>
          <w:sz w:val="32"/>
          <w:szCs w:val="32"/>
        </w:rPr>
        <w:t>份，清除公路路障</w:t>
      </w:r>
      <w:r>
        <w:rPr>
          <w:rFonts w:ascii="仿宋_GB2312" w:eastAsia="仿宋_GB2312"/>
          <w:sz w:val="32"/>
          <w:szCs w:val="32"/>
        </w:rPr>
        <w:t>252</w:t>
      </w:r>
      <w:r>
        <w:rPr>
          <w:rFonts w:hint="eastAsia" w:ascii="仿宋_GB2312" w:eastAsia="仿宋_GB2312"/>
          <w:sz w:val="32"/>
          <w:szCs w:val="32"/>
        </w:rPr>
        <w:t>处，拆除非公路标志标牌</w:t>
      </w:r>
      <w:r>
        <w:rPr>
          <w:rFonts w:ascii="仿宋_GB2312" w:eastAsia="仿宋_GB2312"/>
          <w:sz w:val="32"/>
          <w:szCs w:val="32"/>
        </w:rPr>
        <w:t>531</w:t>
      </w:r>
      <w:r>
        <w:rPr>
          <w:rFonts w:hint="eastAsia" w:ascii="仿宋_GB2312" w:eastAsia="仿宋_GB2312"/>
          <w:sz w:val="32"/>
          <w:szCs w:val="32"/>
        </w:rPr>
        <w:t>块，横幅</w:t>
      </w:r>
      <w:r>
        <w:rPr>
          <w:rFonts w:ascii="仿宋_GB2312" w:eastAsia="仿宋_GB2312"/>
          <w:sz w:val="32"/>
          <w:szCs w:val="32"/>
        </w:rPr>
        <w:t>230</w:t>
      </w:r>
      <w:r>
        <w:rPr>
          <w:rFonts w:hint="eastAsia" w:ascii="仿宋_GB2312" w:eastAsia="仿宋_GB2312"/>
          <w:sz w:val="32"/>
          <w:szCs w:val="32"/>
        </w:rPr>
        <w:t>余条，查处路损罚案件</w:t>
      </w:r>
      <w:r>
        <w:rPr>
          <w:rFonts w:ascii="仿宋_GB2312" w:eastAsia="仿宋_GB2312"/>
          <w:sz w:val="32"/>
          <w:szCs w:val="32"/>
        </w:rPr>
        <w:t>26</w:t>
      </w:r>
      <w:r>
        <w:rPr>
          <w:rFonts w:hint="eastAsia" w:ascii="仿宋_GB2312" w:eastAsia="仿宋_GB2312"/>
          <w:sz w:val="32"/>
          <w:szCs w:val="32"/>
        </w:rPr>
        <w:t>起，办理行政许可事项</w:t>
      </w:r>
      <w:r>
        <w:rPr>
          <w:rFonts w:ascii="仿宋_GB2312" w:eastAsia="仿宋_GB2312"/>
          <w:sz w:val="32"/>
          <w:szCs w:val="32"/>
        </w:rPr>
        <w:t>5</w:t>
      </w:r>
      <w:r>
        <w:rPr>
          <w:rFonts w:hint="eastAsia" w:ascii="仿宋_GB2312" w:eastAsia="仿宋_GB2312"/>
          <w:sz w:val="32"/>
          <w:szCs w:val="32"/>
        </w:rPr>
        <w:t>件。有效地保障了所辖干线公路的安全、畅通，使公路路容路貌得到了明显改善。</w:t>
      </w:r>
    </w:p>
    <w:p>
      <w:pPr>
        <w:spacing w:line="578" w:lineRule="exact"/>
        <w:ind w:firstLine="640" w:firstLineChars="200"/>
        <w:rPr>
          <w:rFonts w:hint="eastAsia" w:ascii="仿宋_GB2312" w:hAnsi="Arial" w:eastAsia="仿宋_GB2312" w:cs="Arial"/>
          <w:sz w:val="32"/>
          <w:szCs w:val="32"/>
        </w:rPr>
      </w:pPr>
      <w:r>
        <w:rPr>
          <w:rFonts w:ascii="仿宋_GB2312" w:eastAsia="仿宋_GB2312"/>
          <w:sz w:val="32"/>
          <w:szCs w:val="32"/>
        </w:rPr>
        <w:t>3</w:t>
      </w:r>
      <w:r>
        <w:rPr>
          <w:rFonts w:hint="eastAsia" w:ascii="仿宋_GB2312" w:eastAsia="仿宋_GB2312"/>
          <w:sz w:val="32"/>
          <w:szCs w:val="32"/>
        </w:rPr>
        <w:t>、公路养护方面：对</w:t>
      </w:r>
      <w:r>
        <w:rPr>
          <w:rFonts w:ascii="仿宋_GB2312" w:eastAsia="仿宋_GB2312"/>
          <w:sz w:val="32"/>
          <w:szCs w:val="32"/>
        </w:rPr>
        <w:t>G319</w:t>
      </w:r>
      <w:r>
        <w:rPr>
          <w:rFonts w:hint="eastAsia" w:ascii="仿宋_GB2312" w:eastAsia="仿宋_GB2312"/>
          <w:sz w:val="32"/>
          <w:szCs w:val="32"/>
        </w:rPr>
        <w:t>线、</w:t>
      </w:r>
      <w:r>
        <w:rPr>
          <w:rFonts w:ascii="仿宋_GB2312" w:hAnsi="Arial" w:eastAsia="仿宋_GB2312" w:cs="Arial"/>
          <w:sz w:val="32"/>
          <w:szCs w:val="32"/>
        </w:rPr>
        <w:t>S238</w:t>
      </w:r>
      <w:r>
        <w:rPr>
          <w:rFonts w:hint="eastAsia" w:ascii="仿宋_GB2312" w:hAnsi="Arial" w:eastAsia="仿宋_GB2312" w:cs="Arial"/>
          <w:sz w:val="32"/>
          <w:szCs w:val="32"/>
        </w:rPr>
        <w:t>线、</w:t>
      </w:r>
      <w:r>
        <w:rPr>
          <w:rFonts w:ascii="仿宋_GB2312" w:hAnsi="Arial" w:eastAsia="仿宋_GB2312" w:cs="Arial"/>
          <w:sz w:val="32"/>
          <w:szCs w:val="32"/>
        </w:rPr>
        <w:t>S234</w:t>
      </w:r>
      <w:r>
        <w:rPr>
          <w:rFonts w:hint="eastAsia" w:ascii="仿宋_GB2312" w:hAnsi="Arial" w:eastAsia="仿宋_GB2312" w:cs="Arial"/>
          <w:sz w:val="32"/>
          <w:szCs w:val="32"/>
        </w:rPr>
        <w:t>线等公路的路面破碎板进行了换板处治；对</w:t>
      </w:r>
      <w:r>
        <w:rPr>
          <w:rFonts w:ascii="仿宋_GB2312" w:hAnsi="Arial" w:eastAsia="仿宋_GB2312" w:cs="Arial"/>
          <w:sz w:val="32"/>
          <w:szCs w:val="32"/>
        </w:rPr>
        <w:t>S234</w:t>
      </w:r>
      <w:r>
        <w:rPr>
          <w:rFonts w:hint="eastAsia" w:ascii="仿宋_GB2312" w:hAnsi="Arial" w:eastAsia="仿宋_GB2312" w:cs="Arial"/>
          <w:sz w:val="32"/>
          <w:szCs w:val="32"/>
        </w:rPr>
        <w:t>线、</w:t>
      </w:r>
      <w:r>
        <w:rPr>
          <w:rFonts w:ascii="仿宋_GB2312" w:hAnsi="Arial" w:eastAsia="仿宋_GB2312" w:cs="Arial"/>
          <w:sz w:val="32"/>
          <w:szCs w:val="32"/>
        </w:rPr>
        <w:t>G319</w:t>
      </w:r>
      <w:r>
        <w:rPr>
          <w:rFonts w:hint="eastAsia" w:ascii="仿宋_GB2312" w:hAnsi="Arial" w:eastAsia="仿宋_GB2312" w:cs="Arial"/>
          <w:sz w:val="32"/>
          <w:szCs w:val="32"/>
        </w:rPr>
        <w:t>线等线路进行了水泥路面清灌缝的预防性养护；</w:t>
      </w:r>
      <w:r>
        <w:rPr>
          <w:rFonts w:hint="eastAsia" w:ascii="仿宋_GB2312" w:eastAsia="仿宋_GB2312"/>
          <w:sz w:val="32"/>
          <w:szCs w:val="32"/>
        </w:rPr>
        <w:t>投入挖机对沿线阻塞边沟路段进行了开挖，保证了水沟排水顺畅无积水；全面加强了路面病害处治，强化了修补质量，确保了路面病害得到全面修复；加大了养护机械的投入使用，投入资金</w:t>
      </w:r>
      <w:r>
        <w:rPr>
          <w:rFonts w:ascii="仿宋_GB2312" w:eastAsia="仿宋_GB2312"/>
          <w:sz w:val="32"/>
          <w:szCs w:val="32"/>
        </w:rPr>
        <w:t>40</w:t>
      </w:r>
      <w:r>
        <w:rPr>
          <w:rFonts w:hint="eastAsia" w:ascii="仿宋_GB2312" w:eastAsia="仿宋_GB2312"/>
          <w:sz w:val="32"/>
          <w:szCs w:val="32"/>
        </w:rPr>
        <w:t>多万元</w:t>
      </w:r>
      <w:r>
        <w:rPr>
          <w:rFonts w:hint="eastAsia" w:ascii="仿宋_GB2312" w:hAnsi="微软雅黑" w:eastAsia="仿宋_GB2312" w:cs="宋体"/>
          <w:kern w:val="0"/>
          <w:sz w:val="32"/>
          <w:szCs w:val="32"/>
        </w:rPr>
        <w:t>新购置了</w:t>
      </w:r>
      <w:r>
        <w:rPr>
          <w:rFonts w:ascii="仿宋_GB2312" w:hAnsi="微软雅黑" w:eastAsia="仿宋_GB2312" w:cs="宋体"/>
          <w:kern w:val="0"/>
          <w:sz w:val="32"/>
          <w:szCs w:val="32"/>
        </w:rPr>
        <w:t>1</w:t>
      </w:r>
      <w:r>
        <w:rPr>
          <w:rFonts w:hint="eastAsia" w:ascii="仿宋_GB2312" w:hAnsi="微软雅黑" w:eastAsia="仿宋_GB2312" w:cs="宋体"/>
          <w:kern w:val="0"/>
          <w:sz w:val="32"/>
          <w:szCs w:val="32"/>
        </w:rPr>
        <w:t>台公路养护车和小型压路机，进一步提升了养护工作效率和标准化养护水平。</w:t>
      </w:r>
      <w:r>
        <w:rPr>
          <w:rFonts w:hint="eastAsia" w:ascii="仿宋_GB2312" w:hAnsi="Arial" w:eastAsia="仿宋_GB2312" w:cs="Arial"/>
          <w:sz w:val="32"/>
          <w:szCs w:val="32"/>
        </w:rPr>
        <w:t>今年来，我单位共完成清灌缝107500m、挖补坑槽14800㎡、裂缝处治13700m、清挖水沟34000m、清理路肩183504m、清除遮挡物180处、修复钢护栏2100m、标线修复2600m2、标志牌修复143块、里程碑百米桩345个、水泥路面换板6500 m2，公路路容路貌得到全面改善。</w:t>
      </w:r>
      <w:bookmarkStart w:id="2" w:name="_GoBack"/>
      <w:bookmarkEnd w:id="2"/>
    </w:p>
    <w:p>
      <w:pPr>
        <w:spacing w:line="600" w:lineRule="exact"/>
        <w:ind w:firstLine="627" w:firstLineChars="196"/>
        <w:rPr>
          <w:rFonts w:ascii="楷体" w:hAnsi="楷体" w:eastAsia="楷体"/>
          <w:b/>
          <w:sz w:val="32"/>
          <w:szCs w:val="32"/>
        </w:rPr>
      </w:pPr>
      <w:r>
        <w:rPr>
          <w:rFonts w:ascii="仿宋_GB2312" w:hAnsi="宋体" w:eastAsia="仿宋_GB2312"/>
          <w:sz w:val="32"/>
          <w:szCs w:val="32"/>
        </w:rPr>
        <w:t>4</w:t>
      </w:r>
      <w:r>
        <w:rPr>
          <w:rFonts w:hint="eastAsia" w:ascii="仿宋_GB2312" w:hAnsi="宋体" w:eastAsia="仿宋_GB2312"/>
          <w:sz w:val="32"/>
          <w:szCs w:val="32"/>
        </w:rPr>
        <w:t>、安全生产方面：</w:t>
      </w:r>
      <w:r>
        <w:rPr>
          <w:rFonts w:hint="eastAsia" w:ascii="仿宋_GB2312" w:hAnsi="仿宋" w:eastAsia="仿宋_GB2312"/>
          <w:sz w:val="32"/>
          <w:szCs w:val="32"/>
        </w:rPr>
        <w:t>按照交通顽瘴痼疾整治要求，大力开展了交通顽瘴痼疾整治，确保了管养公路的通行安全。</w:t>
      </w:r>
      <w:r>
        <w:rPr>
          <w:rFonts w:hint="eastAsia" w:ascii="仿宋_GB2312" w:eastAsia="仿宋_GB2312"/>
          <w:sz w:val="32"/>
          <w:szCs w:val="32"/>
        </w:rPr>
        <w:t>我单位纳入市为民办实事的农村交通事故易发多发点改造整治点共有</w:t>
      </w:r>
      <w:r>
        <w:rPr>
          <w:rFonts w:ascii="仿宋_GB2312" w:eastAsia="仿宋_GB2312"/>
          <w:sz w:val="32"/>
          <w:szCs w:val="32"/>
        </w:rPr>
        <w:t>6</w:t>
      </w:r>
      <w:r>
        <w:rPr>
          <w:rFonts w:hint="eastAsia" w:ascii="仿宋_GB2312" w:eastAsia="仿宋_GB2312"/>
          <w:sz w:val="32"/>
          <w:szCs w:val="32"/>
        </w:rPr>
        <w:t>处，今年来通过全力抓整改落实，目前该</w:t>
      </w:r>
      <w:r>
        <w:rPr>
          <w:rFonts w:ascii="仿宋_GB2312" w:eastAsia="仿宋_GB2312"/>
          <w:sz w:val="32"/>
          <w:szCs w:val="32"/>
        </w:rPr>
        <w:t>6</w:t>
      </w:r>
      <w:r>
        <w:rPr>
          <w:rFonts w:hint="eastAsia" w:ascii="仿宋_GB2312" w:eastAsia="仿宋_GB2312"/>
          <w:sz w:val="32"/>
          <w:szCs w:val="32"/>
        </w:rPr>
        <w:t>处</w:t>
      </w:r>
      <w:r>
        <w:rPr>
          <w:rFonts w:hint="eastAsia" w:ascii="仿宋_GB2312" w:hAnsi="仿宋" w:eastAsia="仿宋_GB2312"/>
          <w:sz w:val="32"/>
          <w:szCs w:val="32"/>
        </w:rPr>
        <w:t>交通顽瘴痼疾整治</w:t>
      </w:r>
      <w:r>
        <w:rPr>
          <w:rFonts w:hint="eastAsia" w:ascii="仿宋_GB2312" w:eastAsia="仿宋_GB2312"/>
          <w:sz w:val="32"/>
          <w:szCs w:val="32"/>
        </w:rPr>
        <w:t>点已全部完成整改销号工作。通过对</w:t>
      </w:r>
      <w:r>
        <w:rPr>
          <w:rFonts w:ascii="仿宋_GB2312" w:eastAsia="仿宋_GB2312"/>
          <w:sz w:val="32"/>
          <w:szCs w:val="32"/>
        </w:rPr>
        <w:t>G319</w:t>
      </w:r>
      <w:r>
        <w:rPr>
          <w:rFonts w:hint="eastAsia" w:ascii="仿宋_GB2312" w:eastAsia="仿宋_GB2312"/>
          <w:sz w:val="32"/>
          <w:szCs w:val="32"/>
        </w:rPr>
        <w:t>线东湖和缘段安全隐患、</w:t>
      </w:r>
      <w:r>
        <w:rPr>
          <w:rFonts w:ascii="仿宋_GB2312" w:eastAsia="仿宋_GB2312"/>
          <w:sz w:val="32"/>
          <w:szCs w:val="32"/>
        </w:rPr>
        <w:t>S311</w:t>
      </w:r>
      <w:r>
        <w:rPr>
          <w:rFonts w:hint="eastAsia" w:ascii="仿宋_GB2312" w:eastAsia="仿宋_GB2312"/>
          <w:sz w:val="32"/>
          <w:szCs w:val="32"/>
        </w:rPr>
        <w:t>线白洋河段安全隐患、</w:t>
      </w:r>
      <w:r>
        <w:rPr>
          <w:rFonts w:ascii="仿宋_GB2312" w:eastAsia="仿宋_GB2312"/>
          <w:sz w:val="32"/>
          <w:szCs w:val="32"/>
        </w:rPr>
        <w:t>S234</w:t>
      </w:r>
      <w:r>
        <w:rPr>
          <w:rFonts w:hint="eastAsia" w:ascii="仿宋_GB2312" w:eastAsia="仿宋_GB2312"/>
          <w:sz w:val="32"/>
          <w:szCs w:val="32"/>
        </w:rPr>
        <w:t>线架桥段安全隐患、</w:t>
      </w:r>
      <w:r>
        <w:rPr>
          <w:rFonts w:ascii="仿宋_GB2312" w:eastAsia="仿宋_GB2312"/>
          <w:sz w:val="32"/>
          <w:szCs w:val="32"/>
        </w:rPr>
        <w:t>S315</w:t>
      </w:r>
      <w:r>
        <w:rPr>
          <w:rFonts w:hint="eastAsia" w:ascii="仿宋_GB2312" w:eastAsia="仿宋_GB2312"/>
          <w:sz w:val="32"/>
          <w:szCs w:val="32"/>
        </w:rPr>
        <w:t>线架桥马路村路段安全隐患、</w:t>
      </w:r>
      <w:r>
        <w:rPr>
          <w:rFonts w:ascii="仿宋_GB2312" w:eastAsia="仿宋_GB2312"/>
          <w:sz w:val="32"/>
          <w:szCs w:val="32"/>
        </w:rPr>
        <w:t>S315</w:t>
      </w:r>
      <w:r>
        <w:rPr>
          <w:rFonts w:hint="eastAsia" w:ascii="仿宋_GB2312" w:eastAsia="仿宋_GB2312"/>
          <w:sz w:val="32"/>
          <w:szCs w:val="32"/>
        </w:rPr>
        <w:t>线黄婆店路段安全隐患、及</w:t>
      </w:r>
      <w:r>
        <w:rPr>
          <w:rFonts w:ascii="仿宋_GB2312" w:eastAsia="仿宋_GB2312"/>
          <w:sz w:val="32"/>
          <w:szCs w:val="32"/>
        </w:rPr>
        <w:t>S318</w:t>
      </w:r>
      <w:r>
        <w:rPr>
          <w:rFonts w:hint="eastAsia" w:ascii="仿宋_GB2312" w:eastAsia="仿宋_GB2312"/>
          <w:sz w:val="32"/>
          <w:szCs w:val="32"/>
        </w:rPr>
        <w:t>线千工坝路段安全隐患点增设减速标线、提示标牌、叉道抬高、大修改造等举措，确保了整治工作全部整改到位，保障了公路的同行安全。</w:t>
      </w:r>
      <w:r>
        <w:rPr>
          <w:rFonts w:hint="eastAsia" w:ascii="仿宋_GB2312" w:hAnsi="仿宋" w:eastAsia="仿宋_GB2312"/>
          <w:sz w:val="32"/>
          <w:szCs w:val="32"/>
        </w:rPr>
        <w:t>同时</w:t>
      </w:r>
      <w:r>
        <w:rPr>
          <w:rFonts w:hint="eastAsia" w:ascii="仿宋_GB2312" w:hAnsi="仿宋" w:eastAsia="仿宋_GB2312" w:cs="仿宋"/>
          <w:sz w:val="32"/>
          <w:szCs w:val="32"/>
        </w:rPr>
        <w:t>今年来，我单位还对管养的公路桥梁及施工路段进行了每月不少于</w:t>
      </w:r>
      <w:r>
        <w:rPr>
          <w:rFonts w:ascii="仿宋_GB2312" w:hAnsi="仿宋" w:eastAsia="仿宋_GB2312" w:cs="仿宋"/>
          <w:sz w:val="32"/>
          <w:szCs w:val="32"/>
        </w:rPr>
        <w:t>1</w:t>
      </w:r>
      <w:r>
        <w:rPr>
          <w:rFonts w:hint="eastAsia" w:ascii="仿宋_GB2312" w:hAnsi="仿宋" w:eastAsia="仿宋_GB2312" w:cs="仿宋"/>
          <w:sz w:val="32"/>
          <w:szCs w:val="32"/>
        </w:rPr>
        <w:t>次的安全检查，确保了桥梁的运营安全。</w:t>
      </w:r>
      <w:r>
        <w:rPr>
          <w:rFonts w:hint="eastAsia" w:ascii="仿宋_GB2312" w:eastAsia="仿宋_GB2312"/>
          <w:sz w:val="32"/>
          <w:szCs w:val="32"/>
        </w:rPr>
        <w:t>今年来，</w:t>
      </w:r>
      <w:r>
        <w:rPr>
          <w:rFonts w:hint="eastAsia" w:ascii="仿宋_GB2312" w:hAnsi="宋体" w:eastAsia="仿宋_GB2312"/>
          <w:sz w:val="32"/>
          <w:szCs w:val="32"/>
        </w:rPr>
        <w:t>通过加强安全生产监管、加强安全生产巡查、加强安全隐患整改等举措，确保了管养公路的安全畅通</w:t>
      </w:r>
      <w:r>
        <w:rPr>
          <w:rFonts w:hint="eastAsia" w:ascii="仿宋_GB2312" w:hAnsi="宋体" w:eastAsia="仿宋_GB2312" w:cs="宋体"/>
          <w:spacing w:val="30"/>
          <w:kern w:val="0"/>
          <w:sz w:val="32"/>
          <w:szCs w:val="32"/>
        </w:rPr>
        <w:t>，</w:t>
      </w:r>
      <w:r>
        <w:rPr>
          <w:rFonts w:hint="eastAsia" w:ascii="仿宋_GB2312" w:hAnsi="宋体" w:eastAsia="仿宋_GB2312"/>
          <w:sz w:val="32"/>
          <w:szCs w:val="32"/>
        </w:rPr>
        <w:t>实现了安全生产零事故。</w:t>
      </w:r>
    </w:p>
    <w:p>
      <w:pPr>
        <w:widowControl/>
        <w:spacing w:line="560" w:lineRule="exact"/>
        <w:ind w:firstLine="640"/>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七、有关建议</w:t>
      </w:r>
    </w:p>
    <w:p>
      <w:pPr>
        <w:spacing w:line="600" w:lineRule="exact"/>
        <w:ind w:firstLine="660"/>
        <w:rPr>
          <w:rFonts w:ascii="仿宋_GB2312" w:hAnsi="仿宋" w:eastAsia="仿宋_GB2312"/>
          <w:sz w:val="32"/>
          <w:szCs w:val="32"/>
        </w:rPr>
      </w:pPr>
      <w:r>
        <w:rPr>
          <w:rFonts w:hint="eastAsia" w:ascii="仿宋_GB2312" w:hAnsi="仿宋" w:eastAsia="仿宋_GB2312"/>
          <w:sz w:val="32"/>
          <w:szCs w:val="32"/>
        </w:rPr>
        <w:t>（一）加强预算绩效管理，提高绩效意识</w:t>
      </w:r>
    </w:p>
    <w:p>
      <w:pPr>
        <w:spacing w:line="600" w:lineRule="exact"/>
        <w:ind w:firstLine="660"/>
        <w:rPr>
          <w:rFonts w:ascii="仿宋_GB2312" w:hAnsi="仿宋" w:eastAsia="仿宋_GB2312"/>
          <w:sz w:val="32"/>
          <w:szCs w:val="32"/>
        </w:rPr>
      </w:pPr>
      <w:r>
        <w:rPr>
          <w:rFonts w:hint="eastAsia" w:ascii="仿宋_GB2312" w:hAnsi="仿宋" w:eastAsia="仿宋_GB2312"/>
          <w:sz w:val="32"/>
          <w:szCs w:val="32"/>
        </w:rPr>
        <w:t>强化单位预算绩效意识，编制下年度预算时结合本年度工作完成情况以及部门重点工作任务，科学合理填报单位绩效目标，绩效指标应做到细化、量化、切合实际且可衡量和考核，加强预算资金和专项目标的结合，以资金和问题为导向，提高工作的积极主动性及单位履职效益。</w:t>
      </w:r>
    </w:p>
    <w:p>
      <w:pPr>
        <w:spacing w:line="600" w:lineRule="exact"/>
        <w:ind w:firstLine="660"/>
        <w:rPr>
          <w:rFonts w:ascii="仿宋_GB2312" w:hAnsi="仿宋" w:eastAsia="仿宋_GB2312"/>
          <w:sz w:val="32"/>
          <w:szCs w:val="32"/>
        </w:rPr>
      </w:pPr>
      <w:r>
        <w:rPr>
          <w:rFonts w:hint="eastAsia" w:ascii="仿宋_GB2312" w:hAnsi="仿宋" w:eastAsia="仿宋_GB2312"/>
          <w:sz w:val="32"/>
          <w:szCs w:val="32"/>
        </w:rPr>
        <w:t>（二）加强专项资金管理，提高资金效益</w:t>
      </w:r>
    </w:p>
    <w:p>
      <w:pPr>
        <w:spacing w:line="600" w:lineRule="exact"/>
        <w:ind w:firstLine="660"/>
        <w:rPr>
          <w:rFonts w:ascii="仿宋_GB2312" w:hAnsi="仿宋" w:eastAsia="仿宋_GB2312"/>
          <w:sz w:val="32"/>
          <w:szCs w:val="32"/>
        </w:rPr>
      </w:pPr>
      <w:r>
        <w:rPr>
          <w:rFonts w:hint="eastAsia" w:ascii="仿宋_GB2312" w:hAnsi="仿宋" w:eastAsia="仿宋_GB2312"/>
          <w:sz w:val="32"/>
          <w:szCs w:val="32"/>
        </w:rPr>
        <w:t>明确专项资金界限，无论是上级还是本级专项，都应树立专项意识，与财政部门共同确立资金的使用方向及范围，按照文件要求完善项目管理制度，确保专款专用。</w:t>
      </w:r>
    </w:p>
    <w:p>
      <w:pPr>
        <w:spacing w:line="600" w:lineRule="exact"/>
        <w:ind w:left="630"/>
        <w:rPr>
          <w:rFonts w:ascii="仿宋_GB2312" w:hAnsi="仿宋" w:eastAsia="仿宋_GB2312"/>
          <w:sz w:val="32"/>
          <w:szCs w:val="32"/>
        </w:rPr>
      </w:pPr>
      <w:r>
        <w:rPr>
          <w:rFonts w:hint="eastAsia" w:ascii="仿宋_GB2312" w:hAnsi="仿宋" w:eastAsia="仿宋_GB2312"/>
          <w:sz w:val="32"/>
          <w:szCs w:val="32"/>
        </w:rPr>
        <w:t>（三）加强项目监管</w:t>
      </w:r>
    </w:p>
    <w:p>
      <w:pPr>
        <w:spacing w:line="600" w:lineRule="exact"/>
        <w:ind w:firstLine="660"/>
        <w:rPr>
          <w:rFonts w:ascii="仿宋_GB2312" w:hAnsi="仿宋" w:eastAsia="仿宋_GB2312"/>
          <w:sz w:val="32"/>
          <w:szCs w:val="32"/>
        </w:rPr>
      </w:pPr>
      <w:r>
        <w:rPr>
          <w:rFonts w:hint="eastAsia" w:ascii="仿宋_GB2312" w:hAnsi="仿宋" w:eastAsia="仿宋_GB2312"/>
          <w:sz w:val="32"/>
          <w:szCs w:val="32"/>
        </w:rPr>
        <w:t>加强对工程项目实施过程中进度和质量的监管，保障工程项目按质按量按时完成，并将工程项目相关的所有资料及时整理归档，尽快组织完成财政评审与验收程序。</w:t>
      </w:r>
    </w:p>
    <w:p>
      <w:pPr>
        <w:spacing w:line="600" w:lineRule="exact"/>
        <w:rPr>
          <w:rFonts w:ascii="Times New Roman" w:hAnsi="Times New Roman" w:eastAsia="黑体" w:cs="黑体"/>
          <w:color w:val="000000"/>
          <w:sz w:val="32"/>
          <w:szCs w:val="32"/>
        </w:rPr>
      </w:pPr>
    </w:p>
    <w:p>
      <w:pPr>
        <w:widowControl/>
        <w:jc w:val="center"/>
      </w:pPr>
    </w:p>
    <w:tbl>
      <w:tblPr>
        <w:tblStyle w:val="19"/>
        <w:tblpPr w:leftFromText="180" w:rightFromText="180" w:vertAnchor="text" w:horzAnchor="page" w:tblpXSpec="center" w:tblpY="-58"/>
        <w:tblOverlap w:val="never"/>
        <w:tblW w:w="9429" w:type="dxa"/>
        <w:jc w:val="center"/>
        <w:tblInd w:w="0" w:type="dxa"/>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561"/>
        <w:gridCol w:w="585"/>
        <w:gridCol w:w="652"/>
        <w:gridCol w:w="365"/>
        <w:gridCol w:w="3373"/>
        <w:gridCol w:w="3237"/>
        <w:gridCol w:w="656"/>
      </w:tblGrid>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658" w:hRule="atLeast"/>
          <w:tblHeader/>
          <w:jc w:val="center"/>
        </w:trPr>
        <w:tc>
          <w:tcPr>
            <w:tcW w:w="9429" w:type="dxa"/>
            <w:gridSpan w:val="7"/>
            <w:tcBorders>
              <w:bottom w:val="single" w:color="auto" w:sz="4" w:space="0"/>
            </w:tcBorders>
            <w:tcMar>
              <w:top w:w="15" w:type="dxa"/>
              <w:left w:w="15" w:type="dxa"/>
              <w:right w:w="15" w:type="dxa"/>
            </w:tcMar>
            <w:vAlign w:val="center"/>
          </w:tcPr>
          <w:p>
            <w:pPr>
              <w:widowControl/>
              <w:spacing w:beforeLines="50" w:afterLines="50"/>
              <w:jc w:val="center"/>
              <w:rPr>
                <w:rFonts w:ascii="Times New Roman" w:hAnsi="Times New Roman" w:eastAsia="黑体" w:cs="Times New Roman"/>
                <w:bCs/>
                <w:kern w:val="0"/>
                <w:sz w:val="24"/>
                <w:szCs w:val="24"/>
              </w:rPr>
            </w:pPr>
            <w:r>
              <w:rPr>
                <w:rFonts w:hint="eastAsia" w:ascii="Times New Roman" w:hAnsi="Times New Roman" w:eastAsia="方正小标宋_GBK" w:cs="Times New Roman"/>
                <w:kern w:val="0"/>
                <w:sz w:val="36"/>
                <w:szCs w:val="36"/>
              </w:rPr>
              <w:t>部门整体支出绩效评价指标表</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741" w:hRule="atLeast"/>
          <w:tblHeader/>
          <w:jc w:val="center"/>
        </w:trPr>
        <w:tc>
          <w:tcPr>
            <w:tcW w:w="56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黑体" w:cs="Times New Roman"/>
                <w:bCs/>
                <w:sz w:val="24"/>
                <w:szCs w:val="24"/>
              </w:rPr>
            </w:pPr>
            <w:r>
              <w:rPr>
                <w:rFonts w:hint="eastAsia" w:ascii="Times New Roman" w:hAnsi="Times New Roman" w:eastAsia="黑体" w:cs="Times New Roman"/>
                <w:bCs/>
                <w:kern w:val="0"/>
                <w:sz w:val="24"/>
                <w:szCs w:val="24"/>
              </w:rPr>
              <w:t>一级</w:t>
            </w:r>
            <w:r>
              <w:rPr>
                <w:rFonts w:ascii="Times New Roman" w:hAnsi="Times New Roman" w:eastAsia="黑体" w:cs="Times New Roman"/>
                <w:bCs/>
                <w:kern w:val="0"/>
                <w:sz w:val="24"/>
                <w:szCs w:val="24"/>
              </w:rPr>
              <w:br w:type="textWrapping"/>
            </w:r>
            <w:r>
              <w:rPr>
                <w:rFonts w:hint="eastAsia" w:ascii="Times New Roman" w:hAnsi="Times New Roman" w:eastAsia="黑体" w:cs="Times New Roman"/>
                <w:bCs/>
                <w:kern w:val="0"/>
                <w:sz w:val="24"/>
                <w:szCs w:val="24"/>
              </w:rPr>
              <w:t>指标</w:t>
            </w:r>
          </w:p>
        </w:tc>
        <w:tc>
          <w:tcPr>
            <w:tcW w:w="5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sz w:val="24"/>
                <w:szCs w:val="24"/>
              </w:rPr>
            </w:pPr>
            <w:r>
              <w:rPr>
                <w:rFonts w:hint="eastAsia" w:ascii="Times New Roman" w:hAnsi="Times New Roman" w:eastAsia="黑体" w:cs="Times New Roman"/>
                <w:bCs/>
                <w:kern w:val="0"/>
                <w:sz w:val="24"/>
                <w:szCs w:val="24"/>
              </w:rPr>
              <w:t>二级</w:t>
            </w:r>
            <w:r>
              <w:rPr>
                <w:rFonts w:ascii="Times New Roman" w:hAnsi="Times New Roman" w:eastAsia="黑体" w:cs="Times New Roman"/>
                <w:bCs/>
                <w:kern w:val="0"/>
                <w:sz w:val="24"/>
                <w:szCs w:val="24"/>
              </w:rPr>
              <w:br w:type="textWrapping"/>
            </w:r>
            <w:r>
              <w:rPr>
                <w:rFonts w:hint="eastAsia" w:ascii="Times New Roman" w:hAnsi="Times New Roman" w:eastAsia="黑体" w:cs="Times New Roman"/>
                <w:bCs/>
                <w:kern w:val="0"/>
                <w:sz w:val="24"/>
                <w:szCs w:val="24"/>
              </w:rPr>
              <w:t>指标</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kern w:val="0"/>
                <w:sz w:val="24"/>
                <w:szCs w:val="24"/>
              </w:rPr>
            </w:pPr>
            <w:r>
              <w:rPr>
                <w:rFonts w:hint="eastAsia" w:ascii="Times New Roman" w:hAnsi="Times New Roman" w:eastAsia="黑体" w:cs="Times New Roman"/>
                <w:bCs/>
                <w:kern w:val="0"/>
                <w:sz w:val="24"/>
                <w:szCs w:val="24"/>
              </w:rPr>
              <w:t>三级</w:t>
            </w:r>
          </w:p>
          <w:p>
            <w:pPr>
              <w:widowControl/>
              <w:spacing w:line="300" w:lineRule="exact"/>
              <w:jc w:val="center"/>
              <w:textAlignment w:val="center"/>
              <w:rPr>
                <w:rFonts w:ascii="Times New Roman" w:hAnsi="Times New Roman" w:eastAsia="黑体" w:cs="Times New Roman"/>
                <w:bCs/>
                <w:sz w:val="24"/>
                <w:szCs w:val="24"/>
              </w:rPr>
            </w:pPr>
            <w:r>
              <w:rPr>
                <w:rFonts w:hint="eastAsia" w:ascii="Times New Roman" w:hAnsi="Times New Roman" w:eastAsia="黑体" w:cs="Times New Roman"/>
                <w:bCs/>
                <w:kern w:val="0"/>
                <w:sz w:val="24"/>
                <w:szCs w:val="24"/>
              </w:rPr>
              <w:t>指标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sz w:val="24"/>
                <w:szCs w:val="24"/>
              </w:rPr>
            </w:pPr>
            <w:r>
              <w:rPr>
                <w:rFonts w:hint="eastAsia" w:ascii="Times New Roman" w:hAnsi="Times New Roman" w:eastAsia="黑体" w:cs="Times New Roman"/>
                <w:bCs/>
                <w:kern w:val="0"/>
                <w:sz w:val="24"/>
                <w:szCs w:val="24"/>
              </w:rPr>
              <w:t>分值</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sz w:val="24"/>
                <w:szCs w:val="24"/>
              </w:rPr>
            </w:pPr>
            <w:r>
              <w:rPr>
                <w:rFonts w:hint="eastAsia" w:ascii="Times New Roman" w:hAnsi="Times New Roman" w:eastAsia="黑体" w:cs="Times New Roman"/>
                <w:bCs/>
                <w:kern w:val="0"/>
                <w:sz w:val="24"/>
                <w:szCs w:val="24"/>
              </w:rPr>
              <w:t>指标解释</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sz w:val="24"/>
                <w:szCs w:val="24"/>
              </w:rPr>
            </w:pPr>
            <w:r>
              <w:rPr>
                <w:rFonts w:hint="eastAsia" w:ascii="Times New Roman" w:hAnsi="Times New Roman" w:eastAsia="黑体" w:cs="Times New Roman"/>
                <w:bCs/>
                <w:kern w:val="0"/>
                <w:sz w:val="24"/>
                <w:szCs w:val="24"/>
              </w:rPr>
              <w:t>评分标准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kern w:val="0"/>
                <w:sz w:val="24"/>
                <w:szCs w:val="24"/>
              </w:rPr>
            </w:pPr>
            <w:r>
              <w:rPr>
                <w:rFonts w:hint="eastAsia" w:ascii="Times New Roman" w:hAnsi="Times New Roman" w:eastAsia="黑体" w:cs="Times New Roman"/>
                <w:bCs/>
                <w:kern w:val="0"/>
                <w:sz w:val="24"/>
                <w:szCs w:val="24"/>
              </w:rPr>
              <w:t>自评</w:t>
            </w:r>
          </w:p>
          <w:p>
            <w:pPr>
              <w:widowControl/>
              <w:spacing w:line="300" w:lineRule="exact"/>
              <w:jc w:val="center"/>
              <w:textAlignment w:val="center"/>
              <w:rPr>
                <w:rFonts w:ascii="Times New Roman" w:hAnsi="Times New Roman" w:eastAsia="黑体" w:cs="Times New Roman"/>
                <w:bCs/>
                <w:kern w:val="0"/>
                <w:sz w:val="24"/>
                <w:szCs w:val="24"/>
              </w:rPr>
            </w:pPr>
            <w:r>
              <w:rPr>
                <w:rFonts w:hint="eastAsia" w:ascii="Times New Roman" w:hAnsi="Times New Roman" w:eastAsia="黑体" w:cs="Times New Roman"/>
                <w:bCs/>
                <w:kern w:val="0"/>
                <w:sz w:val="24"/>
                <w:szCs w:val="24"/>
              </w:rPr>
              <w:t>得分</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2154" w:hRule="atLeast"/>
          <w:jc w:val="center"/>
        </w:trPr>
        <w:tc>
          <w:tcPr>
            <w:tcW w:w="56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28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投</w:t>
            </w: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入</w:t>
            </w: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目标</w:t>
            </w:r>
            <w:r>
              <w:rPr>
                <w:rFonts w:ascii="Times New Roman" w:hAnsi="Times New Roman" w:eastAsia="仿宋" w:cs="Times New Roman"/>
                <w:kern w:val="0"/>
                <w:sz w:val="24"/>
                <w:szCs w:val="24"/>
              </w:rPr>
              <w:br w:type="textWrapping"/>
            </w:r>
            <w:r>
              <w:rPr>
                <w:rFonts w:hint="eastAsia" w:ascii="Times New Roman" w:hAnsi="Times New Roman" w:eastAsia="仿宋" w:cs="Times New Roman"/>
                <w:kern w:val="0"/>
                <w:sz w:val="24"/>
                <w:szCs w:val="24"/>
              </w:rPr>
              <w:t>设定</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绩效目标合理性</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部门（单位）所设立的整体绩效目标依据是否充分，是否符合客观实际，用以反映和考核部门（单位）整体绩效目标与部门履职、年度工作任务的相符性情况。</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①符合国家法律法规、国民经济和社会发展总体规划，得</w:t>
            </w: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分；</w:t>
            </w:r>
          </w:p>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②符合部门职责，得</w:t>
            </w: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③符合部门制定的中长期实施规划，得</w:t>
            </w:r>
            <w:r>
              <w:rPr>
                <w:rFonts w:ascii="Times New Roman" w:hAnsi="Times New Roman" w:eastAsia="仿宋" w:cs="Times New Roman"/>
                <w:kern w:val="0"/>
                <w:sz w:val="24"/>
                <w:szCs w:val="24"/>
              </w:rPr>
              <w:t>3</w:t>
            </w:r>
            <w:r>
              <w:rPr>
                <w:rFonts w:hint="eastAsia" w:ascii="Times New Roman" w:hAnsi="Times New Roman" w:eastAsia="仿宋" w:cs="Times New Roman"/>
                <w:kern w:val="0"/>
                <w:sz w:val="24"/>
                <w:szCs w:val="24"/>
              </w:rPr>
              <w:t>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2930"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绩效指标明确性</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7</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部门（单位）依据整体绩效目标所设定的绩效指标是否清晰、细化、可衡量，用以反映和考核部门（单位）整体绩效目标的明细化情况。</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①将部门整体的绩效目标细化分解为具体的工作任务，得</w:t>
            </w: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分；</w:t>
            </w:r>
          </w:p>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②通过清晰、可衡量的指标值予以体现，得</w:t>
            </w:r>
            <w:r>
              <w:rPr>
                <w:rFonts w:ascii="Times New Roman" w:hAnsi="Times New Roman" w:eastAsia="仿宋" w:cs="Times New Roman"/>
                <w:kern w:val="0"/>
                <w:sz w:val="24"/>
                <w:szCs w:val="24"/>
              </w:rPr>
              <w:t>2</w:t>
            </w:r>
            <w:r>
              <w:rPr>
                <w:rFonts w:hint="eastAsia" w:ascii="Times New Roman" w:hAnsi="Times New Roman" w:eastAsia="仿宋" w:cs="Times New Roman"/>
                <w:kern w:val="0"/>
                <w:sz w:val="24"/>
                <w:szCs w:val="24"/>
              </w:rPr>
              <w:t>分；</w:t>
            </w:r>
          </w:p>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③与部门年度的任务数或计划数相对应，得</w:t>
            </w:r>
            <w:r>
              <w:rPr>
                <w:rFonts w:ascii="Times New Roman" w:hAnsi="Times New Roman" w:eastAsia="仿宋" w:cs="Times New Roman"/>
                <w:kern w:val="0"/>
                <w:sz w:val="24"/>
                <w:szCs w:val="24"/>
              </w:rPr>
              <w:t>2</w:t>
            </w:r>
            <w:r>
              <w:rPr>
                <w:rFonts w:hint="eastAsia" w:ascii="Times New Roman" w:hAnsi="Times New Roman" w:eastAsia="仿宋" w:cs="Times New Roman"/>
                <w:kern w:val="0"/>
                <w:sz w:val="24"/>
                <w:szCs w:val="24"/>
              </w:rPr>
              <w:t>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④与本年度部门预算资金相匹配，得</w:t>
            </w:r>
            <w:r>
              <w:rPr>
                <w:rFonts w:ascii="Times New Roman" w:hAnsi="Times New Roman" w:eastAsia="仿宋" w:cs="Times New Roman"/>
                <w:kern w:val="0"/>
                <w:sz w:val="24"/>
                <w:szCs w:val="24"/>
              </w:rPr>
              <w:t>2</w:t>
            </w:r>
            <w:r>
              <w:rPr>
                <w:rFonts w:hint="eastAsia" w:ascii="Times New Roman" w:hAnsi="Times New Roman" w:eastAsia="仿宋" w:cs="Times New Roman"/>
                <w:kern w:val="0"/>
                <w:sz w:val="24"/>
                <w:szCs w:val="24"/>
              </w:rPr>
              <w:t>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2927"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sz w:val="24"/>
                <w:szCs w:val="24"/>
              </w:rPr>
            </w:pP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预算</w:t>
            </w:r>
            <w:r>
              <w:rPr>
                <w:rFonts w:ascii="Times New Roman" w:hAnsi="Times New Roman" w:eastAsia="仿宋" w:cs="Times New Roman"/>
                <w:kern w:val="0"/>
                <w:sz w:val="24"/>
                <w:szCs w:val="24"/>
              </w:rPr>
              <w:br w:type="textWrapping"/>
            </w:r>
            <w:r>
              <w:rPr>
                <w:rFonts w:hint="eastAsia" w:ascii="Times New Roman" w:hAnsi="Times New Roman" w:eastAsia="仿宋" w:cs="Times New Roman"/>
                <w:kern w:val="0"/>
                <w:sz w:val="24"/>
                <w:szCs w:val="24"/>
              </w:rPr>
              <w:t>配置</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在职人员控制率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3</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在职人员控制率</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（在职人员数</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编制数）</w:t>
            </w:r>
            <w:r>
              <w:rPr>
                <w:rFonts w:ascii="Times New Roman" w:hAnsi="Times New Roman" w:eastAsia="仿宋" w:cs="Times New Roman"/>
                <w:kern w:val="0"/>
                <w:sz w:val="24"/>
                <w:szCs w:val="24"/>
              </w:rPr>
              <w:t>×100%</w:t>
            </w:r>
            <w:r>
              <w:rPr>
                <w:rFonts w:hint="eastAsia" w:ascii="Times New Roman" w:hAnsi="Times New Roman" w:eastAsia="仿宋" w:cs="Times New Roman"/>
                <w:kern w:val="0"/>
                <w:sz w:val="24"/>
                <w:szCs w:val="24"/>
              </w:rPr>
              <w:t>。</w:t>
            </w:r>
          </w:p>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在职人员数：部门（单位）实际在职人数，以财政部门确定的部门决算编制口径为准。扣掉编制部门和劳动部门批复同意的临聘人员。</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编制数：机构编制部门核定批复的部门（单位）的人员编制数。</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在职人员控制率</w:t>
            </w:r>
            <w:r>
              <w:rPr>
                <w:rFonts w:ascii="Times New Roman" w:hAnsi="Times New Roman" w:eastAsia="仿宋" w:cs="Times New Roman"/>
                <w:kern w:val="0"/>
                <w:sz w:val="24"/>
                <w:szCs w:val="24"/>
              </w:rPr>
              <w:t>≤100%</w:t>
            </w:r>
            <w:r>
              <w:rPr>
                <w:rFonts w:hint="eastAsia" w:ascii="Times New Roman" w:hAnsi="Times New Roman" w:eastAsia="仿宋" w:cs="Times New Roman"/>
                <w:kern w:val="0"/>
                <w:sz w:val="24"/>
                <w:szCs w:val="24"/>
              </w:rPr>
              <w:t>，得</w:t>
            </w:r>
            <w:r>
              <w:rPr>
                <w:rFonts w:ascii="Times New Roman" w:hAnsi="Times New Roman" w:eastAsia="仿宋" w:cs="Times New Roman"/>
                <w:kern w:val="0"/>
                <w:sz w:val="24"/>
                <w:szCs w:val="24"/>
              </w:rPr>
              <w:t>3</w:t>
            </w:r>
            <w:r>
              <w:rPr>
                <w:rFonts w:hint="eastAsia" w:ascii="Times New Roman" w:hAnsi="Times New Roman" w:eastAsia="仿宋" w:cs="Times New Roman"/>
                <w:kern w:val="0"/>
                <w:sz w:val="24"/>
                <w:szCs w:val="24"/>
              </w:rPr>
              <w:t>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每超过一个百分点扣</w:t>
            </w:r>
            <w:r>
              <w:rPr>
                <w:rFonts w:ascii="Times New Roman" w:hAnsi="Times New Roman" w:eastAsia="仿宋" w:cs="Times New Roman"/>
                <w:kern w:val="0"/>
                <w:sz w:val="24"/>
                <w:szCs w:val="24"/>
              </w:rPr>
              <w:t>0.5</w:t>
            </w:r>
            <w:r>
              <w:rPr>
                <w:rFonts w:hint="eastAsia" w:ascii="Times New Roman" w:hAnsi="Times New Roman" w:eastAsia="仿宋" w:cs="Times New Roman"/>
                <w:kern w:val="0"/>
                <w:sz w:val="24"/>
                <w:szCs w:val="24"/>
              </w:rPr>
              <w:t>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2484"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三公经费</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变动率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三公经费</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变动率</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（本年度</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三公经费</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预算数</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上年度</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三公经费</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预算数）</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上年度</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三公经费</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预算数</w:t>
            </w:r>
            <w:r>
              <w:rPr>
                <w:rFonts w:ascii="Times New Roman" w:hAnsi="Times New Roman" w:eastAsia="仿宋" w:cs="Times New Roman"/>
                <w:kern w:val="0"/>
                <w:sz w:val="24"/>
                <w:szCs w:val="24"/>
              </w:rPr>
              <w:t>]×100%</w:t>
            </w:r>
            <w:r>
              <w:rPr>
                <w:rFonts w:hint="eastAsia" w:ascii="Times New Roman" w:hAnsi="Times New Roman" w:eastAsia="仿宋" w:cs="Times New Roman"/>
                <w:kern w:val="0"/>
                <w:sz w:val="24"/>
                <w:szCs w:val="24"/>
              </w:rPr>
              <w:t>。</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三公经费</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：年度预算安排的因公出国（境）费、公务车辆购置及运行费和公务招待费。</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三公经费</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变动率</w:t>
            </w:r>
            <w:r>
              <w:rPr>
                <w:rFonts w:ascii="Times New Roman" w:hAnsi="Times New Roman" w:eastAsia="仿宋" w:cs="Times New Roman"/>
                <w:kern w:val="0"/>
                <w:sz w:val="24"/>
                <w:szCs w:val="24"/>
              </w:rPr>
              <w:t>≤0</w:t>
            </w:r>
            <w:r>
              <w:rPr>
                <w:rFonts w:hint="eastAsia" w:ascii="Times New Roman" w:hAnsi="Times New Roman" w:eastAsia="仿宋" w:cs="Times New Roman"/>
                <w:kern w:val="0"/>
                <w:sz w:val="24"/>
                <w:szCs w:val="24"/>
              </w:rPr>
              <w:t>，得</w:t>
            </w:r>
            <w:r>
              <w:rPr>
                <w:rFonts w:ascii="Times New Roman" w:hAnsi="Times New Roman" w:eastAsia="仿宋" w:cs="Times New Roman"/>
                <w:kern w:val="0"/>
                <w:sz w:val="24"/>
                <w:szCs w:val="24"/>
              </w:rPr>
              <w:t>5</w:t>
            </w:r>
            <w:r>
              <w:rPr>
                <w:rFonts w:hint="eastAsia" w:ascii="Times New Roman" w:hAnsi="Times New Roman" w:eastAsia="仿宋" w:cs="Times New Roman"/>
                <w:kern w:val="0"/>
                <w:sz w:val="24"/>
                <w:szCs w:val="24"/>
              </w:rPr>
              <w:t>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每超过一个百分点扣</w:t>
            </w:r>
            <w:r>
              <w:rPr>
                <w:rFonts w:ascii="Times New Roman" w:hAnsi="Times New Roman" w:eastAsia="仿宋" w:cs="Times New Roman"/>
                <w:kern w:val="0"/>
                <w:sz w:val="24"/>
                <w:szCs w:val="24"/>
              </w:rPr>
              <w:t>0.5</w:t>
            </w:r>
            <w:r>
              <w:rPr>
                <w:rFonts w:hint="eastAsia" w:ascii="Times New Roman" w:hAnsi="Times New Roman" w:eastAsia="仿宋" w:cs="Times New Roman"/>
                <w:kern w:val="0"/>
                <w:sz w:val="24"/>
                <w:szCs w:val="24"/>
              </w:rPr>
              <w:t>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2875"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28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重点支出安排率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重点支出安排率</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（重点项目支出</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项目总支出）</w:t>
            </w:r>
            <w:r>
              <w:rPr>
                <w:rFonts w:ascii="Times New Roman" w:hAnsi="Times New Roman" w:eastAsia="仿宋" w:cs="Times New Roman"/>
                <w:kern w:val="0"/>
                <w:sz w:val="24"/>
                <w:szCs w:val="24"/>
              </w:rPr>
              <w:t>×100%</w:t>
            </w:r>
            <w:r>
              <w:rPr>
                <w:rFonts w:hint="eastAsia" w:ascii="Times New Roman" w:hAnsi="Times New Roman" w:eastAsia="仿宋" w:cs="Times New Roman"/>
                <w:kern w:val="0"/>
                <w:sz w:val="24"/>
                <w:szCs w:val="24"/>
              </w:rPr>
              <w:t>。</w:t>
            </w:r>
          </w:p>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重点项目支出：部门（单位）年度预算安排的，与本部门履职和发展密切相关、具有明显社会和经济影响、党委政府关心或社会比较关注的项目支出总额。</w:t>
            </w:r>
          </w:p>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项目总支出：部门（单位）年度预算安排的项目支出总额。</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重点支出安排率</w:t>
            </w:r>
            <w:r>
              <w:rPr>
                <w:rFonts w:ascii="Times New Roman" w:hAnsi="Times New Roman" w:eastAsia="仿宋" w:cs="Times New Roman"/>
                <w:kern w:val="0"/>
                <w:sz w:val="24"/>
                <w:szCs w:val="24"/>
              </w:rPr>
              <w:t>≥90%</w:t>
            </w:r>
            <w:r>
              <w:rPr>
                <w:rFonts w:hint="eastAsia" w:ascii="Times New Roman" w:hAnsi="Times New Roman" w:eastAsia="仿宋" w:cs="Times New Roman"/>
                <w:kern w:val="0"/>
                <w:sz w:val="24"/>
                <w:szCs w:val="24"/>
              </w:rPr>
              <w:t>，得</w:t>
            </w:r>
            <w:r>
              <w:rPr>
                <w:rFonts w:ascii="Times New Roman" w:hAnsi="Times New Roman" w:eastAsia="仿宋" w:cs="Times New Roman"/>
                <w:kern w:val="0"/>
                <w:sz w:val="24"/>
                <w:szCs w:val="24"/>
              </w:rPr>
              <w:t>5</w:t>
            </w:r>
            <w:r>
              <w:rPr>
                <w:rFonts w:hint="eastAsia" w:ascii="Times New Roman" w:hAnsi="Times New Roman" w:eastAsia="仿宋" w:cs="Times New Roman"/>
                <w:kern w:val="0"/>
                <w:sz w:val="24"/>
                <w:szCs w:val="24"/>
              </w:rPr>
              <w:t>分；</w:t>
            </w:r>
          </w:p>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80%</w:t>
            </w:r>
            <w:r>
              <w:rPr>
                <w:rFonts w:hint="eastAsia" w:ascii="Times New Roman" w:hAnsi="Times New Roman" w:eastAsia="仿宋" w:cs="Times New Roman"/>
                <w:kern w:val="0"/>
                <w:sz w:val="24"/>
                <w:szCs w:val="24"/>
              </w:rPr>
              <w:t>（含）</w:t>
            </w:r>
            <w:r>
              <w:rPr>
                <w:rFonts w:ascii="Times New Roman" w:hAnsi="Times New Roman" w:eastAsia="仿宋" w:cs="Times New Roman"/>
                <w:kern w:val="0"/>
                <w:sz w:val="24"/>
                <w:szCs w:val="24"/>
              </w:rPr>
              <w:t>-90%</w:t>
            </w:r>
            <w:r>
              <w:rPr>
                <w:rFonts w:hint="eastAsia" w:ascii="Times New Roman" w:hAnsi="Times New Roman" w:eastAsia="仿宋" w:cs="Times New Roman"/>
                <w:kern w:val="0"/>
                <w:sz w:val="24"/>
                <w:szCs w:val="24"/>
              </w:rPr>
              <w:t>，得</w:t>
            </w:r>
            <w:r>
              <w:rPr>
                <w:rFonts w:ascii="Times New Roman" w:hAnsi="Times New Roman" w:eastAsia="仿宋" w:cs="Times New Roman"/>
                <w:kern w:val="0"/>
                <w:sz w:val="24"/>
                <w:szCs w:val="24"/>
              </w:rPr>
              <w:t>4</w:t>
            </w:r>
            <w:r>
              <w:rPr>
                <w:rFonts w:hint="eastAsia" w:ascii="Times New Roman" w:hAnsi="Times New Roman" w:eastAsia="仿宋" w:cs="Times New Roman"/>
                <w:kern w:val="0"/>
                <w:sz w:val="24"/>
                <w:szCs w:val="24"/>
              </w:rPr>
              <w:t>分；</w:t>
            </w:r>
          </w:p>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70%</w:t>
            </w:r>
            <w:r>
              <w:rPr>
                <w:rFonts w:hint="eastAsia" w:ascii="Times New Roman" w:hAnsi="Times New Roman" w:eastAsia="仿宋" w:cs="Times New Roman"/>
                <w:kern w:val="0"/>
                <w:sz w:val="24"/>
                <w:szCs w:val="24"/>
              </w:rPr>
              <w:t>（含）</w:t>
            </w:r>
            <w:r>
              <w:rPr>
                <w:rFonts w:ascii="Times New Roman" w:hAnsi="Times New Roman" w:eastAsia="仿宋" w:cs="Times New Roman"/>
                <w:kern w:val="0"/>
                <w:sz w:val="24"/>
                <w:szCs w:val="24"/>
              </w:rPr>
              <w:t>-80%</w:t>
            </w:r>
            <w:r>
              <w:rPr>
                <w:rFonts w:hint="eastAsia" w:ascii="Times New Roman" w:hAnsi="Times New Roman" w:eastAsia="仿宋" w:cs="Times New Roman"/>
                <w:kern w:val="0"/>
                <w:sz w:val="24"/>
                <w:szCs w:val="24"/>
              </w:rPr>
              <w:t>，得</w:t>
            </w:r>
            <w:r>
              <w:rPr>
                <w:rFonts w:ascii="Times New Roman" w:hAnsi="Times New Roman" w:eastAsia="仿宋" w:cs="Times New Roman"/>
                <w:kern w:val="0"/>
                <w:sz w:val="24"/>
                <w:szCs w:val="24"/>
              </w:rPr>
              <w:t>3</w:t>
            </w:r>
            <w:r>
              <w:rPr>
                <w:rFonts w:hint="eastAsia" w:ascii="Times New Roman" w:hAnsi="Times New Roman" w:eastAsia="仿宋" w:cs="Times New Roman"/>
                <w:kern w:val="0"/>
                <w:sz w:val="24"/>
                <w:szCs w:val="24"/>
              </w:rPr>
              <w:t>分；</w:t>
            </w:r>
          </w:p>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60%</w:t>
            </w:r>
            <w:r>
              <w:rPr>
                <w:rFonts w:hint="eastAsia" w:ascii="Times New Roman" w:hAnsi="Times New Roman" w:eastAsia="仿宋" w:cs="Times New Roman"/>
                <w:kern w:val="0"/>
                <w:sz w:val="24"/>
                <w:szCs w:val="24"/>
              </w:rPr>
              <w:t>（含）</w:t>
            </w:r>
            <w:r>
              <w:rPr>
                <w:rFonts w:ascii="Times New Roman" w:hAnsi="Times New Roman" w:eastAsia="仿宋" w:cs="Times New Roman"/>
                <w:kern w:val="0"/>
                <w:sz w:val="24"/>
                <w:szCs w:val="24"/>
              </w:rPr>
              <w:t>-70%</w:t>
            </w:r>
            <w:r>
              <w:rPr>
                <w:rFonts w:hint="eastAsia" w:ascii="Times New Roman" w:hAnsi="Times New Roman" w:eastAsia="仿宋" w:cs="Times New Roman"/>
                <w:kern w:val="0"/>
                <w:sz w:val="24"/>
                <w:szCs w:val="24"/>
              </w:rPr>
              <w:t>，得</w:t>
            </w:r>
            <w:r>
              <w:rPr>
                <w:rFonts w:ascii="Times New Roman" w:hAnsi="Times New Roman" w:eastAsia="仿宋" w:cs="Times New Roman"/>
                <w:kern w:val="0"/>
                <w:sz w:val="24"/>
                <w:szCs w:val="24"/>
              </w:rPr>
              <w:t>2</w:t>
            </w:r>
            <w:r>
              <w:rPr>
                <w:rFonts w:hint="eastAsia" w:ascii="Times New Roman" w:hAnsi="Times New Roman" w:eastAsia="仿宋" w:cs="Times New Roman"/>
                <w:kern w:val="0"/>
                <w:sz w:val="24"/>
                <w:szCs w:val="24"/>
              </w:rPr>
              <w:t>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60%</w:t>
            </w:r>
            <w:r>
              <w:rPr>
                <w:rFonts w:hint="eastAsia" w:ascii="Times New Roman" w:hAnsi="Times New Roman" w:eastAsia="仿宋" w:cs="Times New Roman"/>
                <w:kern w:val="0"/>
                <w:sz w:val="24"/>
                <w:szCs w:val="24"/>
              </w:rPr>
              <w:t>，得</w:t>
            </w:r>
            <w:r>
              <w:rPr>
                <w:rFonts w:ascii="Times New Roman" w:hAnsi="Times New Roman" w:eastAsia="仿宋" w:cs="Times New Roman"/>
                <w:kern w:val="0"/>
                <w:sz w:val="24"/>
                <w:szCs w:val="24"/>
              </w:rPr>
              <w:t>0</w:t>
            </w:r>
            <w:r>
              <w:rPr>
                <w:rFonts w:hint="eastAsia" w:ascii="Times New Roman" w:hAnsi="Times New Roman" w:eastAsia="仿宋" w:cs="Times New Roman"/>
                <w:kern w:val="0"/>
                <w:sz w:val="24"/>
                <w:szCs w:val="24"/>
              </w:rPr>
              <w:t>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660" w:hRule="atLeast"/>
          <w:jc w:val="center"/>
        </w:trPr>
        <w:tc>
          <w:tcPr>
            <w:tcW w:w="56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过</w:t>
            </w: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程</w:t>
            </w: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预算</w:t>
            </w:r>
            <w:r>
              <w:rPr>
                <w:rFonts w:ascii="Times New Roman" w:hAnsi="Times New Roman" w:eastAsia="仿宋" w:cs="Times New Roman"/>
                <w:kern w:val="0"/>
                <w:sz w:val="24"/>
                <w:szCs w:val="24"/>
              </w:rPr>
              <w:br w:type="textWrapping"/>
            </w:r>
            <w:r>
              <w:rPr>
                <w:rFonts w:hint="eastAsia" w:ascii="Times New Roman" w:hAnsi="Times New Roman" w:eastAsia="仿宋" w:cs="Times New Roman"/>
                <w:kern w:val="0"/>
                <w:sz w:val="24"/>
                <w:szCs w:val="24"/>
              </w:rPr>
              <w:t>执行</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预算完成率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4</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预算完成率</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（上年结转</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年初预算</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本年追加</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年末结余）</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（上年结转</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年初预算</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本年追加）</w:t>
            </w:r>
            <w:r>
              <w:rPr>
                <w:rFonts w:ascii="Times New Roman" w:hAnsi="Times New Roman" w:eastAsia="仿宋" w:cs="Times New Roman"/>
                <w:kern w:val="0"/>
                <w:sz w:val="24"/>
                <w:szCs w:val="24"/>
              </w:rPr>
              <w:t>×100%</w:t>
            </w:r>
            <w:r>
              <w:rPr>
                <w:rFonts w:hint="eastAsia" w:ascii="Times New Roman" w:hAnsi="Times New Roman" w:eastAsia="仿宋" w:cs="Times New Roman"/>
                <w:kern w:val="0"/>
                <w:sz w:val="24"/>
                <w:szCs w:val="24"/>
              </w:rPr>
              <w:t>。</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预算完成率</w:t>
            </w:r>
            <w:r>
              <w:rPr>
                <w:rFonts w:ascii="Times New Roman" w:hAnsi="Times New Roman" w:eastAsia="仿宋" w:cs="Times New Roman"/>
                <w:kern w:val="0"/>
                <w:sz w:val="24"/>
                <w:szCs w:val="24"/>
              </w:rPr>
              <w:t>≥95%</w:t>
            </w:r>
            <w:r>
              <w:rPr>
                <w:rFonts w:hint="eastAsia" w:ascii="Times New Roman" w:hAnsi="Times New Roman" w:eastAsia="仿宋" w:cs="Times New Roman"/>
                <w:kern w:val="0"/>
                <w:sz w:val="24"/>
                <w:szCs w:val="24"/>
              </w:rPr>
              <w:t>，得</w:t>
            </w:r>
            <w:r>
              <w:rPr>
                <w:rFonts w:ascii="Times New Roman" w:hAnsi="Times New Roman" w:eastAsia="仿宋" w:cs="Times New Roman"/>
                <w:kern w:val="0"/>
                <w:sz w:val="24"/>
                <w:szCs w:val="24"/>
              </w:rPr>
              <w:t>4</w:t>
            </w:r>
            <w:r>
              <w:rPr>
                <w:rFonts w:hint="eastAsia" w:ascii="Times New Roman" w:hAnsi="Times New Roman" w:eastAsia="仿宋" w:cs="Times New Roman"/>
                <w:kern w:val="0"/>
                <w:sz w:val="24"/>
                <w:szCs w:val="24"/>
              </w:rPr>
              <w:t>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每降低</w:t>
            </w:r>
            <w:r>
              <w:rPr>
                <w:rFonts w:ascii="Times New Roman" w:hAnsi="Times New Roman" w:eastAsia="仿宋" w:cs="Times New Roman"/>
                <w:kern w:val="0"/>
                <w:sz w:val="24"/>
                <w:szCs w:val="24"/>
              </w:rPr>
              <w:t>5%</w:t>
            </w:r>
            <w:r>
              <w:rPr>
                <w:rFonts w:hint="eastAsia" w:ascii="Times New Roman" w:hAnsi="Times New Roman" w:eastAsia="仿宋" w:cs="Times New Roman"/>
                <w:kern w:val="0"/>
                <w:sz w:val="24"/>
                <w:szCs w:val="24"/>
              </w:rPr>
              <w:t>，扣</w:t>
            </w: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预算调整率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预算调整率</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（本年追加预算</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年初预算）</w:t>
            </w:r>
            <w:r>
              <w:rPr>
                <w:rFonts w:ascii="Times New Roman" w:hAnsi="Times New Roman" w:eastAsia="仿宋" w:cs="Times New Roman"/>
                <w:kern w:val="0"/>
                <w:sz w:val="24"/>
                <w:szCs w:val="24"/>
              </w:rPr>
              <w:t>×100%</w:t>
            </w:r>
            <w:r>
              <w:rPr>
                <w:rFonts w:hint="eastAsia" w:ascii="Times New Roman" w:hAnsi="Times New Roman" w:eastAsia="仿宋" w:cs="Times New Roman"/>
                <w:kern w:val="0"/>
                <w:sz w:val="24"/>
                <w:szCs w:val="24"/>
              </w:rPr>
              <w:t>。</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本年追加预算：部门（单位）在本年度内涉及预算的追加资金总和（因落实国家政策、发生不可抗力、上级部门或本级党委政府临时交办而产生的调整除外）。</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预算调整率</w:t>
            </w:r>
            <w:r>
              <w:rPr>
                <w:rFonts w:ascii="Times New Roman" w:hAnsi="Times New Roman" w:eastAsia="仿宋" w:cs="Times New Roman"/>
                <w:kern w:val="0"/>
                <w:sz w:val="24"/>
                <w:szCs w:val="24"/>
              </w:rPr>
              <w:t>≤5%</w:t>
            </w:r>
            <w:r>
              <w:rPr>
                <w:rFonts w:hint="eastAsia" w:ascii="Times New Roman" w:hAnsi="Times New Roman" w:eastAsia="仿宋" w:cs="Times New Roman"/>
                <w:kern w:val="0"/>
                <w:sz w:val="24"/>
                <w:szCs w:val="24"/>
              </w:rPr>
              <w:t>，得</w:t>
            </w:r>
            <w:r>
              <w:rPr>
                <w:rFonts w:ascii="Times New Roman" w:hAnsi="Times New Roman" w:eastAsia="仿宋" w:cs="Times New Roman"/>
                <w:kern w:val="0"/>
                <w:sz w:val="24"/>
                <w:szCs w:val="24"/>
              </w:rPr>
              <w:t>2</w:t>
            </w:r>
            <w:r>
              <w:rPr>
                <w:rFonts w:hint="eastAsia" w:ascii="Times New Roman" w:hAnsi="Times New Roman" w:eastAsia="仿宋" w:cs="Times New Roman"/>
                <w:kern w:val="0"/>
                <w:sz w:val="24"/>
                <w:szCs w:val="24"/>
              </w:rPr>
              <w:t>分；</w:t>
            </w:r>
          </w:p>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5%-10%</w:t>
            </w:r>
            <w:r>
              <w:rPr>
                <w:rFonts w:hint="eastAsia" w:ascii="Times New Roman" w:hAnsi="Times New Roman" w:eastAsia="仿宋" w:cs="Times New Roman"/>
                <w:kern w:val="0"/>
                <w:sz w:val="24"/>
                <w:szCs w:val="24"/>
              </w:rPr>
              <w:t>（含），得</w:t>
            </w:r>
            <w:r>
              <w:rPr>
                <w:rFonts w:ascii="Times New Roman" w:hAnsi="Times New Roman" w:eastAsia="仿宋" w:cs="Times New Roman"/>
                <w:kern w:val="0"/>
                <w:sz w:val="24"/>
                <w:szCs w:val="24"/>
              </w:rPr>
              <w:t>1.5</w:t>
            </w:r>
            <w:r>
              <w:rPr>
                <w:rFonts w:hint="eastAsia" w:ascii="Times New Roman" w:hAnsi="Times New Roman" w:eastAsia="仿宋" w:cs="Times New Roman"/>
                <w:kern w:val="0"/>
                <w:sz w:val="24"/>
                <w:szCs w:val="24"/>
              </w:rPr>
              <w:t>分；</w:t>
            </w:r>
          </w:p>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10%-15%</w:t>
            </w:r>
            <w:r>
              <w:rPr>
                <w:rFonts w:hint="eastAsia" w:ascii="Times New Roman" w:hAnsi="Times New Roman" w:eastAsia="仿宋" w:cs="Times New Roman"/>
                <w:kern w:val="0"/>
                <w:sz w:val="24"/>
                <w:szCs w:val="24"/>
              </w:rPr>
              <w:t>（含），得</w:t>
            </w: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分；</w:t>
            </w:r>
          </w:p>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15%-20%</w:t>
            </w:r>
            <w:r>
              <w:rPr>
                <w:rFonts w:hint="eastAsia" w:ascii="Times New Roman" w:hAnsi="Times New Roman" w:eastAsia="仿宋" w:cs="Times New Roman"/>
                <w:kern w:val="0"/>
                <w:sz w:val="24"/>
                <w:szCs w:val="24"/>
              </w:rPr>
              <w:t>（含），得</w:t>
            </w:r>
            <w:r>
              <w:rPr>
                <w:rFonts w:ascii="Times New Roman" w:hAnsi="Times New Roman" w:eastAsia="仿宋" w:cs="Times New Roman"/>
                <w:kern w:val="0"/>
                <w:sz w:val="24"/>
                <w:szCs w:val="24"/>
              </w:rPr>
              <w:t>0.5</w:t>
            </w:r>
            <w:r>
              <w:rPr>
                <w:rFonts w:hint="eastAsia" w:ascii="Times New Roman" w:hAnsi="Times New Roman" w:eastAsia="仿宋" w:cs="Times New Roman"/>
                <w:kern w:val="0"/>
                <w:sz w:val="24"/>
                <w:szCs w:val="24"/>
              </w:rPr>
              <w:t>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20%</w:t>
            </w:r>
            <w:r>
              <w:rPr>
                <w:rFonts w:hint="eastAsia" w:ascii="Times New Roman" w:hAnsi="Times New Roman" w:eastAsia="仿宋" w:cs="Times New Roman"/>
                <w:kern w:val="0"/>
                <w:sz w:val="24"/>
                <w:szCs w:val="24"/>
              </w:rPr>
              <w:t>，得</w:t>
            </w:r>
            <w:r>
              <w:rPr>
                <w:rFonts w:ascii="Times New Roman" w:hAnsi="Times New Roman" w:eastAsia="仿宋" w:cs="Times New Roman"/>
                <w:kern w:val="0"/>
                <w:sz w:val="24"/>
                <w:szCs w:val="24"/>
              </w:rPr>
              <w:t>0</w:t>
            </w:r>
            <w:r>
              <w:rPr>
                <w:rFonts w:hint="eastAsia" w:ascii="Times New Roman" w:hAnsi="Times New Roman" w:eastAsia="仿宋" w:cs="Times New Roman"/>
                <w:kern w:val="0"/>
                <w:sz w:val="24"/>
                <w:szCs w:val="24"/>
              </w:rPr>
              <w:t>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新建楼堂馆所面积控制率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楼堂馆所面积控制率</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实际建设面积</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批准建设面积</w:t>
            </w:r>
            <w:r>
              <w:rPr>
                <w:rFonts w:ascii="Times New Roman" w:hAnsi="Times New Roman" w:eastAsia="仿宋" w:cs="Times New Roman"/>
                <w:kern w:val="0"/>
                <w:sz w:val="24"/>
                <w:szCs w:val="24"/>
              </w:rPr>
              <w:t xml:space="preserve">×100% </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br w:type="textWrapping"/>
            </w:r>
            <w:r>
              <w:rPr>
                <w:rFonts w:hint="eastAsia" w:ascii="Times New Roman" w:hAnsi="Times New Roman" w:eastAsia="仿宋" w:cs="Times New Roman"/>
                <w:kern w:val="0"/>
                <w:sz w:val="24"/>
                <w:szCs w:val="24"/>
              </w:rPr>
              <w:t>该指标以</w:t>
            </w:r>
            <w:r>
              <w:rPr>
                <w:rFonts w:ascii="Times New Roman" w:hAnsi="Times New Roman" w:eastAsia="仿宋" w:cs="Times New Roman"/>
                <w:kern w:val="0"/>
                <w:sz w:val="24"/>
                <w:szCs w:val="24"/>
              </w:rPr>
              <w:t>20××</w:t>
            </w:r>
            <w:r>
              <w:rPr>
                <w:rFonts w:hint="eastAsia" w:ascii="Times New Roman" w:hAnsi="Times New Roman" w:eastAsia="仿宋" w:cs="Times New Roman"/>
                <w:kern w:val="0"/>
                <w:sz w:val="24"/>
                <w:szCs w:val="24"/>
              </w:rPr>
              <w:t>年完工的新建楼堂馆所为评价内容。</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楼堂馆所面积控制率</w:t>
            </w:r>
            <w:r>
              <w:rPr>
                <w:rFonts w:ascii="Times New Roman" w:hAnsi="Times New Roman" w:eastAsia="仿宋" w:cs="Times New Roman"/>
                <w:kern w:val="0"/>
                <w:sz w:val="24"/>
                <w:szCs w:val="24"/>
              </w:rPr>
              <w:t>≤100%</w:t>
            </w:r>
            <w:r>
              <w:rPr>
                <w:rFonts w:hint="eastAsia" w:ascii="Times New Roman" w:hAnsi="Times New Roman" w:eastAsia="仿宋" w:cs="Times New Roman"/>
                <w:kern w:val="0"/>
                <w:sz w:val="24"/>
                <w:szCs w:val="24"/>
              </w:rPr>
              <w:t>，得</w:t>
            </w:r>
            <w:r>
              <w:rPr>
                <w:rFonts w:ascii="Times New Roman" w:hAnsi="Times New Roman" w:eastAsia="仿宋" w:cs="Times New Roman"/>
                <w:kern w:val="0"/>
                <w:sz w:val="24"/>
                <w:szCs w:val="24"/>
              </w:rPr>
              <w:t>2</w:t>
            </w:r>
            <w:r>
              <w:rPr>
                <w:rFonts w:hint="eastAsia" w:ascii="Times New Roman" w:hAnsi="Times New Roman" w:eastAsia="仿宋" w:cs="Times New Roman"/>
                <w:kern w:val="0"/>
                <w:sz w:val="24"/>
                <w:szCs w:val="24"/>
              </w:rPr>
              <w:t>分；</w:t>
            </w:r>
          </w:p>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每超出</w:t>
            </w:r>
            <w:r>
              <w:rPr>
                <w:rFonts w:ascii="Times New Roman" w:hAnsi="Times New Roman" w:eastAsia="仿宋" w:cs="Times New Roman"/>
                <w:kern w:val="0"/>
                <w:sz w:val="24"/>
                <w:szCs w:val="24"/>
              </w:rPr>
              <w:t>5%</w:t>
            </w:r>
            <w:r>
              <w:rPr>
                <w:rFonts w:hint="eastAsia" w:ascii="Times New Roman" w:hAnsi="Times New Roman" w:eastAsia="仿宋" w:cs="Times New Roman"/>
                <w:kern w:val="0"/>
                <w:sz w:val="24"/>
                <w:szCs w:val="24"/>
              </w:rPr>
              <w:t>扣</w:t>
            </w: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分，扣完为止。</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2309"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新建楼堂馆所投资概算控制率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楼堂馆所投资预算控制率</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实际投资金额</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批准投资金额</w:t>
            </w:r>
            <w:r>
              <w:rPr>
                <w:rFonts w:ascii="Times New Roman" w:hAnsi="Times New Roman" w:eastAsia="仿宋" w:cs="Times New Roman"/>
                <w:kern w:val="0"/>
                <w:sz w:val="24"/>
                <w:szCs w:val="24"/>
              </w:rPr>
              <w:t xml:space="preserve">×100% </w:t>
            </w:r>
            <w:r>
              <w:rPr>
                <w:rFonts w:hint="eastAsia" w:ascii="Times New Roman" w:hAnsi="Times New Roman" w:eastAsia="仿宋" w:cs="Times New Roman"/>
                <w:kern w:val="0"/>
                <w:sz w:val="24"/>
                <w:szCs w:val="24"/>
              </w:rPr>
              <w:t>。</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该指标以</w:t>
            </w:r>
            <w:r>
              <w:rPr>
                <w:rFonts w:ascii="Times New Roman" w:hAnsi="Times New Roman" w:eastAsia="仿宋" w:cs="Times New Roman"/>
                <w:kern w:val="0"/>
                <w:sz w:val="24"/>
                <w:szCs w:val="24"/>
              </w:rPr>
              <w:t>2019</w:t>
            </w:r>
            <w:r>
              <w:rPr>
                <w:rFonts w:hint="eastAsia" w:ascii="Times New Roman" w:hAnsi="Times New Roman" w:eastAsia="仿宋" w:cs="Times New Roman"/>
                <w:kern w:val="0"/>
                <w:sz w:val="24"/>
                <w:szCs w:val="24"/>
              </w:rPr>
              <w:t>年完工的新建楼堂馆所为评价内容。</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楼堂馆所面积控制率</w:t>
            </w:r>
            <w:r>
              <w:rPr>
                <w:rFonts w:ascii="Times New Roman" w:hAnsi="Times New Roman" w:eastAsia="仿宋" w:cs="Times New Roman"/>
                <w:kern w:val="0"/>
                <w:sz w:val="24"/>
                <w:szCs w:val="24"/>
              </w:rPr>
              <w:t>≤100%</w:t>
            </w:r>
            <w:r>
              <w:rPr>
                <w:rFonts w:hint="eastAsia" w:ascii="Times New Roman" w:hAnsi="Times New Roman" w:eastAsia="仿宋" w:cs="Times New Roman"/>
                <w:kern w:val="0"/>
                <w:sz w:val="24"/>
                <w:szCs w:val="24"/>
              </w:rPr>
              <w:t>，得</w:t>
            </w:r>
            <w:r>
              <w:rPr>
                <w:rFonts w:ascii="Times New Roman" w:hAnsi="Times New Roman" w:eastAsia="仿宋" w:cs="Times New Roman"/>
                <w:kern w:val="0"/>
                <w:sz w:val="24"/>
                <w:szCs w:val="24"/>
              </w:rPr>
              <w:t>2</w:t>
            </w:r>
            <w:r>
              <w:rPr>
                <w:rFonts w:hint="eastAsia" w:ascii="Times New Roman" w:hAnsi="Times New Roman" w:eastAsia="仿宋" w:cs="Times New Roman"/>
                <w:kern w:val="0"/>
                <w:sz w:val="24"/>
                <w:szCs w:val="24"/>
              </w:rPr>
              <w:t>分；</w:t>
            </w:r>
          </w:p>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每超出</w:t>
            </w:r>
            <w:r>
              <w:rPr>
                <w:rFonts w:ascii="Times New Roman" w:hAnsi="Times New Roman" w:eastAsia="仿宋" w:cs="Times New Roman"/>
                <w:kern w:val="0"/>
                <w:sz w:val="24"/>
                <w:szCs w:val="24"/>
              </w:rPr>
              <w:t>5%</w:t>
            </w:r>
            <w:r>
              <w:rPr>
                <w:rFonts w:hint="eastAsia" w:ascii="Times New Roman" w:hAnsi="Times New Roman" w:eastAsia="仿宋" w:cs="Times New Roman"/>
                <w:kern w:val="0"/>
                <w:sz w:val="24"/>
                <w:szCs w:val="24"/>
              </w:rPr>
              <w:t>扣</w:t>
            </w: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分，扣完为止。</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1591"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公用经费控制率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公用经费控制率</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（实际支出公用经费总额</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预算安排公用经费总额）</w:t>
            </w:r>
            <w:r>
              <w:rPr>
                <w:rFonts w:ascii="Times New Roman" w:hAnsi="Times New Roman" w:eastAsia="仿宋" w:cs="Times New Roman"/>
                <w:kern w:val="0"/>
                <w:sz w:val="24"/>
                <w:szCs w:val="24"/>
              </w:rPr>
              <w:t>×100%</w:t>
            </w:r>
            <w:r>
              <w:rPr>
                <w:rFonts w:hint="eastAsia" w:ascii="Times New Roman" w:hAnsi="Times New Roman" w:eastAsia="仿宋" w:cs="Times New Roman"/>
                <w:kern w:val="0"/>
                <w:sz w:val="24"/>
                <w:szCs w:val="24"/>
              </w:rPr>
              <w:t>。</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公用经费控制率</w:t>
            </w:r>
            <w:r>
              <w:rPr>
                <w:rFonts w:ascii="Times New Roman" w:hAnsi="Times New Roman" w:eastAsia="仿宋" w:cs="Times New Roman"/>
                <w:kern w:val="0"/>
                <w:sz w:val="24"/>
                <w:szCs w:val="24"/>
              </w:rPr>
              <w:t>≤100%</w:t>
            </w:r>
            <w:r>
              <w:rPr>
                <w:rFonts w:hint="eastAsia" w:ascii="Times New Roman" w:hAnsi="Times New Roman" w:eastAsia="仿宋" w:cs="Times New Roman"/>
                <w:kern w:val="0"/>
                <w:sz w:val="24"/>
                <w:szCs w:val="24"/>
              </w:rPr>
              <w:t>，得</w:t>
            </w:r>
            <w:r>
              <w:rPr>
                <w:rFonts w:ascii="Times New Roman" w:hAnsi="Times New Roman" w:eastAsia="仿宋" w:cs="Times New Roman"/>
                <w:kern w:val="0"/>
                <w:sz w:val="24"/>
                <w:szCs w:val="24"/>
              </w:rPr>
              <w:t>2</w:t>
            </w:r>
            <w:r>
              <w:rPr>
                <w:rFonts w:hint="eastAsia" w:ascii="Times New Roman" w:hAnsi="Times New Roman" w:eastAsia="仿宋" w:cs="Times New Roman"/>
                <w:kern w:val="0"/>
                <w:sz w:val="24"/>
                <w:szCs w:val="24"/>
              </w:rPr>
              <w:t>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每超过</w:t>
            </w:r>
            <w:r>
              <w:rPr>
                <w:rFonts w:ascii="Times New Roman" w:hAnsi="Times New Roman" w:eastAsia="仿宋" w:cs="Times New Roman"/>
                <w:kern w:val="0"/>
                <w:sz w:val="24"/>
                <w:szCs w:val="24"/>
              </w:rPr>
              <w:t>5%</w:t>
            </w:r>
            <w:r>
              <w:rPr>
                <w:rFonts w:hint="eastAsia" w:ascii="Times New Roman" w:hAnsi="Times New Roman" w:eastAsia="仿宋" w:cs="Times New Roman"/>
                <w:kern w:val="0"/>
                <w:sz w:val="24"/>
                <w:szCs w:val="24"/>
              </w:rPr>
              <w:t>，扣</w:t>
            </w: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1578"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三公经费</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控制率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三公经费</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控制率</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三公经费</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实际支出数</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三公经费</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预算安排数）</w:t>
            </w:r>
            <w:r>
              <w:rPr>
                <w:rFonts w:ascii="Times New Roman" w:hAnsi="Times New Roman" w:eastAsia="仿宋" w:cs="Times New Roman"/>
                <w:kern w:val="0"/>
                <w:sz w:val="24"/>
                <w:szCs w:val="24"/>
              </w:rPr>
              <w:t>×100%</w:t>
            </w:r>
            <w:r>
              <w:rPr>
                <w:rFonts w:hint="eastAsia" w:ascii="Times New Roman" w:hAnsi="Times New Roman" w:eastAsia="仿宋" w:cs="Times New Roman"/>
                <w:kern w:val="0"/>
                <w:sz w:val="24"/>
                <w:szCs w:val="24"/>
              </w:rPr>
              <w:t>。</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三公经费</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控制率</w:t>
            </w:r>
            <w:r>
              <w:rPr>
                <w:rFonts w:ascii="Times New Roman" w:hAnsi="Times New Roman" w:eastAsia="仿宋" w:cs="Times New Roman"/>
                <w:kern w:val="0"/>
                <w:sz w:val="24"/>
                <w:szCs w:val="24"/>
              </w:rPr>
              <w:t>≤100%</w:t>
            </w:r>
            <w:r>
              <w:rPr>
                <w:rFonts w:hint="eastAsia" w:ascii="Times New Roman" w:hAnsi="Times New Roman" w:eastAsia="仿宋" w:cs="Times New Roman"/>
                <w:kern w:val="0"/>
                <w:sz w:val="24"/>
                <w:szCs w:val="24"/>
              </w:rPr>
              <w:t>，得</w:t>
            </w:r>
            <w:r>
              <w:rPr>
                <w:rFonts w:ascii="Times New Roman" w:hAnsi="Times New Roman" w:eastAsia="仿宋" w:cs="Times New Roman"/>
                <w:kern w:val="0"/>
                <w:sz w:val="24"/>
                <w:szCs w:val="24"/>
              </w:rPr>
              <w:t>2</w:t>
            </w:r>
            <w:r>
              <w:rPr>
                <w:rFonts w:hint="eastAsia" w:ascii="Times New Roman" w:hAnsi="Times New Roman" w:eastAsia="仿宋" w:cs="Times New Roman"/>
                <w:kern w:val="0"/>
                <w:sz w:val="24"/>
                <w:szCs w:val="24"/>
              </w:rPr>
              <w:t>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每超过</w:t>
            </w:r>
            <w:r>
              <w:rPr>
                <w:rFonts w:ascii="Times New Roman" w:hAnsi="Times New Roman" w:eastAsia="仿宋" w:cs="Times New Roman"/>
                <w:kern w:val="0"/>
                <w:sz w:val="24"/>
                <w:szCs w:val="24"/>
              </w:rPr>
              <w:t>5%</w:t>
            </w:r>
            <w:r>
              <w:rPr>
                <w:rFonts w:hint="eastAsia" w:ascii="Times New Roman" w:hAnsi="Times New Roman" w:eastAsia="仿宋" w:cs="Times New Roman"/>
                <w:kern w:val="0"/>
                <w:sz w:val="24"/>
                <w:szCs w:val="24"/>
              </w:rPr>
              <w:t>，扣</w:t>
            </w: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2528"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政府采购执行率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政府采购执行率</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（实际政府采购金额</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政府采购预算数）</w:t>
            </w:r>
            <w:r>
              <w:rPr>
                <w:rFonts w:ascii="Times New Roman" w:hAnsi="Times New Roman" w:eastAsia="仿宋" w:cs="Times New Roman"/>
                <w:kern w:val="0"/>
                <w:sz w:val="24"/>
                <w:szCs w:val="24"/>
              </w:rPr>
              <w:t>×100%</w:t>
            </w:r>
            <w:r>
              <w:rPr>
                <w:rFonts w:hint="eastAsia" w:ascii="Times New Roman" w:hAnsi="Times New Roman" w:eastAsia="仿宋" w:cs="Times New Roman"/>
                <w:kern w:val="0"/>
                <w:sz w:val="24"/>
                <w:szCs w:val="24"/>
              </w:rPr>
              <w:t>；</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政府采购预算：采购机关根据事业发展计划和行政任务编制的、并经过规定程序批准的年度政府采购计划。</w:t>
            </w:r>
            <w:r>
              <w:rPr>
                <w:rFonts w:ascii="Times New Roman" w:hAnsi="Times New Roman" w:eastAsia="仿宋" w:cs="Times New Roman"/>
                <w:kern w:val="0"/>
                <w:sz w:val="24"/>
                <w:szCs w:val="24"/>
              </w:rPr>
              <w:t xml:space="preserve"> </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政府采购执行率</w:t>
            </w:r>
            <w:r>
              <w:rPr>
                <w:rFonts w:ascii="Times New Roman" w:hAnsi="Times New Roman" w:eastAsia="仿宋" w:cs="Times New Roman"/>
                <w:kern w:val="0"/>
                <w:sz w:val="24"/>
                <w:szCs w:val="24"/>
              </w:rPr>
              <w:t>=100%</w:t>
            </w:r>
            <w:r>
              <w:rPr>
                <w:rFonts w:hint="eastAsia" w:ascii="Times New Roman" w:hAnsi="Times New Roman" w:eastAsia="仿宋" w:cs="Times New Roman"/>
                <w:kern w:val="0"/>
                <w:sz w:val="24"/>
                <w:szCs w:val="24"/>
              </w:rPr>
              <w:t>，得</w:t>
            </w:r>
            <w:r>
              <w:rPr>
                <w:rFonts w:ascii="Times New Roman" w:hAnsi="Times New Roman" w:eastAsia="仿宋" w:cs="Times New Roman"/>
                <w:kern w:val="0"/>
                <w:sz w:val="24"/>
                <w:szCs w:val="24"/>
              </w:rPr>
              <w:t>2</w:t>
            </w:r>
            <w:r>
              <w:rPr>
                <w:rFonts w:hint="eastAsia" w:ascii="Times New Roman" w:hAnsi="Times New Roman" w:eastAsia="仿宋" w:cs="Times New Roman"/>
                <w:kern w:val="0"/>
                <w:sz w:val="24"/>
                <w:szCs w:val="24"/>
              </w:rPr>
              <w:t>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每超过（降低）</w:t>
            </w:r>
            <w:r>
              <w:rPr>
                <w:rFonts w:ascii="Times New Roman" w:hAnsi="Times New Roman" w:eastAsia="仿宋" w:cs="Times New Roman"/>
                <w:kern w:val="0"/>
                <w:sz w:val="24"/>
                <w:szCs w:val="24"/>
              </w:rPr>
              <w:t>5%</w:t>
            </w:r>
            <w:r>
              <w:rPr>
                <w:rFonts w:hint="eastAsia" w:ascii="Times New Roman" w:hAnsi="Times New Roman" w:eastAsia="仿宋" w:cs="Times New Roman"/>
                <w:kern w:val="0"/>
                <w:sz w:val="24"/>
                <w:szCs w:val="24"/>
              </w:rPr>
              <w:t>，扣</w:t>
            </w: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310"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预算</w:t>
            </w:r>
            <w:r>
              <w:rPr>
                <w:rFonts w:ascii="Times New Roman" w:hAnsi="Times New Roman" w:eastAsia="仿宋" w:cs="Times New Roman"/>
                <w:kern w:val="0"/>
                <w:sz w:val="24"/>
                <w:szCs w:val="24"/>
              </w:rPr>
              <w:br w:type="textWrapping"/>
            </w:r>
            <w:r>
              <w:rPr>
                <w:rFonts w:hint="eastAsia" w:ascii="Times New Roman" w:hAnsi="Times New Roman" w:eastAsia="仿宋" w:cs="Times New Roman"/>
                <w:kern w:val="0"/>
                <w:sz w:val="24"/>
                <w:szCs w:val="24"/>
              </w:rPr>
              <w:t>管理</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管理制度健全性</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①是否已制定或具有预算资金管理办法、内部财务管理制度、会计核算制度、本部门厉行节约制度等管理制度；</w:t>
            </w:r>
          </w:p>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②相关管理制度是否合法、合规、完整；</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③相关管理制度是否得到有效执行。</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每发现一类不合规问题，扣</w:t>
            </w: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3468"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资金使用合规性</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①是否符合国家财经法规和财务管理制度规定以及有关专项资金管理办法的规定；</w:t>
            </w:r>
          </w:p>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②资金的拨付是否有完整的审批程序和手续；</w:t>
            </w:r>
          </w:p>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③项目的重大开支是否经过评估论证；</w:t>
            </w:r>
          </w:p>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④是否符合部门预算批复的用途；</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⑤是否存在截留、挤占、挪用、虚列支出等情况。</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每发现一类不合规问题，扣</w:t>
            </w: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2243"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预决算信息公开性</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2</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①是否按规定内容、规定时限公开预决算信息；</w:t>
            </w:r>
          </w:p>
          <w:p>
            <w:pPr>
              <w:widowControl/>
              <w:spacing w:line="300" w:lineRule="exact"/>
              <w:ind w:firstLine="240" w:firstLineChars="100"/>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②基础数据信息和会计信息资料是否真实、完整、准确。预决算信息是指与部门预算、执行、决算、监督、绩效等管理相关的信息。</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①按规定内容、规定时限公开预决算信息，得</w:t>
            </w: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分；</w:t>
            </w:r>
          </w:p>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②基础数据信息和会计信息资料真实、完整、准确，得</w:t>
            </w: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每发现一类不合规问题，扣</w:t>
            </w: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720"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资产</w:t>
            </w:r>
            <w:r>
              <w:rPr>
                <w:rFonts w:ascii="Times New Roman" w:hAnsi="Times New Roman" w:eastAsia="仿宋" w:cs="Times New Roman"/>
                <w:kern w:val="0"/>
                <w:sz w:val="24"/>
                <w:szCs w:val="24"/>
              </w:rPr>
              <w:br w:type="textWrapping"/>
            </w:r>
            <w:r>
              <w:rPr>
                <w:rFonts w:hint="eastAsia" w:ascii="Times New Roman" w:hAnsi="Times New Roman" w:eastAsia="仿宋" w:cs="Times New Roman"/>
                <w:kern w:val="0"/>
                <w:sz w:val="24"/>
                <w:szCs w:val="24"/>
              </w:rPr>
              <w:t>管理</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管理制度健全性</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1</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是否已制定或具有资产管理制度；相关资金管理制度是否合法、合规、完整；相关资产管理制度是否得到有效执行。</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①已制定或具有资产管理制度，相关资金管理制度合法、合规、完整。得</w:t>
            </w:r>
            <w:r>
              <w:rPr>
                <w:rFonts w:ascii="Times New Roman" w:hAnsi="Times New Roman" w:eastAsia="仿宋" w:cs="Times New Roman"/>
                <w:kern w:val="0"/>
                <w:sz w:val="24"/>
                <w:szCs w:val="24"/>
              </w:rPr>
              <w:t>0.5</w:t>
            </w:r>
            <w:r>
              <w:rPr>
                <w:rFonts w:hint="eastAsia" w:ascii="Times New Roman" w:hAnsi="Times New Roman" w:eastAsia="仿宋" w:cs="Times New Roman"/>
                <w:kern w:val="0"/>
                <w:sz w:val="24"/>
                <w:szCs w:val="24"/>
              </w:rPr>
              <w:t>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 xml:space="preserve"> </w:t>
            </w:r>
            <w:r>
              <w:rPr>
                <w:rFonts w:hint="eastAsia" w:ascii="宋体" w:hAnsi="宋体" w:cs="宋体"/>
                <w:kern w:val="0"/>
                <w:sz w:val="24"/>
                <w:szCs w:val="24"/>
              </w:rPr>
              <w:t>②</w:t>
            </w:r>
            <w:r>
              <w:rPr>
                <w:rFonts w:hint="eastAsia" w:ascii="Times New Roman" w:hAnsi="Times New Roman" w:eastAsia="仿宋" w:cs="Times New Roman"/>
                <w:kern w:val="0"/>
                <w:sz w:val="24"/>
                <w:szCs w:val="24"/>
              </w:rPr>
              <w:t>相关资产管理制度得到有效执行，得</w:t>
            </w:r>
            <w:r>
              <w:rPr>
                <w:rFonts w:ascii="Times New Roman" w:hAnsi="Times New Roman" w:eastAsia="仿宋" w:cs="Times New Roman"/>
                <w:kern w:val="0"/>
                <w:sz w:val="24"/>
                <w:szCs w:val="24"/>
              </w:rPr>
              <w:t>0.5</w:t>
            </w:r>
            <w:r>
              <w:rPr>
                <w:rFonts w:hint="eastAsia" w:ascii="Times New Roman" w:hAnsi="Times New Roman" w:eastAsia="仿宋" w:cs="Times New Roman"/>
                <w:kern w:val="0"/>
                <w:sz w:val="24"/>
                <w:szCs w:val="24"/>
              </w:rPr>
              <w:t>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1468"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资产管理安全性</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1</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资产是否保存完整、使用合规、配置合理、处置规范、收入及时足额上缴。</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①资产保存完整、配置合理、处置规范，得</w:t>
            </w:r>
            <w:r>
              <w:rPr>
                <w:rFonts w:ascii="Times New Roman" w:hAnsi="Times New Roman" w:eastAsia="仿宋" w:cs="Times New Roman"/>
                <w:kern w:val="0"/>
                <w:sz w:val="24"/>
                <w:szCs w:val="24"/>
              </w:rPr>
              <w:t>0.5</w:t>
            </w:r>
            <w:r>
              <w:rPr>
                <w:rFonts w:hint="eastAsia" w:ascii="Times New Roman" w:hAnsi="Times New Roman" w:eastAsia="仿宋" w:cs="Times New Roman"/>
                <w:kern w:val="0"/>
                <w:sz w:val="24"/>
                <w:szCs w:val="24"/>
              </w:rPr>
              <w:t>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②资产账务管理合规，帐实相符，得</w:t>
            </w:r>
            <w:r>
              <w:rPr>
                <w:rFonts w:ascii="Times New Roman" w:hAnsi="Times New Roman" w:eastAsia="仿宋" w:cs="Times New Roman"/>
                <w:kern w:val="0"/>
                <w:sz w:val="24"/>
                <w:szCs w:val="24"/>
              </w:rPr>
              <w:t>0.5</w:t>
            </w:r>
            <w:r>
              <w:rPr>
                <w:rFonts w:hint="eastAsia" w:ascii="Times New Roman" w:hAnsi="Times New Roman" w:eastAsia="仿宋" w:cs="Times New Roman"/>
                <w:kern w:val="0"/>
                <w:sz w:val="24"/>
                <w:szCs w:val="24"/>
              </w:rPr>
              <w:t>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2261"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固定资产利用率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1</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实际在用固定资产总额与所有固定资产总额的比率，用以反映和考核部门（单位）固定资产使用效率程度。</w:t>
            </w:r>
            <w:r>
              <w:rPr>
                <w:rFonts w:ascii="Times New Roman" w:hAnsi="Times New Roman" w:eastAsia="仿宋" w:cs="Times New Roman"/>
                <w:kern w:val="0"/>
                <w:sz w:val="24"/>
                <w:szCs w:val="24"/>
              </w:rPr>
              <w:br w:type="textWrapping"/>
            </w:r>
            <w:r>
              <w:rPr>
                <w:rFonts w:hint="eastAsia" w:ascii="Times New Roman" w:hAnsi="Times New Roman" w:eastAsia="仿宋" w:cs="Times New Roman"/>
                <w:kern w:val="0"/>
                <w:sz w:val="24"/>
                <w:szCs w:val="24"/>
              </w:rPr>
              <w:t>固定资产利用率</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（实际在用固定资产总额</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所有固定资产总额）</w:t>
            </w:r>
            <w:r>
              <w:rPr>
                <w:rFonts w:ascii="Times New Roman" w:hAnsi="Times New Roman" w:eastAsia="仿宋" w:cs="Times New Roman"/>
                <w:kern w:val="0"/>
                <w:sz w:val="24"/>
                <w:szCs w:val="24"/>
              </w:rPr>
              <w:t>×100%</w:t>
            </w:r>
            <w:r>
              <w:rPr>
                <w:rFonts w:hint="eastAsia" w:ascii="Times New Roman" w:hAnsi="Times New Roman" w:eastAsia="仿宋" w:cs="Times New Roman"/>
                <w:kern w:val="0"/>
                <w:sz w:val="24"/>
                <w:szCs w:val="24"/>
              </w:rPr>
              <w:t>。</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固定资产利用率</w:t>
            </w:r>
            <w:r>
              <w:rPr>
                <w:rFonts w:ascii="Times New Roman" w:hAnsi="Times New Roman" w:eastAsia="仿宋" w:cs="Times New Roman"/>
                <w:kern w:val="0"/>
                <w:sz w:val="24"/>
                <w:szCs w:val="24"/>
              </w:rPr>
              <w:t>=100%</w:t>
            </w:r>
            <w:r>
              <w:rPr>
                <w:rFonts w:hint="eastAsia" w:ascii="Times New Roman" w:hAnsi="Times New Roman" w:eastAsia="仿宋" w:cs="Times New Roman"/>
                <w:kern w:val="0"/>
                <w:sz w:val="24"/>
                <w:szCs w:val="24"/>
              </w:rPr>
              <w:t>，得</w:t>
            </w: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每低于</w:t>
            </w: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，扣</w:t>
            </w:r>
            <w:r>
              <w:rPr>
                <w:rFonts w:ascii="Times New Roman" w:hAnsi="Times New Roman" w:eastAsia="仿宋" w:cs="Times New Roman"/>
                <w:kern w:val="0"/>
                <w:sz w:val="24"/>
                <w:szCs w:val="24"/>
              </w:rPr>
              <w:t>0.1</w:t>
            </w:r>
            <w:r>
              <w:rPr>
                <w:rFonts w:hint="eastAsia" w:ascii="Times New Roman" w:hAnsi="Times New Roman" w:eastAsia="仿宋" w:cs="Times New Roman"/>
                <w:kern w:val="0"/>
                <w:sz w:val="24"/>
                <w:szCs w:val="24"/>
              </w:rPr>
              <w:t>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90" w:hRule="atLeast"/>
          <w:jc w:val="center"/>
        </w:trPr>
        <w:tc>
          <w:tcPr>
            <w:tcW w:w="56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产</w:t>
            </w: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出</w:t>
            </w: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职责</w:t>
            </w:r>
            <w:r>
              <w:rPr>
                <w:rFonts w:ascii="Times New Roman" w:hAnsi="Times New Roman" w:eastAsia="仿宋" w:cs="Times New Roman"/>
                <w:kern w:val="0"/>
                <w:sz w:val="24"/>
                <w:szCs w:val="24"/>
              </w:rPr>
              <w:br w:type="textWrapping"/>
            </w:r>
            <w:r>
              <w:rPr>
                <w:rFonts w:hint="eastAsia" w:ascii="Times New Roman" w:hAnsi="Times New Roman" w:eastAsia="仿宋" w:cs="Times New Roman"/>
                <w:kern w:val="0"/>
                <w:sz w:val="24"/>
                <w:szCs w:val="24"/>
              </w:rPr>
              <w:t>履行</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个性化指标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17</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sz w:val="24"/>
                <w:szCs w:val="24"/>
              </w:rPr>
            </w:pPr>
            <w:r>
              <w:rPr>
                <w:rFonts w:hint="eastAsia" w:ascii="Times New Roman" w:hAnsi="Times New Roman" w:eastAsia="仿宋" w:cs="Times New Roman"/>
                <w:kern w:val="0"/>
                <w:sz w:val="24"/>
                <w:szCs w:val="24"/>
              </w:rPr>
              <w:t>从实际完成率、完成及时率、质量达标率等方面设置</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sz w:val="24"/>
                <w:szCs w:val="24"/>
              </w:rPr>
            </w:pP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sz w:val="24"/>
                <w:szCs w:val="24"/>
              </w:rPr>
            </w:pPr>
            <w:r>
              <w:rPr>
                <w:rFonts w:ascii="Times New Roman" w:hAnsi="Times New Roman" w:eastAsia="仿宋" w:cs="Times New Roman"/>
                <w:sz w:val="24"/>
                <w:szCs w:val="24"/>
              </w:rPr>
              <w:t>17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960"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重点工作办结率</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部门（单位）年度重点工作实际完成数与交办或下达数的比率，用以反映部门（单位）对重点工作的办理落实程度。</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重点工作办结率</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（重点工作实际完成数</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交办或下达数）</w:t>
            </w:r>
            <w:r>
              <w:rPr>
                <w:rFonts w:ascii="Times New Roman" w:hAnsi="Times New Roman" w:eastAsia="仿宋" w:cs="Times New Roman"/>
                <w:kern w:val="0"/>
                <w:sz w:val="24"/>
                <w:szCs w:val="24"/>
              </w:rPr>
              <w:t>×100%</w:t>
            </w:r>
            <w:r>
              <w:rPr>
                <w:rFonts w:hint="eastAsia" w:ascii="Times New Roman" w:hAnsi="Times New Roman" w:eastAsia="仿宋" w:cs="Times New Roman"/>
                <w:kern w:val="0"/>
                <w:sz w:val="24"/>
                <w:szCs w:val="24"/>
              </w:rPr>
              <w:t>。</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重点工作是指党委、政府、人大、相关部门交办或下达的工作任务。</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817" w:hRule="atLeast"/>
          <w:jc w:val="center"/>
        </w:trPr>
        <w:tc>
          <w:tcPr>
            <w:tcW w:w="56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效</w:t>
            </w: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果</w:t>
            </w:r>
          </w:p>
        </w:tc>
        <w:tc>
          <w:tcPr>
            <w:tcW w:w="58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履职</w:t>
            </w:r>
            <w:r>
              <w:rPr>
                <w:rFonts w:ascii="Times New Roman" w:hAnsi="Times New Roman" w:eastAsia="仿宋" w:cs="Times New Roman"/>
                <w:kern w:val="0"/>
                <w:sz w:val="24"/>
                <w:szCs w:val="24"/>
              </w:rPr>
              <w:br w:type="textWrapping"/>
            </w:r>
            <w:r>
              <w:rPr>
                <w:rFonts w:hint="eastAsia" w:ascii="Times New Roman" w:hAnsi="Times New Roman" w:eastAsia="仿宋" w:cs="Times New Roman"/>
                <w:kern w:val="0"/>
                <w:sz w:val="24"/>
                <w:szCs w:val="24"/>
              </w:rPr>
              <w:t>效益</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经济效益</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部门（单位）履行职责对经济发展所带来的直接或间接影响。</w:t>
            </w:r>
          </w:p>
        </w:tc>
        <w:tc>
          <w:tcPr>
            <w:tcW w:w="3237"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此三项指标为设置部门整体支出绩效评价指标时必须考虑的共性要素，可根据部门实际并结合部门整体支出绩效目标设立情况有选择的进行设置，并将其细化为相应的个性化指标。</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743"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社会效益</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部门（单位）履行职责对社会发展所带来的直接或间接影响。</w:t>
            </w:r>
          </w:p>
        </w:tc>
        <w:tc>
          <w:tcPr>
            <w:tcW w:w="32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s="Times New Roman"/>
                <w:sz w:val="24"/>
                <w:szCs w:val="24"/>
              </w:rPr>
            </w:pP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s="Times New Roman"/>
                <w:sz w:val="24"/>
                <w:szCs w:val="24"/>
              </w:rPr>
            </w:pPr>
            <w:r>
              <w:rPr>
                <w:rFonts w:ascii="Times New Roman" w:hAnsi="Times New Roman" w:eastAsia="仿宋" w:cs="Times New Roman"/>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755"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生态效益</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部门（单位）履行职责对生态环境所带来的直接或间接影响。</w:t>
            </w:r>
          </w:p>
        </w:tc>
        <w:tc>
          <w:tcPr>
            <w:tcW w:w="3237"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s="Times New Roman"/>
                <w:sz w:val="24"/>
                <w:szCs w:val="24"/>
              </w:rPr>
            </w:pP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s="Times New Roman"/>
                <w:sz w:val="24"/>
                <w:szCs w:val="24"/>
              </w:rPr>
            </w:pPr>
            <w:r>
              <w:rPr>
                <w:rFonts w:ascii="Times New Roman" w:hAnsi="Times New Roman" w:eastAsia="仿宋" w:cs="Times New Roman"/>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1093"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行政效能</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政府对机关工作实施情况的具体评价，以年度政府考核结果为依据。</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优秀计</w:t>
            </w:r>
            <w:r>
              <w:rPr>
                <w:rFonts w:ascii="Times New Roman" w:hAnsi="Times New Roman" w:eastAsia="仿宋" w:cs="Times New Roman"/>
                <w:kern w:val="0"/>
                <w:sz w:val="24"/>
                <w:szCs w:val="24"/>
              </w:rPr>
              <w:t>5</w:t>
            </w:r>
            <w:r>
              <w:rPr>
                <w:rFonts w:hint="eastAsia" w:ascii="Times New Roman" w:hAnsi="Times New Roman" w:eastAsia="仿宋" w:cs="Times New Roman"/>
                <w:kern w:val="0"/>
                <w:sz w:val="24"/>
                <w:szCs w:val="24"/>
              </w:rPr>
              <w:t>分，良好计</w:t>
            </w:r>
            <w:r>
              <w:rPr>
                <w:rFonts w:ascii="Times New Roman" w:hAnsi="Times New Roman" w:eastAsia="仿宋" w:cs="Times New Roman"/>
                <w:kern w:val="0"/>
                <w:sz w:val="24"/>
                <w:szCs w:val="24"/>
              </w:rPr>
              <w:t>3</w:t>
            </w:r>
            <w:r>
              <w:rPr>
                <w:rFonts w:hint="eastAsia" w:ascii="Times New Roman" w:hAnsi="Times New Roman" w:eastAsia="仿宋" w:cs="Times New Roman"/>
                <w:kern w:val="0"/>
                <w:sz w:val="24"/>
                <w:szCs w:val="24"/>
              </w:rPr>
              <w:t>分，合格计</w:t>
            </w: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分，不合格计</w:t>
            </w:r>
            <w:r>
              <w:rPr>
                <w:rFonts w:ascii="Times New Roman" w:hAnsi="Times New Roman" w:eastAsia="仿宋" w:cs="Times New Roman"/>
                <w:kern w:val="0"/>
                <w:sz w:val="24"/>
                <w:szCs w:val="24"/>
              </w:rPr>
              <w:t>0</w:t>
            </w:r>
            <w:r>
              <w:rPr>
                <w:rFonts w:hint="eastAsia" w:ascii="Times New Roman" w:hAnsi="Times New Roman" w:eastAsia="仿宋" w:cs="Times New Roman"/>
                <w:kern w:val="0"/>
                <w:sz w:val="24"/>
                <w:szCs w:val="24"/>
              </w:rPr>
              <w:t>分。</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2005" w:hRule="atLeast"/>
          <w:jc w:val="center"/>
        </w:trPr>
        <w:tc>
          <w:tcPr>
            <w:tcW w:w="56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textDirection w:val="tbRlV"/>
            <w:vAlign w:val="center"/>
          </w:tcPr>
          <w:p>
            <w:pPr>
              <w:widowControl/>
              <w:spacing w:line="300" w:lineRule="exact"/>
              <w:jc w:val="center"/>
              <w:rPr>
                <w:rFonts w:ascii="Times New Roman" w:hAnsi="Times New Roman" w:eastAsia="仿宋" w:cs="Times New Roman"/>
                <w:sz w:val="24"/>
                <w:szCs w:val="24"/>
              </w:rPr>
            </w:pPr>
          </w:p>
        </w:tc>
        <w:tc>
          <w:tcPr>
            <w:tcW w:w="58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社会公众或服务对象满意度</w:t>
            </w: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5</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社会公众或部门（单位）的服务对象对部门履职效果的满意程度。</w:t>
            </w:r>
            <w:r>
              <w:rPr>
                <w:rFonts w:ascii="Times New Roman" w:hAnsi="Times New Roman" w:eastAsia="仿宋" w:cs="Times New Roman"/>
                <w:kern w:val="0"/>
                <w:sz w:val="24"/>
                <w:szCs w:val="24"/>
              </w:rPr>
              <w:br w:type="textWrapping"/>
            </w:r>
            <w:r>
              <w:rPr>
                <w:rFonts w:hint="eastAsia" w:ascii="Times New Roman" w:hAnsi="Times New Roman" w:eastAsia="仿宋" w:cs="Times New Roman"/>
                <w:kern w:val="0"/>
                <w:sz w:val="24"/>
                <w:szCs w:val="24"/>
              </w:rPr>
              <w:t>社会公众或服务对象是指部门（单位）履行职责而影响到的部门、群体或个人。</w:t>
            </w: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≥90%</w:t>
            </w:r>
            <w:r>
              <w:rPr>
                <w:rFonts w:hint="eastAsia" w:ascii="Times New Roman" w:hAnsi="Times New Roman" w:eastAsia="仿宋" w:cs="Times New Roman"/>
                <w:kern w:val="0"/>
                <w:sz w:val="24"/>
                <w:szCs w:val="24"/>
              </w:rPr>
              <w:t>，得</w:t>
            </w:r>
            <w:r>
              <w:rPr>
                <w:rFonts w:ascii="Times New Roman" w:hAnsi="Times New Roman" w:eastAsia="仿宋" w:cs="Times New Roman"/>
                <w:kern w:val="0"/>
                <w:sz w:val="24"/>
                <w:szCs w:val="24"/>
              </w:rPr>
              <w:t>5</w:t>
            </w:r>
            <w:r>
              <w:rPr>
                <w:rFonts w:hint="eastAsia" w:ascii="Times New Roman" w:hAnsi="Times New Roman" w:eastAsia="仿宋" w:cs="Times New Roman"/>
                <w:kern w:val="0"/>
                <w:sz w:val="24"/>
                <w:szCs w:val="24"/>
              </w:rPr>
              <w:t>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每降低</w:t>
            </w:r>
            <w:r>
              <w:rPr>
                <w:rFonts w:ascii="Times New Roman" w:hAnsi="Times New Roman" w:eastAsia="仿宋" w:cs="Times New Roman"/>
                <w:kern w:val="0"/>
                <w:sz w:val="24"/>
                <w:szCs w:val="24"/>
              </w:rPr>
              <w:t>1%</w:t>
            </w:r>
            <w:r>
              <w:rPr>
                <w:rFonts w:hint="eastAsia" w:ascii="Times New Roman" w:hAnsi="Times New Roman" w:eastAsia="仿宋" w:cs="Times New Roman"/>
                <w:kern w:val="0"/>
                <w:sz w:val="24"/>
                <w:szCs w:val="24"/>
              </w:rPr>
              <w:t>，扣</w:t>
            </w:r>
            <w:r>
              <w:rPr>
                <w:rFonts w:ascii="Times New Roman" w:hAnsi="Times New Roman" w:eastAsia="仿宋" w:cs="Times New Roman"/>
                <w:kern w:val="0"/>
                <w:sz w:val="24"/>
                <w:szCs w:val="24"/>
              </w:rPr>
              <w:t>0.5</w:t>
            </w:r>
            <w:r>
              <w:rPr>
                <w:rFonts w:hint="eastAsia" w:ascii="Times New Roman" w:hAnsi="Times New Roman" w:eastAsia="仿宋" w:cs="Times New Roman"/>
                <w:kern w:val="0"/>
                <w:sz w:val="24"/>
                <w:szCs w:val="24"/>
              </w:rPr>
              <w:t>分，扣完为止。</w:t>
            </w: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Ex>
        <w:trPr>
          <w:trHeight w:val="565" w:hRule="atLeast"/>
          <w:jc w:val="center"/>
        </w:trPr>
        <w:tc>
          <w:tcPr>
            <w:tcW w:w="114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hint="eastAsia" w:ascii="Times New Roman" w:hAnsi="Times New Roman" w:eastAsia="仿宋" w:cs="Times New Roman"/>
                <w:kern w:val="0"/>
                <w:sz w:val="24"/>
                <w:szCs w:val="24"/>
              </w:rPr>
              <w:t>合计</w:t>
            </w:r>
          </w:p>
        </w:tc>
        <w:tc>
          <w:tcPr>
            <w:tcW w:w="65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36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rPr>
              <w:t>100</w:t>
            </w:r>
          </w:p>
        </w:tc>
        <w:tc>
          <w:tcPr>
            <w:tcW w:w="337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rPr>
                <w:rFonts w:ascii="Times New Roman" w:hAnsi="Times New Roman" w:eastAsia="仿宋" w:cs="Times New Roman"/>
                <w:sz w:val="24"/>
                <w:szCs w:val="24"/>
              </w:rPr>
            </w:pPr>
          </w:p>
        </w:tc>
        <w:tc>
          <w:tcPr>
            <w:tcW w:w="323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sz w:val="24"/>
                <w:szCs w:val="24"/>
              </w:rPr>
            </w:pPr>
          </w:p>
        </w:tc>
        <w:tc>
          <w:tcPr>
            <w:tcW w:w="6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sz w:val="24"/>
                <w:szCs w:val="24"/>
              </w:rPr>
            </w:pPr>
            <w:r>
              <w:rPr>
                <w:rFonts w:ascii="Times New Roman" w:hAnsi="Times New Roman" w:eastAsia="仿宋" w:cs="Times New Roman"/>
                <w:sz w:val="24"/>
                <w:szCs w:val="24"/>
              </w:rPr>
              <w:t>98</w:t>
            </w:r>
          </w:p>
        </w:tc>
      </w:tr>
    </w:tbl>
    <w:p>
      <w:pPr>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sz w:val="28"/>
          <w:szCs w:val="28"/>
        </w:rPr>
        <w:br w:type="page"/>
      </w:r>
      <w:r>
        <w:rPr>
          <w:rFonts w:hint="eastAsia" w:ascii="Times New Roman" w:hAnsi="Times New Roman" w:eastAsia="方正小标宋_GBK" w:cs="Times New Roman"/>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cs="Times New Roman"/>
          <w:kern w:val="0"/>
          <w:sz w:val="24"/>
          <w:szCs w:val="24"/>
        </w:rPr>
      </w:pPr>
      <w:r>
        <w:rPr>
          <w:rFonts w:hint="eastAsia" w:ascii="Times New Roman" w:hAnsi="Times New Roman" w:eastAsia="仿宋" w:cs="Times New Roman"/>
          <w:kern w:val="0"/>
          <w:sz w:val="24"/>
          <w:szCs w:val="24"/>
        </w:rPr>
        <w:t>填报单位：桃源县公路</w:t>
      </w:r>
      <w:r>
        <w:rPr>
          <w:rFonts w:hint="eastAsia" w:ascii="Times New Roman" w:hAnsi="Times New Roman" w:eastAsia="仿宋" w:cs="Times New Roman"/>
          <w:kern w:val="0"/>
          <w:sz w:val="24"/>
          <w:szCs w:val="24"/>
          <w:lang w:eastAsia="zh-CN"/>
        </w:rPr>
        <w:t>管理局</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p>
    <w:tbl>
      <w:tblPr>
        <w:tblStyle w:val="19"/>
        <w:tblW w:w="9119" w:type="dxa"/>
        <w:jc w:val="center"/>
        <w:tblInd w:w="0" w:type="dxa"/>
        <w:tblLayout w:type="fixed"/>
        <w:tblCellMar>
          <w:top w:w="0" w:type="dxa"/>
          <w:left w:w="108" w:type="dxa"/>
          <w:bottom w:w="0" w:type="dxa"/>
          <w:right w:w="108" w:type="dxa"/>
        </w:tblCellMar>
      </w:tblPr>
      <w:tblGrid>
        <w:gridCol w:w="3322"/>
        <w:gridCol w:w="1106"/>
        <w:gridCol w:w="750"/>
        <w:gridCol w:w="934"/>
        <w:gridCol w:w="1050"/>
        <w:gridCol w:w="1009"/>
        <w:gridCol w:w="948"/>
      </w:tblGrid>
      <w:tr>
        <w:tblPrEx>
          <w:tblLayout w:type="fixed"/>
          <w:tblCellMar>
            <w:top w:w="0" w:type="dxa"/>
            <w:left w:w="108" w:type="dxa"/>
            <w:bottom w:w="0" w:type="dxa"/>
            <w:right w:w="108" w:type="dxa"/>
          </w:tblCellMar>
        </w:tblPrEx>
        <w:trPr>
          <w:trHeight w:val="417" w:hRule="atLeast"/>
          <w:jc w:val="center"/>
        </w:trPr>
        <w:tc>
          <w:tcPr>
            <w:tcW w:w="33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财政供养人员情况</w:t>
            </w:r>
          </w:p>
        </w:tc>
        <w:tc>
          <w:tcPr>
            <w:tcW w:w="1856"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编制数</w:t>
            </w:r>
          </w:p>
        </w:tc>
        <w:tc>
          <w:tcPr>
            <w:tcW w:w="198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2020</w:t>
            </w:r>
            <w:r>
              <w:rPr>
                <w:rFonts w:hint="eastAsia" w:ascii="Times New Roman" w:hAnsi="Times New Roman" w:eastAsia="仿宋" w:cs="Times New Roman"/>
                <w:bCs/>
                <w:kern w:val="0"/>
                <w:sz w:val="24"/>
                <w:szCs w:val="24"/>
              </w:rPr>
              <w:t>年实际</w:t>
            </w:r>
          </w:p>
          <w:p>
            <w:pPr>
              <w:widowControl/>
              <w:jc w:val="center"/>
              <w:rPr>
                <w:rFonts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在职人数</w:t>
            </w:r>
          </w:p>
        </w:tc>
        <w:tc>
          <w:tcPr>
            <w:tcW w:w="1957"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控制率</w:t>
            </w:r>
          </w:p>
        </w:tc>
      </w:tr>
      <w:tr>
        <w:tblPrEx>
          <w:tblLayout w:type="fixed"/>
          <w:tblCellMar>
            <w:top w:w="0" w:type="dxa"/>
            <w:left w:w="108" w:type="dxa"/>
            <w:bottom w:w="0" w:type="dxa"/>
            <w:right w:w="108" w:type="dxa"/>
          </w:tblCellMar>
        </w:tblPrEx>
        <w:trPr>
          <w:trHeight w:val="177" w:hRule="atLeast"/>
          <w:jc w:val="center"/>
        </w:trPr>
        <w:tc>
          <w:tcPr>
            <w:tcW w:w="33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p>
        </w:tc>
        <w:tc>
          <w:tcPr>
            <w:tcW w:w="1856"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ascii="黑体" w:hAnsi="黑体" w:eastAsia="黑体" w:cs="黑体"/>
                <w:kern w:val="0"/>
                <w:sz w:val="24"/>
                <w:szCs w:val="24"/>
              </w:rPr>
            </w:pPr>
            <w:r>
              <w:rPr>
                <w:rFonts w:hint="eastAsia" w:ascii="黑体" w:hAnsi="黑体" w:eastAsia="黑体" w:cs="黑体"/>
                <w:kern w:val="0"/>
                <w:sz w:val="24"/>
                <w:szCs w:val="24"/>
              </w:rPr>
              <w:t>经费控制情况</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黑体" w:eastAsia="黑体" w:cs="黑体"/>
                <w:bCs/>
                <w:kern w:val="0"/>
                <w:sz w:val="24"/>
                <w:szCs w:val="24"/>
              </w:rPr>
            </w:pPr>
            <w:r>
              <w:rPr>
                <w:rFonts w:ascii="黑体" w:hAnsi="黑体" w:eastAsia="黑体" w:cs="黑体"/>
                <w:bCs/>
                <w:kern w:val="0"/>
                <w:sz w:val="24"/>
                <w:szCs w:val="24"/>
              </w:rPr>
              <w:t>2019</w:t>
            </w:r>
            <w:r>
              <w:rPr>
                <w:rFonts w:hint="eastAsia" w:ascii="黑体" w:hAnsi="黑体" w:eastAsia="黑体" w:cs="黑体"/>
                <w:bCs/>
                <w:kern w:val="0"/>
                <w:sz w:val="24"/>
                <w:szCs w:val="24"/>
              </w:rPr>
              <w:t>年决算数</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黑体" w:eastAsia="黑体" w:cs="黑体"/>
                <w:bCs/>
                <w:kern w:val="0"/>
                <w:sz w:val="24"/>
                <w:szCs w:val="24"/>
              </w:rPr>
            </w:pPr>
            <w:r>
              <w:rPr>
                <w:rFonts w:ascii="黑体" w:hAnsi="黑体" w:eastAsia="黑体" w:cs="黑体"/>
                <w:bCs/>
                <w:kern w:val="0"/>
                <w:sz w:val="24"/>
                <w:szCs w:val="24"/>
              </w:rPr>
              <w:t>2020</w:t>
            </w:r>
            <w:r>
              <w:rPr>
                <w:rFonts w:hint="eastAsia" w:ascii="黑体" w:hAnsi="黑体" w:eastAsia="黑体" w:cs="黑体"/>
                <w:bCs/>
                <w:kern w:val="0"/>
                <w:sz w:val="24"/>
                <w:szCs w:val="24"/>
              </w:rPr>
              <w:t>年预算数</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黑体" w:eastAsia="黑体" w:cs="黑体"/>
                <w:bCs/>
                <w:kern w:val="0"/>
                <w:sz w:val="24"/>
                <w:szCs w:val="24"/>
              </w:rPr>
            </w:pPr>
            <w:r>
              <w:rPr>
                <w:rFonts w:ascii="黑体" w:hAnsi="黑体" w:eastAsia="黑体" w:cs="黑体"/>
                <w:bCs/>
                <w:kern w:val="0"/>
                <w:sz w:val="24"/>
                <w:szCs w:val="24"/>
              </w:rPr>
              <w:t>2020</w:t>
            </w:r>
            <w:r>
              <w:rPr>
                <w:rFonts w:hint="eastAsia" w:ascii="黑体" w:hAnsi="黑体" w:eastAsia="黑体" w:cs="黑体"/>
                <w:bCs/>
                <w:kern w:val="0"/>
                <w:sz w:val="24"/>
                <w:szCs w:val="24"/>
              </w:rPr>
              <w:t>年决算数</w:t>
            </w: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b/>
                <w:bCs/>
                <w:kern w:val="0"/>
                <w:sz w:val="24"/>
                <w:szCs w:val="24"/>
              </w:rPr>
              <w:t>三公经费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r>
              <w:rPr>
                <w:rFonts w:ascii="Times New Roman" w:hAnsi="Times New Roman" w:eastAsia="仿宋" w:cs="Times New Roman"/>
                <w:kern w:val="0"/>
                <w:sz w:val="24"/>
                <w:szCs w:val="24"/>
              </w:rPr>
              <w:t>4.78</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r>
              <w:rPr>
                <w:rFonts w:ascii="Times New Roman" w:hAnsi="Times New Roman" w:eastAsia="仿宋" w:cs="Times New Roman"/>
                <w:kern w:val="0"/>
                <w:sz w:val="24"/>
                <w:szCs w:val="24"/>
              </w:rPr>
              <w:t>4.8</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4.78</w:t>
            </w:r>
          </w:p>
        </w:tc>
      </w:tr>
      <w:tr>
        <w:tblPrEx>
          <w:tblLayout w:type="fixed"/>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1.</w:t>
            </w:r>
            <w:r>
              <w:rPr>
                <w:rFonts w:hint="eastAsia" w:ascii="Times New Roman" w:hAnsi="Times New Roman" w:eastAsia="仿宋" w:cs="Times New Roman"/>
                <w:kern w:val="0"/>
                <w:sz w:val="24"/>
                <w:szCs w:val="24"/>
              </w:rPr>
              <w:t>公务用车购置和维护经费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其中：公车购置</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公车运行维护</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2.</w:t>
            </w:r>
            <w:r>
              <w:rPr>
                <w:rFonts w:hint="eastAsia" w:ascii="Times New Roman" w:hAnsi="Times New Roman" w:eastAsia="仿宋" w:cs="Times New Roman"/>
                <w:kern w:val="0"/>
                <w:sz w:val="24"/>
                <w:szCs w:val="24"/>
              </w:rPr>
              <w:t>出国经费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3.</w:t>
            </w:r>
            <w:r>
              <w:rPr>
                <w:rFonts w:hint="eastAsia" w:ascii="Times New Roman" w:hAnsi="Times New Roman" w:eastAsia="仿宋" w:cs="Times New Roman"/>
                <w:kern w:val="0"/>
                <w:sz w:val="24"/>
                <w:szCs w:val="24"/>
              </w:rPr>
              <w:t>公务接待</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r>
              <w:rPr>
                <w:rFonts w:ascii="Times New Roman" w:hAnsi="Times New Roman" w:eastAsia="仿宋" w:cs="Times New Roman"/>
                <w:kern w:val="0"/>
                <w:sz w:val="24"/>
                <w:szCs w:val="24"/>
              </w:rPr>
              <w:t>4.78</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r>
              <w:rPr>
                <w:rFonts w:ascii="Times New Roman" w:hAnsi="Times New Roman" w:eastAsia="仿宋" w:cs="Times New Roman"/>
                <w:kern w:val="0"/>
                <w:sz w:val="24"/>
                <w:szCs w:val="24"/>
              </w:rPr>
              <w:t>4.8</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4.78</w:t>
            </w:r>
          </w:p>
        </w:tc>
      </w:tr>
      <w:tr>
        <w:tblPrEx>
          <w:tblLayout w:type="fixed"/>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b/>
                <w:bCs/>
                <w:kern w:val="0"/>
                <w:sz w:val="24"/>
                <w:szCs w:val="24"/>
              </w:rPr>
              <w:t>项目支出</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r>
              <w:rPr>
                <w:rFonts w:ascii="Times New Roman" w:hAnsi="Times New Roman" w:eastAsia="仿宋" w:cs="Times New Roman"/>
                <w:kern w:val="0"/>
                <w:sz w:val="24"/>
                <w:szCs w:val="24"/>
              </w:rPr>
              <w:t>6799.98</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r>
              <w:rPr>
                <w:rFonts w:ascii="Times New Roman" w:hAnsi="Times New Roman" w:eastAsia="仿宋" w:cs="Times New Roman"/>
                <w:kern w:val="0"/>
                <w:sz w:val="24"/>
                <w:szCs w:val="24"/>
              </w:rPr>
              <w:t>11450.59</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7917.65</w:t>
            </w: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1.</w:t>
            </w:r>
            <w:r>
              <w:rPr>
                <w:rFonts w:hint="eastAsia" w:ascii="Times New Roman" w:hAnsi="Times New Roman" w:eastAsia="仿宋" w:cs="Times New Roman"/>
                <w:kern w:val="0"/>
                <w:sz w:val="24"/>
                <w:szCs w:val="24"/>
              </w:rPr>
              <w:t>业务工作专项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r>
              <w:rPr>
                <w:rFonts w:ascii="Times New Roman" w:hAnsi="Times New Roman" w:eastAsia="仿宋" w:cs="Times New Roman"/>
                <w:kern w:val="0"/>
                <w:sz w:val="24"/>
                <w:szCs w:val="24"/>
              </w:rPr>
              <w:t>6487.99</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r>
              <w:rPr>
                <w:rFonts w:ascii="Times New Roman" w:hAnsi="Times New Roman" w:eastAsia="仿宋" w:cs="Times New Roman"/>
                <w:kern w:val="0"/>
                <w:sz w:val="24"/>
                <w:szCs w:val="24"/>
              </w:rPr>
              <w:t>8985.5</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7686.05</w:t>
            </w: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2.</w:t>
            </w:r>
            <w:r>
              <w:rPr>
                <w:rFonts w:hint="eastAsia" w:ascii="Times New Roman" w:hAnsi="Times New Roman" w:eastAsia="仿宋" w:cs="Times New Roman"/>
                <w:kern w:val="0"/>
                <w:sz w:val="24"/>
                <w:szCs w:val="24"/>
              </w:rPr>
              <w:t>运行维护专项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r>
              <w:rPr>
                <w:rFonts w:ascii="Times New Roman" w:hAnsi="Times New Roman" w:eastAsia="仿宋" w:cs="Times New Roman"/>
                <w:kern w:val="0"/>
                <w:sz w:val="24"/>
                <w:szCs w:val="24"/>
              </w:rPr>
              <w:t>311.99</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r>
              <w:rPr>
                <w:rFonts w:ascii="Times New Roman" w:hAnsi="Times New Roman" w:eastAsia="仿宋" w:cs="Times New Roman"/>
                <w:kern w:val="0"/>
                <w:sz w:val="24"/>
                <w:szCs w:val="24"/>
              </w:rPr>
              <w:t>2465.09</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231.59</w:t>
            </w: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b/>
                <w:bCs/>
                <w:kern w:val="0"/>
                <w:sz w:val="24"/>
                <w:szCs w:val="24"/>
              </w:rPr>
              <w:t>公用经费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r>
              <w:rPr>
                <w:rFonts w:ascii="Times New Roman" w:hAnsi="Times New Roman" w:eastAsia="仿宋" w:cs="Times New Roman"/>
                <w:kern w:val="0"/>
                <w:sz w:val="24"/>
                <w:szCs w:val="24"/>
              </w:rPr>
              <w:t>140.96</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r>
              <w:rPr>
                <w:rFonts w:ascii="Times New Roman" w:hAnsi="Times New Roman" w:eastAsia="仿宋" w:cs="Times New Roman"/>
                <w:kern w:val="0"/>
                <w:sz w:val="24"/>
                <w:szCs w:val="24"/>
              </w:rPr>
              <w:t>205.15</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352.06</w:t>
            </w:r>
          </w:p>
        </w:tc>
      </w:tr>
      <w:tr>
        <w:tblPrEx>
          <w:tblLayout w:type="fixed"/>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1.</w:t>
            </w:r>
            <w:r>
              <w:rPr>
                <w:rFonts w:hint="eastAsia" w:ascii="Times New Roman" w:hAnsi="Times New Roman" w:eastAsia="仿宋" w:cs="Times New Roman"/>
                <w:kern w:val="0"/>
                <w:sz w:val="24"/>
                <w:szCs w:val="24"/>
              </w:rPr>
              <w:t>办公经费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r>
              <w:rPr>
                <w:rFonts w:ascii="Times New Roman" w:hAnsi="Times New Roman" w:eastAsia="仿宋" w:cs="Times New Roman"/>
                <w:kern w:val="0"/>
                <w:sz w:val="24"/>
                <w:szCs w:val="24"/>
              </w:rPr>
              <w:t>19.65</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r>
              <w:rPr>
                <w:rFonts w:ascii="Times New Roman" w:hAnsi="Times New Roman" w:eastAsia="仿宋" w:cs="Times New Roman"/>
                <w:kern w:val="0"/>
                <w:sz w:val="24"/>
                <w:szCs w:val="24"/>
              </w:rPr>
              <w:t>20.35</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21.28</w:t>
            </w: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2.</w:t>
            </w:r>
            <w:r>
              <w:rPr>
                <w:rFonts w:hint="eastAsia" w:ascii="Times New Roman" w:hAnsi="Times New Roman" w:eastAsia="仿宋" w:cs="Times New Roman"/>
                <w:kern w:val="0"/>
                <w:sz w:val="24"/>
                <w:szCs w:val="24"/>
              </w:rPr>
              <w:t>水电费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r>
              <w:rPr>
                <w:rFonts w:ascii="Times New Roman" w:hAnsi="Times New Roman" w:eastAsia="仿宋" w:cs="Times New Roman"/>
                <w:kern w:val="0"/>
                <w:sz w:val="24"/>
                <w:szCs w:val="24"/>
              </w:rPr>
              <w:t>15.72</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26</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22.28</w:t>
            </w: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3.</w:t>
            </w:r>
            <w:r>
              <w:rPr>
                <w:rFonts w:hint="eastAsia" w:ascii="Times New Roman" w:hAnsi="Times New Roman" w:eastAsia="仿宋" w:cs="Times New Roman"/>
                <w:kern w:val="0"/>
                <w:sz w:val="24"/>
                <w:szCs w:val="24"/>
              </w:rPr>
              <w:t>差旅费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14.58</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16</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25.12</w:t>
            </w: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4.</w:t>
            </w:r>
            <w:r>
              <w:rPr>
                <w:rFonts w:hint="eastAsia" w:ascii="Times New Roman" w:hAnsi="Times New Roman" w:eastAsia="仿宋" w:cs="Times New Roman"/>
                <w:kern w:val="0"/>
                <w:sz w:val="24"/>
                <w:szCs w:val="24"/>
              </w:rPr>
              <w:t>会议费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r>
              <w:rPr>
                <w:rFonts w:ascii="Times New Roman" w:hAnsi="Times New Roman" w:eastAsia="仿宋" w:cs="Times New Roman"/>
                <w:kern w:val="0"/>
                <w:sz w:val="24"/>
                <w:szCs w:val="24"/>
              </w:rPr>
              <w:t>7.74</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7.8</w:t>
            </w:r>
            <w:r>
              <w:rPr>
                <w:rFonts w:hint="eastAsia"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7.48</w:t>
            </w: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5.</w:t>
            </w:r>
            <w:r>
              <w:rPr>
                <w:rFonts w:hint="eastAsia" w:ascii="Times New Roman" w:hAnsi="Times New Roman" w:eastAsia="仿宋" w:cs="Times New Roman"/>
                <w:kern w:val="0"/>
                <w:sz w:val="24"/>
                <w:szCs w:val="24"/>
              </w:rPr>
              <w:t>培训费</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6.74</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6.7</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6.68</w:t>
            </w: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b/>
                <w:bCs/>
                <w:kern w:val="0"/>
                <w:sz w:val="24"/>
                <w:szCs w:val="24"/>
              </w:rPr>
              <w:t>政府采购金额</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r>
              <w:rPr>
                <w:rFonts w:ascii="Times New Roman" w:hAnsi="Times New Roman" w:eastAsia="仿宋" w:cs="Times New Roman"/>
                <w:kern w:val="0"/>
                <w:sz w:val="24"/>
                <w:szCs w:val="24"/>
              </w:rPr>
              <w:t>1886.4</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1886.4</w:t>
            </w:r>
          </w:p>
        </w:tc>
      </w:tr>
      <w:tr>
        <w:tblPrEx>
          <w:tblLayout w:type="fixed"/>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b/>
                <w:bCs/>
                <w:kern w:val="0"/>
                <w:sz w:val="24"/>
                <w:szCs w:val="24"/>
              </w:rPr>
              <w:t>部门整体支出预算调整</w:t>
            </w:r>
            <w:r>
              <w:rPr>
                <w:rFonts w:ascii="Times New Roman" w:hAnsi="Times New Roman" w:eastAsia="仿宋" w:cs="Times New Roman"/>
                <w:b/>
                <w:bCs/>
                <w:kern w:val="0"/>
                <w:sz w:val="24"/>
                <w:szCs w:val="24"/>
              </w:rPr>
              <w:t xml:space="preserve"> </w:t>
            </w:r>
          </w:p>
        </w:tc>
        <w:tc>
          <w:tcPr>
            <w:tcW w:w="1856"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984"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r>
              <w:rPr>
                <w:rFonts w:ascii="Times New Roman" w:hAnsi="Times New Roman" w:eastAsia="仿宋" w:cs="Times New Roman"/>
                <w:kern w:val="0"/>
                <w:sz w:val="24"/>
                <w:szCs w:val="24"/>
              </w:rPr>
              <w:t>14708.13</w:t>
            </w:r>
          </w:p>
        </w:tc>
        <w:tc>
          <w:tcPr>
            <w:tcW w:w="1957" w:type="dxa"/>
            <w:gridSpan w:val="2"/>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10519.22</w:t>
            </w:r>
          </w:p>
        </w:tc>
      </w:tr>
      <w:tr>
        <w:tblPrEx>
          <w:tblLayout w:type="fixed"/>
          <w:tblCellMar>
            <w:top w:w="0" w:type="dxa"/>
            <w:left w:w="108" w:type="dxa"/>
            <w:bottom w:w="0" w:type="dxa"/>
            <w:right w:w="108" w:type="dxa"/>
          </w:tblCellMar>
        </w:tblPrEx>
        <w:trPr>
          <w:trHeight w:val="1154" w:hRule="atLeast"/>
          <w:jc w:val="center"/>
        </w:trPr>
        <w:tc>
          <w:tcPr>
            <w:tcW w:w="3322"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b/>
                <w:bCs/>
                <w:kern w:val="0"/>
                <w:sz w:val="24"/>
                <w:szCs w:val="24"/>
              </w:rPr>
              <w:t>楼堂馆所控制情况</w:t>
            </w:r>
            <w:r>
              <w:rPr>
                <w:rFonts w:ascii="Times New Roman" w:hAnsi="Times New Roman" w:eastAsia="仿宋" w:cs="Times New Roman"/>
                <w:b/>
                <w:bCs/>
                <w:kern w:val="0"/>
                <w:sz w:val="24"/>
                <w:szCs w:val="24"/>
              </w:rPr>
              <w:br w:type="textWrapping"/>
            </w:r>
            <w:r>
              <w:rPr>
                <w:rFonts w:hint="eastAsia" w:ascii="Times New Roman" w:hAnsi="Times New Roman" w:eastAsia="仿宋" w:cs="Times New Roman"/>
                <w:b/>
                <w:bCs/>
                <w:kern w:val="0"/>
                <w:sz w:val="24"/>
                <w:szCs w:val="24"/>
              </w:rPr>
              <w:t>（</w:t>
            </w:r>
            <w:r>
              <w:rPr>
                <w:rFonts w:ascii="Times New Roman" w:hAnsi="Times New Roman" w:eastAsia="仿宋" w:cs="Times New Roman"/>
                <w:b/>
                <w:bCs/>
                <w:kern w:val="0"/>
                <w:sz w:val="24"/>
                <w:szCs w:val="24"/>
              </w:rPr>
              <w:t>2020</w:t>
            </w:r>
            <w:r>
              <w:rPr>
                <w:rFonts w:hint="eastAsia" w:ascii="Times New Roman" w:hAnsi="Times New Roman" w:eastAsia="仿宋" w:cs="Times New Roman"/>
                <w:b/>
                <w:bCs/>
                <w:kern w:val="0"/>
                <w:sz w:val="24"/>
                <w:szCs w:val="24"/>
              </w:rPr>
              <w:t>年完工项目）</w:t>
            </w:r>
          </w:p>
        </w:tc>
        <w:tc>
          <w:tcPr>
            <w:tcW w:w="1106"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批复</w:t>
            </w:r>
          </w:p>
          <w:p>
            <w:pPr>
              <w:widowControl/>
              <w:jc w:val="center"/>
              <w:rPr>
                <w:rFonts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规模</w:t>
            </w:r>
            <w:r>
              <w:rPr>
                <w:rFonts w:ascii="Times New Roman" w:hAnsi="Times New Roman" w:eastAsia="仿宋" w:cs="Times New Roman"/>
                <w:bCs/>
                <w:kern w:val="0"/>
                <w:sz w:val="24"/>
                <w:szCs w:val="24"/>
              </w:rPr>
              <w:br w:type="textWrapping"/>
            </w:r>
            <w:r>
              <w:rPr>
                <w:rFonts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w:t>
            </w:r>
          </w:p>
        </w:tc>
        <w:tc>
          <w:tcPr>
            <w:tcW w:w="7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实际规模</w:t>
            </w:r>
            <w:r>
              <w:rPr>
                <w:rFonts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w:t>
            </w:r>
          </w:p>
        </w:tc>
        <w:tc>
          <w:tcPr>
            <w:tcW w:w="934"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规模</w:t>
            </w:r>
          </w:p>
          <w:p>
            <w:pPr>
              <w:widowControl/>
              <w:jc w:val="center"/>
              <w:rPr>
                <w:rFonts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控制率</w:t>
            </w:r>
          </w:p>
        </w:tc>
        <w:tc>
          <w:tcPr>
            <w:tcW w:w="105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预算</w:t>
            </w:r>
          </w:p>
          <w:p>
            <w:pPr>
              <w:widowControl/>
              <w:jc w:val="center"/>
              <w:rPr>
                <w:rFonts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投资</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rPr>
              <w:t>万元</w:t>
            </w:r>
            <w:r>
              <w:rPr>
                <w:rFonts w:ascii="Times New Roman" w:hAnsi="Times New Roman" w:eastAsia="仿宋" w:cs="Times New Roman"/>
                <w:bCs/>
                <w:kern w:val="0"/>
                <w:sz w:val="24"/>
                <w:szCs w:val="24"/>
              </w:rPr>
              <w:t>)</w:t>
            </w:r>
          </w:p>
        </w:tc>
        <w:tc>
          <w:tcPr>
            <w:tcW w:w="1009"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实际</w:t>
            </w:r>
          </w:p>
          <w:p>
            <w:pPr>
              <w:widowControl/>
              <w:jc w:val="center"/>
              <w:rPr>
                <w:rFonts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投资</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rPr>
              <w:t>万元</w:t>
            </w:r>
            <w:r>
              <w:rPr>
                <w:rFonts w:ascii="Times New Roman" w:hAnsi="Times New Roman" w:eastAsia="仿宋" w:cs="Times New Roman"/>
                <w:bCs/>
                <w:kern w:val="0"/>
                <w:sz w:val="24"/>
                <w:szCs w:val="24"/>
              </w:rPr>
              <w:t>)</w:t>
            </w:r>
          </w:p>
        </w:tc>
        <w:tc>
          <w:tcPr>
            <w:tcW w:w="948"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投资</w:t>
            </w:r>
          </w:p>
          <w:p>
            <w:pPr>
              <w:widowControl/>
              <w:jc w:val="center"/>
              <w:rPr>
                <w:rFonts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概算</w:t>
            </w:r>
          </w:p>
          <w:p>
            <w:pPr>
              <w:widowControl/>
              <w:jc w:val="center"/>
              <w:rPr>
                <w:rFonts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控制率</w:t>
            </w:r>
          </w:p>
        </w:tc>
      </w:tr>
      <w:tr>
        <w:tblPrEx>
          <w:tblLayout w:type="fixed"/>
          <w:tblCellMar>
            <w:top w:w="0" w:type="dxa"/>
            <w:left w:w="108" w:type="dxa"/>
            <w:bottom w:w="0" w:type="dxa"/>
            <w:right w:w="108" w:type="dxa"/>
          </w:tblCellMar>
        </w:tblPrEx>
        <w:trPr>
          <w:trHeight w:val="177" w:hRule="atLeast"/>
          <w:jc w:val="center"/>
        </w:trPr>
        <w:tc>
          <w:tcPr>
            <w:tcW w:w="3322"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p>
        </w:tc>
        <w:tc>
          <w:tcPr>
            <w:tcW w:w="1106"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p>
        </w:tc>
        <w:tc>
          <w:tcPr>
            <w:tcW w:w="750" w:type="dxa"/>
            <w:tcBorders>
              <w:top w:val="nil"/>
              <w:left w:val="nil"/>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p>
        </w:tc>
        <w:tc>
          <w:tcPr>
            <w:tcW w:w="934" w:type="dxa"/>
            <w:tcBorders>
              <w:top w:val="nil"/>
              <w:left w:val="nil"/>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p>
        </w:tc>
        <w:tc>
          <w:tcPr>
            <w:tcW w:w="1050" w:type="dxa"/>
            <w:tcBorders>
              <w:top w:val="nil"/>
              <w:left w:val="nil"/>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p>
        </w:tc>
        <w:tc>
          <w:tcPr>
            <w:tcW w:w="1009" w:type="dxa"/>
            <w:tcBorders>
              <w:top w:val="nil"/>
              <w:left w:val="nil"/>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p>
        </w:tc>
        <w:tc>
          <w:tcPr>
            <w:tcW w:w="948" w:type="dxa"/>
            <w:tcBorders>
              <w:top w:val="nil"/>
              <w:left w:val="nil"/>
              <w:bottom w:val="single" w:color="auto" w:sz="4" w:space="0"/>
              <w:right w:val="single" w:color="auto" w:sz="4" w:space="0"/>
            </w:tcBorders>
            <w:vAlign w:val="center"/>
          </w:tcPr>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w:t>
            </w:r>
          </w:p>
        </w:tc>
      </w:tr>
      <w:tr>
        <w:tblPrEx>
          <w:tblLayout w:type="fixed"/>
          <w:tblCellMar>
            <w:top w:w="0" w:type="dxa"/>
            <w:left w:w="108" w:type="dxa"/>
            <w:bottom w:w="0" w:type="dxa"/>
            <w:right w:w="108" w:type="dxa"/>
          </w:tblCellMar>
        </w:tblPrEx>
        <w:trPr>
          <w:trHeight w:val="979" w:hRule="atLeast"/>
          <w:jc w:val="center"/>
        </w:trPr>
        <w:tc>
          <w:tcPr>
            <w:tcW w:w="3322"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b/>
                <w:bCs/>
                <w:kern w:val="0"/>
                <w:sz w:val="24"/>
                <w:szCs w:val="24"/>
              </w:rPr>
              <w:t>厉行节约保障措施</w:t>
            </w:r>
          </w:p>
        </w:tc>
        <w:tc>
          <w:tcPr>
            <w:tcW w:w="5797" w:type="dxa"/>
            <w:gridSpan w:val="6"/>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《桃源县公路</w:t>
            </w:r>
            <w:r>
              <w:rPr>
                <w:rFonts w:hint="eastAsia" w:ascii="Times New Roman" w:hAnsi="Times New Roman" w:eastAsia="仿宋" w:cs="Times New Roman"/>
                <w:kern w:val="0"/>
                <w:sz w:val="24"/>
                <w:szCs w:val="24"/>
                <w:lang w:eastAsia="zh-CN"/>
              </w:rPr>
              <w:t>管理局</w:t>
            </w:r>
            <w:r>
              <w:rPr>
                <w:rFonts w:hint="eastAsia" w:ascii="Times New Roman" w:hAnsi="Times New Roman" w:eastAsia="仿宋" w:cs="Times New Roman"/>
                <w:kern w:val="0"/>
                <w:sz w:val="24"/>
                <w:szCs w:val="24"/>
              </w:rPr>
              <w:t>内部控制制度》</w:t>
            </w:r>
            <w:r>
              <w:rPr>
                <w:rFonts w:hint="eastAsia" w:ascii="宋体" w:hAnsi="宋体" w:cs="宋体"/>
                <w:kern w:val="0"/>
                <w:sz w:val="24"/>
              </w:rPr>
              <w:t>　</w:t>
            </w:r>
          </w:p>
        </w:tc>
      </w:tr>
    </w:tbl>
    <w:p>
      <w:pPr>
        <w:widowControl/>
        <w:jc w:val="left"/>
        <w:rPr>
          <w:rFonts w:ascii="Times New Roman" w:hAnsi="Times New Roman" w:eastAsia="仿宋" w:cs="Times New Roman"/>
          <w:kern w:val="0"/>
          <w:sz w:val="24"/>
          <w:szCs w:val="24"/>
        </w:rPr>
      </w:pPr>
    </w:p>
    <w:p>
      <w:pPr>
        <w:widowControl/>
        <w:ind w:firstLine="480" w:firstLineChars="20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说明：</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项目支出</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需要填报所有项目情况，包括业务工作项目、运行维护项目等；</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公用经费</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填报基本支出中的一般商品和服务支出。</w:t>
      </w:r>
    </w:p>
    <w:p>
      <w:pPr>
        <w:widowControl/>
        <w:rPr>
          <w:rFonts w:cs="Times New Roman"/>
        </w:rPr>
      </w:pPr>
    </w:p>
    <w:sectPr>
      <w:headerReference r:id="rId3" w:type="default"/>
      <w:footerReference r:id="rId4" w:type="default"/>
      <w:pgSz w:w="11906" w:h="16838"/>
      <w:pgMar w:top="1701" w:right="1418"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_GBK">
    <w:altName w:val="宋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imes New Roman Regular">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6</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CCC00"/>
    <w:multiLevelType w:val="singleLevel"/>
    <w:tmpl w:val="5DCCCC00"/>
    <w:lvl w:ilvl="0" w:tentative="0">
      <w:start w:val="4"/>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4AB"/>
    <w:rsid w:val="0000298E"/>
    <w:rsid w:val="00002AE4"/>
    <w:rsid w:val="00006436"/>
    <w:rsid w:val="00031747"/>
    <w:rsid w:val="0003456A"/>
    <w:rsid w:val="00036C97"/>
    <w:rsid w:val="00037035"/>
    <w:rsid w:val="000469BA"/>
    <w:rsid w:val="000516DC"/>
    <w:rsid w:val="00053F71"/>
    <w:rsid w:val="000552F3"/>
    <w:rsid w:val="00056B04"/>
    <w:rsid w:val="00070B5F"/>
    <w:rsid w:val="00072AEB"/>
    <w:rsid w:val="000747B8"/>
    <w:rsid w:val="00075715"/>
    <w:rsid w:val="00083406"/>
    <w:rsid w:val="00085A99"/>
    <w:rsid w:val="00087EA5"/>
    <w:rsid w:val="00090FAD"/>
    <w:rsid w:val="00091B80"/>
    <w:rsid w:val="00092609"/>
    <w:rsid w:val="00097D4C"/>
    <w:rsid w:val="000A6E3A"/>
    <w:rsid w:val="000B02B7"/>
    <w:rsid w:val="000B1FC2"/>
    <w:rsid w:val="000B2F7A"/>
    <w:rsid w:val="000B42EC"/>
    <w:rsid w:val="000B4523"/>
    <w:rsid w:val="000C0C79"/>
    <w:rsid w:val="000D4B69"/>
    <w:rsid w:val="000D4C41"/>
    <w:rsid w:val="000D6179"/>
    <w:rsid w:val="000D72BB"/>
    <w:rsid w:val="000E240C"/>
    <w:rsid w:val="000E35F0"/>
    <w:rsid w:val="000F21D6"/>
    <w:rsid w:val="000F2952"/>
    <w:rsid w:val="000F61BE"/>
    <w:rsid w:val="000F73AE"/>
    <w:rsid w:val="000F7647"/>
    <w:rsid w:val="00104369"/>
    <w:rsid w:val="001050A7"/>
    <w:rsid w:val="001062E8"/>
    <w:rsid w:val="00112EB7"/>
    <w:rsid w:val="00113F79"/>
    <w:rsid w:val="00114AFB"/>
    <w:rsid w:val="001167EB"/>
    <w:rsid w:val="00121B82"/>
    <w:rsid w:val="00122D73"/>
    <w:rsid w:val="00127490"/>
    <w:rsid w:val="0013478D"/>
    <w:rsid w:val="001415B7"/>
    <w:rsid w:val="001417EF"/>
    <w:rsid w:val="00145A6A"/>
    <w:rsid w:val="0014663A"/>
    <w:rsid w:val="0014796C"/>
    <w:rsid w:val="001536DE"/>
    <w:rsid w:val="00160267"/>
    <w:rsid w:val="00162E7B"/>
    <w:rsid w:val="0016425E"/>
    <w:rsid w:val="00167BE7"/>
    <w:rsid w:val="00171650"/>
    <w:rsid w:val="00171D32"/>
    <w:rsid w:val="00177775"/>
    <w:rsid w:val="00180DA0"/>
    <w:rsid w:val="00181657"/>
    <w:rsid w:val="00182289"/>
    <w:rsid w:val="00182336"/>
    <w:rsid w:val="00186C65"/>
    <w:rsid w:val="00190E24"/>
    <w:rsid w:val="00191586"/>
    <w:rsid w:val="00191FD7"/>
    <w:rsid w:val="0019209D"/>
    <w:rsid w:val="00197BA7"/>
    <w:rsid w:val="001A089C"/>
    <w:rsid w:val="001A54C0"/>
    <w:rsid w:val="001A5697"/>
    <w:rsid w:val="001A64A0"/>
    <w:rsid w:val="001B465B"/>
    <w:rsid w:val="001C15DF"/>
    <w:rsid w:val="001C7486"/>
    <w:rsid w:val="001D21E5"/>
    <w:rsid w:val="001D2359"/>
    <w:rsid w:val="001D65E5"/>
    <w:rsid w:val="001D6602"/>
    <w:rsid w:val="001E4B91"/>
    <w:rsid w:val="001E4F39"/>
    <w:rsid w:val="001E5B80"/>
    <w:rsid w:val="001E6BFE"/>
    <w:rsid w:val="001F11B2"/>
    <w:rsid w:val="001F3DDB"/>
    <w:rsid w:val="001F5635"/>
    <w:rsid w:val="001F6D73"/>
    <w:rsid w:val="00205440"/>
    <w:rsid w:val="002102DB"/>
    <w:rsid w:val="002129C1"/>
    <w:rsid w:val="00214D7C"/>
    <w:rsid w:val="00221B76"/>
    <w:rsid w:val="00222E30"/>
    <w:rsid w:val="00225256"/>
    <w:rsid w:val="002305A2"/>
    <w:rsid w:val="00231C6E"/>
    <w:rsid w:val="00232F9D"/>
    <w:rsid w:val="0023666C"/>
    <w:rsid w:val="002367FF"/>
    <w:rsid w:val="002511DA"/>
    <w:rsid w:val="00254482"/>
    <w:rsid w:val="00261A82"/>
    <w:rsid w:val="0026227A"/>
    <w:rsid w:val="00266A72"/>
    <w:rsid w:val="00273F87"/>
    <w:rsid w:val="0027692A"/>
    <w:rsid w:val="00282515"/>
    <w:rsid w:val="00286A75"/>
    <w:rsid w:val="00291511"/>
    <w:rsid w:val="00292E06"/>
    <w:rsid w:val="002A1611"/>
    <w:rsid w:val="002A336C"/>
    <w:rsid w:val="002A3ED2"/>
    <w:rsid w:val="002A4788"/>
    <w:rsid w:val="002B11B0"/>
    <w:rsid w:val="002B1E16"/>
    <w:rsid w:val="002B2BEF"/>
    <w:rsid w:val="002B4F66"/>
    <w:rsid w:val="002B778F"/>
    <w:rsid w:val="002C064D"/>
    <w:rsid w:val="002C33CB"/>
    <w:rsid w:val="002C7842"/>
    <w:rsid w:val="002D48CE"/>
    <w:rsid w:val="002D6D4A"/>
    <w:rsid w:val="002E1DF4"/>
    <w:rsid w:val="002E2A37"/>
    <w:rsid w:val="002E2F0B"/>
    <w:rsid w:val="002F1BB2"/>
    <w:rsid w:val="002F249E"/>
    <w:rsid w:val="002F72FE"/>
    <w:rsid w:val="002F7643"/>
    <w:rsid w:val="00302FFA"/>
    <w:rsid w:val="00303890"/>
    <w:rsid w:val="003053A5"/>
    <w:rsid w:val="0031038E"/>
    <w:rsid w:val="003134F7"/>
    <w:rsid w:val="00313CA6"/>
    <w:rsid w:val="00317AB2"/>
    <w:rsid w:val="00324952"/>
    <w:rsid w:val="00331E48"/>
    <w:rsid w:val="00332598"/>
    <w:rsid w:val="003331B3"/>
    <w:rsid w:val="00341012"/>
    <w:rsid w:val="00342BE8"/>
    <w:rsid w:val="00343C5E"/>
    <w:rsid w:val="00344BD5"/>
    <w:rsid w:val="00344CA7"/>
    <w:rsid w:val="00345B18"/>
    <w:rsid w:val="00346169"/>
    <w:rsid w:val="003478B2"/>
    <w:rsid w:val="00351E0E"/>
    <w:rsid w:val="00361AD2"/>
    <w:rsid w:val="00362473"/>
    <w:rsid w:val="00362E31"/>
    <w:rsid w:val="00372621"/>
    <w:rsid w:val="00374987"/>
    <w:rsid w:val="00381AC4"/>
    <w:rsid w:val="0038212B"/>
    <w:rsid w:val="00383377"/>
    <w:rsid w:val="00383992"/>
    <w:rsid w:val="003905F8"/>
    <w:rsid w:val="00392B58"/>
    <w:rsid w:val="00394A22"/>
    <w:rsid w:val="00394ABB"/>
    <w:rsid w:val="00395CEE"/>
    <w:rsid w:val="0039769B"/>
    <w:rsid w:val="003A4ACA"/>
    <w:rsid w:val="003A7FDD"/>
    <w:rsid w:val="003B23EB"/>
    <w:rsid w:val="003B2F4F"/>
    <w:rsid w:val="003B6841"/>
    <w:rsid w:val="003B7FA2"/>
    <w:rsid w:val="003D1EE9"/>
    <w:rsid w:val="003D3780"/>
    <w:rsid w:val="003D4854"/>
    <w:rsid w:val="003E3CB2"/>
    <w:rsid w:val="003E52E4"/>
    <w:rsid w:val="00404BE5"/>
    <w:rsid w:val="00410AE1"/>
    <w:rsid w:val="00410FF6"/>
    <w:rsid w:val="00411330"/>
    <w:rsid w:val="00412456"/>
    <w:rsid w:val="004144EE"/>
    <w:rsid w:val="00417954"/>
    <w:rsid w:val="00417BC1"/>
    <w:rsid w:val="0042330A"/>
    <w:rsid w:val="00427D9D"/>
    <w:rsid w:val="00431F52"/>
    <w:rsid w:val="00432111"/>
    <w:rsid w:val="00434B10"/>
    <w:rsid w:val="00446CFB"/>
    <w:rsid w:val="004506ED"/>
    <w:rsid w:val="004527DA"/>
    <w:rsid w:val="004561C6"/>
    <w:rsid w:val="0045759A"/>
    <w:rsid w:val="00461DAC"/>
    <w:rsid w:val="004621CC"/>
    <w:rsid w:val="004731BC"/>
    <w:rsid w:val="00473D54"/>
    <w:rsid w:val="00476505"/>
    <w:rsid w:val="00477B78"/>
    <w:rsid w:val="00481926"/>
    <w:rsid w:val="00482DA2"/>
    <w:rsid w:val="00483F92"/>
    <w:rsid w:val="00491579"/>
    <w:rsid w:val="004948B2"/>
    <w:rsid w:val="004952A1"/>
    <w:rsid w:val="00495B00"/>
    <w:rsid w:val="00496F6D"/>
    <w:rsid w:val="004A0757"/>
    <w:rsid w:val="004A33AD"/>
    <w:rsid w:val="004A5970"/>
    <w:rsid w:val="004B09F8"/>
    <w:rsid w:val="004C2AEE"/>
    <w:rsid w:val="004D54EA"/>
    <w:rsid w:val="004D5F90"/>
    <w:rsid w:val="004E1AF5"/>
    <w:rsid w:val="004E2593"/>
    <w:rsid w:val="004E394D"/>
    <w:rsid w:val="004E653C"/>
    <w:rsid w:val="004E6E44"/>
    <w:rsid w:val="004F4E0C"/>
    <w:rsid w:val="004F4EDA"/>
    <w:rsid w:val="004F53C1"/>
    <w:rsid w:val="00500DB4"/>
    <w:rsid w:val="005024B0"/>
    <w:rsid w:val="00505F55"/>
    <w:rsid w:val="00507B37"/>
    <w:rsid w:val="00507BC7"/>
    <w:rsid w:val="00510B86"/>
    <w:rsid w:val="00516274"/>
    <w:rsid w:val="00524A00"/>
    <w:rsid w:val="00527D99"/>
    <w:rsid w:val="00536A21"/>
    <w:rsid w:val="005377C3"/>
    <w:rsid w:val="00542882"/>
    <w:rsid w:val="005438D0"/>
    <w:rsid w:val="005445F7"/>
    <w:rsid w:val="0054486C"/>
    <w:rsid w:val="005473E0"/>
    <w:rsid w:val="0055022D"/>
    <w:rsid w:val="00550BC6"/>
    <w:rsid w:val="00550C9A"/>
    <w:rsid w:val="00553BA4"/>
    <w:rsid w:val="00557990"/>
    <w:rsid w:val="00563B4E"/>
    <w:rsid w:val="00565748"/>
    <w:rsid w:val="0057789D"/>
    <w:rsid w:val="005808E6"/>
    <w:rsid w:val="00585BED"/>
    <w:rsid w:val="00587C92"/>
    <w:rsid w:val="005916AB"/>
    <w:rsid w:val="00592496"/>
    <w:rsid w:val="00593595"/>
    <w:rsid w:val="005A3424"/>
    <w:rsid w:val="005A4D21"/>
    <w:rsid w:val="005A662C"/>
    <w:rsid w:val="005A6E3C"/>
    <w:rsid w:val="005A7150"/>
    <w:rsid w:val="005B6F6D"/>
    <w:rsid w:val="005B70C2"/>
    <w:rsid w:val="005C488D"/>
    <w:rsid w:val="005C60E3"/>
    <w:rsid w:val="005C6D48"/>
    <w:rsid w:val="005C778B"/>
    <w:rsid w:val="005D073E"/>
    <w:rsid w:val="005D5007"/>
    <w:rsid w:val="005D50CB"/>
    <w:rsid w:val="005E0ACC"/>
    <w:rsid w:val="005E0C80"/>
    <w:rsid w:val="005E2AA1"/>
    <w:rsid w:val="005E63A3"/>
    <w:rsid w:val="005E7438"/>
    <w:rsid w:val="005F1452"/>
    <w:rsid w:val="005F1576"/>
    <w:rsid w:val="005F247D"/>
    <w:rsid w:val="005F2E6C"/>
    <w:rsid w:val="005F7156"/>
    <w:rsid w:val="005F7A8D"/>
    <w:rsid w:val="00600550"/>
    <w:rsid w:val="006024A8"/>
    <w:rsid w:val="00602608"/>
    <w:rsid w:val="00604949"/>
    <w:rsid w:val="00606677"/>
    <w:rsid w:val="00607CF1"/>
    <w:rsid w:val="0061181B"/>
    <w:rsid w:val="00613304"/>
    <w:rsid w:val="0061768E"/>
    <w:rsid w:val="00620930"/>
    <w:rsid w:val="00621786"/>
    <w:rsid w:val="00626657"/>
    <w:rsid w:val="00631D7F"/>
    <w:rsid w:val="00640E29"/>
    <w:rsid w:val="006412C9"/>
    <w:rsid w:val="00645535"/>
    <w:rsid w:val="00654E11"/>
    <w:rsid w:val="00655F15"/>
    <w:rsid w:val="00656ED9"/>
    <w:rsid w:val="00661AED"/>
    <w:rsid w:val="0066304C"/>
    <w:rsid w:val="00664139"/>
    <w:rsid w:val="00666EBB"/>
    <w:rsid w:val="00671561"/>
    <w:rsid w:val="00672718"/>
    <w:rsid w:val="006769A7"/>
    <w:rsid w:val="00676BCC"/>
    <w:rsid w:val="0067774C"/>
    <w:rsid w:val="00682EDF"/>
    <w:rsid w:val="006858E7"/>
    <w:rsid w:val="00686123"/>
    <w:rsid w:val="00687554"/>
    <w:rsid w:val="00690607"/>
    <w:rsid w:val="00693448"/>
    <w:rsid w:val="00695008"/>
    <w:rsid w:val="006A0422"/>
    <w:rsid w:val="006A3A89"/>
    <w:rsid w:val="006A6FDC"/>
    <w:rsid w:val="006C3E4B"/>
    <w:rsid w:val="006C5D54"/>
    <w:rsid w:val="006D0B0B"/>
    <w:rsid w:val="006D0B89"/>
    <w:rsid w:val="006D300A"/>
    <w:rsid w:val="006E277B"/>
    <w:rsid w:val="006E4E54"/>
    <w:rsid w:val="006F1419"/>
    <w:rsid w:val="00700CD4"/>
    <w:rsid w:val="00701DF4"/>
    <w:rsid w:val="00704174"/>
    <w:rsid w:val="00704536"/>
    <w:rsid w:val="00710D90"/>
    <w:rsid w:val="00711899"/>
    <w:rsid w:val="0071201B"/>
    <w:rsid w:val="00717347"/>
    <w:rsid w:val="00723417"/>
    <w:rsid w:val="007253D5"/>
    <w:rsid w:val="00731E7F"/>
    <w:rsid w:val="00732839"/>
    <w:rsid w:val="007349D4"/>
    <w:rsid w:val="00737891"/>
    <w:rsid w:val="00751942"/>
    <w:rsid w:val="00754120"/>
    <w:rsid w:val="00756B93"/>
    <w:rsid w:val="0076124E"/>
    <w:rsid w:val="00763E23"/>
    <w:rsid w:val="00764528"/>
    <w:rsid w:val="007707CC"/>
    <w:rsid w:val="00770932"/>
    <w:rsid w:val="007709E0"/>
    <w:rsid w:val="0077217D"/>
    <w:rsid w:val="00784182"/>
    <w:rsid w:val="00784A71"/>
    <w:rsid w:val="00786728"/>
    <w:rsid w:val="0078685A"/>
    <w:rsid w:val="00786A9F"/>
    <w:rsid w:val="00793BCC"/>
    <w:rsid w:val="007974AB"/>
    <w:rsid w:val="007A0A4C"/>
    <w:rsid w:val="007B039C"/>
    <w:rsid w:val="007B13FA"/>
    <w:rsid w:val="007B46F9"/>
    <w:rsid w:val="007B4DD3"/>
    <w:rsid w:val="007B4F12"/>
    <w:rsid w:val="007B57E2"/>
    <w:rsid w:val="007B6C06"/>
    <w:rsid w:val="007B6F8C"/>
    <w:rsid w:val="007C0768"/>
    <w:rsid w:val="007C536F"/>
    <w:rsid w:val="007D0031"/>
    <w:rsid w:val="007D0039"/>
    <w:rsid w:val="007D16E0"/>
    <w:rsid w:val="007D5CA1"/>
    <w:rsid w:val="007D637D"/>
    <w:rsid w:val="007E3B70"/>
    <w:rsid w:val="007F05A2"/>
    <w:rsid w:val="007F1ED1"/>
    <w:rsid w:val="007F7875"/>
    <w:rsid w:val="00800AE0"/>
    <w:rsid w:val="008033C7"/>
    <w:rsid w:val="0082309C"/>
    <w:rsid w:val="00827E67"/>
    <w:rsid w:val="00832102"/>
    <w:rsid w:val="00833FA8"/>
    <w:rsid w:val="008367F7"/>
    <w:rsid w:val="008403C7"/>
    <w:rsid w:val="00843E2C"/>
    <w:rsid w:val="008442A9"/>
    <w:rsid w:val="0084564C"/>
    <w:rsid w:val="00851F1E"/>
    <w:rsid w:val="008547F9"/>
    <w:rsid w:val="00857770"/>
    <w:rsid w:val="00860960"/>
    <w:rsid w:val="008662AB"/>
    <w:rsid w:val="00867DE4"/>
    <w:rsid w:val="00885497"/>
    <w:rsid w:val="008862A7"/>
    <w:rsid w:val="00890B5C"/>
    <w:rsid w:val="00892869"/>
    <w:rsid w:val="00894630"/>
    <w:rsid w:val="008A1EBE"/>
    <w:rsid w:val="008B03AA"/>
    <w:rsid w:val="008B1FF5"/>
    <w:rsid w:val="008B33CC"/>
    <w:rsid w:val="008B3530"/>
    <w:rsid w:val="008B5CCD"/>
    <w:rsid w:val="008C1B91"/>
    <w:rsid w:val="008C3D2B"/>
    <w:rsid w:val="008C66C9"/>
    <w:rsid w:val="008D2985"/>
    <w:rsid w:val="008D36D8"/>
    <w:rsid w:val="008D4930"/>
    <w:rsid w:val="008D614F"/>
    <w:rsid w:val="008D7CE8"/>
    <w:rsid w:val="008E6981"/>
    <w:rsid w:val="008E7DED"/>
    <w:rsid w:val="008F0E86"/>
    <w:rsid w:val="008F28B9"/>
    <w:rsid w:val="008F4661"/>
    <w:rsid w:val="00900728"/>
    <w:rsid w:val="00900DC8"/>
    <w:rsid w:val="0090366D"/>
    <w:rsid w:val="009037D6"/>
    <w:rsid w:val="00905011"/>
    <w:rsid w:val="00911DD8"/>
    <w:rsid w:val="00917770"/>
    <w:rsid w:val="00920400"/>
    <w:rsid w:val="00921D22"/>
    <w:rsid w:val="00921EF0"/>
    <w:rsid w:val="009227ED"/>
    <w:rsid w:val="0092666E"/>
    <w:rsid w:val="009401B0"/>
    <w:rsid w:val="009409A3"/>
    <w:rsid w:val="0094137E"/>
    <w:rsid w:val="00943B87"/>
    <w:rsid w:val="00943DB9"/>
    <w:rsid w:val="009442C5"/>
    <w:rsid w:val="0094685F"/>
    <w:rsid w:val="009469B0"/>
    <w:rsid w:val="00956048"/>
    <w:rsid w:val="00961BF1"/>
    <w:rsid w:val="0096338E"/>
    <w:rsid w:val="009645B6"/>
    <w:rsid w:val="00966D8C"/>
    <w:rsid w:val="009709F2"/>
    <w:rsid w:val="0097377E"/>
    <w:rsid w:val="009737AA"/>
    <w:rsid w:val="009739D6"/>
    <w:rsid w:val="0097487E"/>
    <w:rsid w:val="00977060"/>
    <w:rsid w:val="00980482"/>
    <w:rsid w:val="0098373C"/>
    <w:rsid w:val="0098378E"/>
    <w:rsid w:val="00986F29"/>
    <w:rsid w:val="009901AD"/>
    <w:rsid w:val="00991EA4"/>
    <w:rsid w:val="009943A8"/>
    <w:rsid w:val="009947D3"/>
    <w:rsid w:val="009963BB"/>
    <w:rsid w:val="009965AB"/>
    <w:rsid w:val="009A17E2"/>
    <w:rsid w:val="009A55AE"/>
    <w:rsid w:val="009B25CB"/>
    <w:rsid w:val="009B5011"/>
    <w:rsid w:val="009B5851"/>
    <w:rsid w:val="009C406D"/>
    <w:rsid w:val="009C5D19"/>
    <w:rsid w:val="009C5DDA"/>
    <w:rsid w:val="009D5D7C"/>
    <w:rsid w:val="009D6DA7"/>
    <w:rsid w:val="009E02A8"/>
    <w:rsid w:val="009E265C"/>
    <w:rsid w:val="009E2CF5"/>
    <w:rsid w:val="009E5A22"/>
    <w:rsid w:val="009F404C"/>
    <w:rsid w:val="00A00330"/>
    <w:rsid w:val="00A031DE"/>
    <w:rsid w:val="00A07BC2"/>
    <w:rsid w:val="00A13C56"/>
    <w:rsid w:val="00A14698"/>
    <w:rsid w:val="00A15119"/>
    <w:rsid w:val="00A219F9"/>
    <w:rsid w:val="00A31FCC"/>
    <w:rsid w:val="00A36DBC"/>
    <w:rsid w:val="00A413AD"/>
    <w:rsid w:val="00A42F44"/>
    <w:rsid w:val="00A430F4"/>
    <w:rsid w:val="00A4354B"/>
    <w:rsid w:val="00A43B0D"/>
    <w:rsid w:val="00A44A41"/>
    <w:rsid w:val="00A4563D"/>
    <w:rsid w:val="00A50EDE"/>
    <w:rsid w:val="00A53396"/>
    <w:rsid w:val="00A55778"/>
    <w:rsid w:val="00A57284"/>
    <w:rsid w:val="00A62C54"/>
    <w:rsid w:val="00A6409C"/>
    <w:rsid w:val="00A66B32"/>
    <w:rsid w:val="00A71AA3"/>
    <w:rsid w:val="00A747A4"/>
    <w:rsid w:val="00A76E82"/>
    <w:rsid w:val="00A77B22"/>
    <w:rsid w:val="00A77C6C"/>
    <w:rsid w:val="00A949AD"/>
    <w:rsid w:val="00AA16A6"/>
    <w:rsid w:val="00AA38D8"/>
    <w:rsid w:val="00AB0C9D"/>
    <w:rsid w:val="00AB11DB"/>
    <w:rsid w:val="00AC2C79"/>
    <w:rsid w:val="00AC3454"/>
    <w:rsid w:val="00AC3596"/>
    <w:rsid w:val="00AC3713"/>
    <w:rsid w:val="00AD0292"/>
    <w:rsid w:val="00AD09F4"/>
    <w:rsid w:val="00AD2CA7"/>
    <w:rsid w:val="00AD797A"/>
    <w:rsid w:val="00AE3B1D"/>
    <w:rsid w:val="00AE4204"/>
    <w:rsid w:val="00AF004F"/>
    <w:rsid w:val="00AF1354"/>
    <w:rsid w:val="00AF4727"/>
    <w:rsid w:val="00B01701"/>
    <w:rsid w:val="00B04987"/>
    <w:rsid w:val="00B04F78"/>
    <w:rsid w:val="00B067B2"/>
    <w:rsid w:val="00B07A1C"/>
    <w:rsid w:val="00B110D3"/>
    <w:rsid w:val="00B12151"/>
    <w:rsid w:val="00B13F7B"/>
    <w:rsid w:val="00B1409C"/>
    <w:rsid w:val="00B1669E"/>
    <w:rsid w:val="00B21B9F"/>
    <w:rsid w:val="00B21F2B"/>
    <w:rsid w:val="00B23A19"/>
    <w:rsid w:val="00B25363"/>
    <w:rsid w:val="00B26AC4"/>
    <w:rsid w:val="00B3064B"/>
    <w:rsid w:val="00B30E1F"/>
    <w:rsid w:val="00B32F56"/>
    <w:rsid w:val="00B37EB4"/>
    <w:rsid w:val="00B5069E"/>
    <w:rsid w:val="00B54FA2"/>
    <w:rsid w:val="00B559AE"/>
    <w:rsid w:val="00B576D4"/>
    <w:rsid w:val="00B605B4"/>
    <w:rsid w:val="00B62991"/>
    <w:rsid w:val="00B65994"/>
    <w:rsid w:val="00B718B5"/>
    <w:rsid w:val="00B72444"/>
    <w:rsid w:val="00B74412"/>
    <w:rsid w:val="00B7695F"/>
    <w:rsid w:val="00B80C73"/>
    <w:rsid w:val="00B824FB"/>
    <w:rsid w:val="00B8579B"/>
    <w:rsid w:val="00B85D54"/>
    <w:rsid w:val="00B86E61"/>
    <w:rsid w:val="00B90483"/>
    <w:rsid w:val="00B90FCE"/>
    <w:rsid w:val="00B9269A"/>
    <w:rsid w:val="00B93DBC"/>
    <w:rsid w:val="00B9423F"/>
    <w:rsid w:val="00BA21E0"/>
    <w:rsid w:val="00BA3557"/>
    <w:rsid w:val="00BA65E4"/>
    <w:rsid w:val="00BA661E"/>
    <w:rsid w:val="00BB02A3"/>
    <w:rsid w:val="00BB7153"/>
    <w:rsid w:val="00BC70E4"/>
    <w:rsid w:val="00BD1277"/>
    <w:rsid w:val="00BD600A"/>
    <w:rsid w:val="00BE2E9A"/>
    <w:rsid w:val="00BE693A"/>
    <w:rsid w:val="00BF20DB"/>
    <w:rsid w:val="00BF3EEA"/>
    <w:rsid w:val="00BF73DD"/>
    <w:rsid w:val="00C0088E"/>
    <w:rsid w:val="00C02189"/>
    <w:rsid w:val="00C078B5"/>
    <w:rsid w:val="00C11ECF"/>
    <w:rsid w:val="00C17EB1"/>
    <w:rsid w:val="00C231F3"/>
    <w:rsid w:val="00C30075"/>
    <w:rsid w:val="00C30FDC"/>
    <w:rsid w:val="00C319C9"/>
    <w:rsid w:val="00C3384E"/>
    <w:rsid w:val="00C33895"/>
    <w:rsid w:val="00C3680C"/>
    <w:rsid w:val="00C36F3C"/>
    <w:rsid w:val="00C44C07"/>
    <w:rsid w:val="00C4612E"/>
    <w:rsid w:val="00C462C2"/>
    <w:rsid w:val="00C543DF"/>
    <w:rsid w:val="00C54E49"/>
    <w:rsid w:val="00C573B5"/>
    <w:rsid w:val="00C60E03"/>
    <w:rsid w:val="00C61C3D"/>
    <w:rsid w:val="00C62F43"/>
    <w:rsid w:val="00C63B42"/>
    <w:rsid w:val="00C63D5B"/>
    <w:rsid w:val="00C72B1E"/>
    <w:rsid w:val="00C72DCE"/>
    <w:rsid w:val="00C73DCA"/>
    <w:rsid w:val="00C808E7"/>
    <w:rsid w:val="00C91A39"/>
    <w:rsid w:val="00C935BF"/>
    <w:rsid w:val="00CA0A79"/>
    <w:rsid w:val="00CA163D"/>
    <w:rsid w:val="00CA33BA"/>
    <w:rsid w:val="00CA6054"/>
    <w:rsid w:val="00CA6BCE"/>
    <w:rsid w:val="00CB2F23"/>
    <w:rsid w:val="00CB5102"/>
    <w:rsid w:val="00CC0774"/>
    <w:rsid w:val="00CC3862"/>
    <w:rsid w:val="00CC4ADD"/>
    <w:rsid w:val="00CD2BBD"/>
    <w:rsid w:val="00CD35A0"/>
    <w:rsid w:val="00CD3F38"/>
    <w:rsid w:val="00CE087F"/>
    <w:rsid w:val="00CE0DAB"/>
    <w:rsid w:val="00CE11EC"/>
    <w:rsid w:val="00CE36E2"/>
    <w:rsid w:val="00CE7C41"/>
    <w:rsid w:val="00CF75DD"/>
    <w:rsid w:val="00CF7E02"/>
    <w:rsid w:val="00D05ACC"/>
    <w:rsid w:val="00D06451"/>
    <w:rsid w:val="00D14DCC"/>
    <w:rsid w:val="00D16238"/>
    <w:rsid w:val="00D204FD"/>
    <w:rsid w:val="00D258CC"/>
    <w:rsid w:val="00D33649"/>
    <w:rsid w:val="00D33ED5"/>
    <w:rsid w:val="00D35E9F"/>
    <w:rsid w:val="00D4312A"/>
    <w:rsid w:val="00D45215"/>
    <w:rsid w:val="00D4564B"/>
    <w:rsid w:val="00D464D3"/>
    <w:rsid w:val="00D52EEC"/>
    <w:rsid w:val="00D55FCF"/>
    <w:rsid w:val="00D60B6C"/>
    <w:rsid w:val="00D623C4"/>
    <w:rsid w:val="00D62E84"/>
    <w:rsid w:val="00D65095"/>
    <w:rsid w:val="00D70EB9"/>
    <w:rsid w:val="00D7623F"/>
    <w:rsid w:val="00D809C7"/>
    <w:rsid w:val="00D903B2"/>
    <w:rsid w:val="00D90B0C"/>
    <w:rsid w:val="00D912B5"/>
    <w:rsid w:val="00D927CA"/>
    <w:rsid w:val="00DA1E2C"/>
    <w:rsid w:val="00DA2624"/>
    <w:rsid w:val="00DB460A"/>
    <w:rsid w:val="00DB653B"/>
    <w:rsid w:val="00DB79CE"/>
    <w:rsid w:val="00DD1471"/>
    <w:rsid w:val="00DD1B35"/>
    <w:rsid w:val="00DD7AB4"/>
    <w:rsid w:val="00DE04EC"/>
    <w:rsid w:val="00DE1D58"/>
    <w:rsid w:val="00DE53FD"/>
    <w:rsid w:val="00DF0050"/>
    <w:rsid w:val="00DF192B"/>
    <w:rsid w:val="00DF3708"/>
    <w:rsid w:val="00DF422E"/>
    <w:rsid w:val="00DF6984"/>
    <w:rsid w:val="00E043D5"/>
    <w:rsid w:val="00E04C58"/>
    <w:rsid w:val="00E07FE4"/>
    <w:rsid w:val="00E1178C"/>
    <w:rsid w:val="00E12846"/>
    <w:rsid w:val="00E12865"/>
    <w:rsid w:val="00E1598C"/>
    <w:rsid w:val="00E171D4"/>
    <w:rsid w:val="00E20D5A"/>
    <w:rsid w:val="00E232A1"/>
    <w:rsid w:val="00E2433A"/>
    <w:rsid w:val="00E275D0"/>
    <w:rsid w:val="00E35604"/>
    <w:rsid w:val="00E40FD3"/>
    <w:rsid w:val="00E43CFE"/>
    <w:rsid w:val="00E46D74"/>
    <w:rsid w:val="00E510E7"/>
    <w:rsid w:val="00E54080"/>
    <w:rsid w:val="00E55CDD"/>
    <w:rsid w:val="00E5799B"/>
    <w:rsid w:val="00E6170A"/>
    <w:rsid w:val="00E63F09"/>
    <w:rsid w:val="00E643C2"/>
    <w:rsid w:val="00E66D1E"/>
    <w:rsid w:val="00E67C16"/>
    <w:rsid w:val="00E72030"/>
    <w:rsid w:val="00E774DF"/>
    <w:rsid w:val="00E7796F"/>
    <w:rsid w:val="00E80074"/>
    <w:rsid w:val="00E83E27"/>
    <w:rsid w:val="00E84040"/>
    <w:rsid w:val="00E848A7"/>
    <w:rsid w:val="00E85548"/>
    <w:rsid w:val="00E9091A"/>
    <w:rsid w:val="00E94326"/>
    <w:rsid w:val="00E94979"/>
    <w:rsid w:val="00EA01AD"/>
    <w:rsid w:val="00EA35D6"/>
    <w:rsid w:val="00EB0525"/>
    <w:rsid w:val="00EB0AF9"/>
    <w:rsid w:val="00EB20C3"/>
    <w:rsid w:val="00EC128E"/>
    <w:rsid w:val="00EC133C"/>
    <w:rsid w:val="00EC2A45"/>
    <w:rsid w:val="00EC73F5"/>
    <w:rsid w:val="00ED459B"/>
    <w:rsid w:val="00ED57CB"/>
    <w:rsid w:val="00EE0378"/>
    <w:rsid w:val="00EE15E0"/>
    <w:rsid w:val="00EE4171"/>
    <w:rsid w:val="00F0324A"/>
    <w:rsid w:val="00F033A8"/>
    <w:rsid w:val="00F07FD8"/>
    <w:rsid w:val="00F12D2F"/>
    <w:rsid w:val="00F15C5B"/>
    <w:rsid w:val="00F204D5"/>
    <w:rsid w:val="00F21B66"/>
    <w:rsid w:val="00F22245"/>
    <w:rsid w:val="00F26BF1"/>
    <w:rsid w:val="00F27760"/>
    <w:rsid w:val="00F31077"/>
    <w:rsid w:val="00F3377F"/>
    <w:rsid w:val="00F34647"/>
    <w:rsid w:val="00F35516"/>
    <w:rsid w:val="00F3675A"/>
    <w:rsid w:val="00F438FF"/>
    <w:rsid w:val="00F5082F"/>
    <w:rsid w:val="00F53D8C"/>
    <w:rsid w:val="00F5551B"/>
    <w:rsid w:val="00F62E20"/>
    <w:rsid w:val="00F631D3"/>
    <w:rsid w:val="00F647D2"/>
    <w:rsid w:val="00F64A66"/>
    <w:rsid w:val="00F6729B"/>
    <w:rsid w:val="00F67480"/>
    <w:rsid w:val="00F67A2E"/>
    <w:rsid w:val="00F7046B"/>
    <w:rsid w:val="00F71779"/>
    <w:rsid w:val="00F71A75"/>
    <w:rsid w:val="00F7609F"/>
    <w:rsid w:val="00F81E51"/>
    <w:rsid w:val="00F921CA"/>
    <w:rsid w:val="00FA0EA1"/>
    <w:rsid w:val="00FA5A76"/>
    <w:rsid w:val="00FB0000"/>
    <w:rsid w:val="00FB5CB5"/>
    <w:rsid w:val="00FC1024"/>
    <w:rsid w:val="00FC3B31"/>
    <w:rsid w:val="00FC49CF"/>
    <w:rsid w:val="00FD03F6"/>
    <w:rsid w:val="00FD0E0D"/>
    <w:rsid w:val="00FD0E73"/>
    <w:rsid w:val="00FD0FB7"/>
    <w:rsid w:val="00FD1260"/>
    <w:rsid w:val="00FD4154"/>
    <w:rsid w:val="00FD47E3"/>
    <w:rsid w:val="00FD6728"/>
    <w:rsid w:val="00FD712B"/>
    <w:rsid w:val="00FE15F4"/>
    <w:rsid w:val="00FE72AE"/>
    <w:rsid w:val="00FF2FCA"/>
    <w:rsid w:val="00FF5CAC"/>
    <w:rsid w:val="03A77C9A"/>
    <w:rsid w:val="074B56A1"/>
    <w:rsid w:val="08397A78"/>
    <w:rsid w:val="174B4358"/>
    <w:rsid w:val="18F205BF"/>
    <w:rsid w:val="1AE5648A"/>
    <w:rsid w:val="1BBB2EE1"/>
    <w:rsid w:val="20827CC7"/>
    <w:rsid w:val="255165AD"/>
    <w:rsid w:val="27045AF0"/>
    <w:rsid w:val="287678B8"/>
    <w:rsid w:val="2D821F7F"/>
    <w:rsid w:val="2E75756B"/>
    <w:rsid w:val="2F9F7FD9"/>
    <w:rsid w:val="32445FE8"/>
    <w:rsid w:val="336A72A0"/>
    <w:rsid w:val="33910FE5"/>
    <w:rsid w:val="3CCC3CBA"/>
    <w:rsid w:val="401A5089"/>
    <w:rsid w:val="43637DA2"/>
    <w:rsid w:val="43D90890"/>
    <w:rsid w:val="49F8311C"/>
    <w:rsid w:val="4F404BDA"/>
    <w:rsid w:val="4FD45EA8"/>
    <w:rsid w:val="50116596"/>
    <w:rsid w:val="529E19B8"/>
    <w:rsid w:val="54BE41A4"/>
    <w:rsid w:val="5F1F23DC"/>
    <w:rsid w:val="5FD723F5"/>
    <w:rsid w:val="611F466E"/>
    <w:rsid w:val="632A64FF"/>
    <w:rsid w:val="63F7093A"/>
    <w:rsid w:val="72584CB9"/>
    <w:rsid w:val="78200E9F"/>
    <w:rsid w:val="7BD11376"/>
    <w:rsid w:val="7C4C4851"/>
    <w:rsid w:val="7ECF49D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name="Hyperlink"/>
    <w:lsdException w:unhideWhenUsed="0" w:uiPriority="99" w:name="FollowedHyperlink"/>
    <w:lsdException w:qFormat="1" w:unhideWhenUsed="0" w:uiPriority="0"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nhideWhenUsed="0" w:uiPriority="99" w:name="HTML Address"/>
    <w:lsdException w:qFormat="1" w:unhideWhenUsed="0" w:uiPriority="99" w:name="HTML Cite"/>
    <w:lsdException w:unhideWhenUsed="0" w:uiPriority="99" w:name="HTML Code"/>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0"/>
    <w:qFormat/>
    <w:uiPriority w:val="99"/>
    <w:pPr>
      <w:widowControl/>
      <w:spacing w:before="100" w:beforeAutospacing="1" w:after="100" w:afterAutospacing="1"/>
      <w:jc w:val="left"/>
      <w:outlineLvl w:val="0"/>
    </w:pPr>
    <w:rPr>
      <w:rFonts w:ascii="宋体" w:hAnsi="宋体" w:cs="宋体"/>
      <w:kern w:val="36"/>
      <w:sz w:val="48"/>
      <w:szCs w:val="48"/>
    </w:rPr>
  </w:style>
  <w:style w:type="paragraph" w:styleId="3">
    <w:name w:val="heading 2"/>
    <w:basedOn w:val="1"/>
    <w:next w:val="1"/>
    <w:link w:val="21"/>
    <w:qFormat/>
    <w:uiPriority w:val="99"/>
    <w:pPr>
      <w:widowControl/>
      <w:spacing w:before="100" w:beforeAutospacing="1" w:after="100" w:afterAutospacing="1"/>
      <w:jc w:val="left"/>
      <w:outlineLvl w:val="1"/>
    </w:pPr>
    <w:rPr>
      <w:rFonts w:ascii="宋体" w:hAnsi="宋体" w:cs="宋体"/>
      <w:kern w:val="0"/>
      <w:sz w:val="36"/>
      <w:szCs w:val="36"/>
    </w:rPr>
  </w:style>
  <w:style w:type="paragraph" w:styleId="4">
    <w:name w:val="heading 3"/>
    <w:basedOn w:val="1"/>
    <w:next w:val="1"/>
    <w:link w:val="22"/>
    <w:qFormat/>
    <w:uiPriority w:val="99"/>
    <w:pPr>
      <w:widowControl/>
      <w:spacing w:before="100" w:beforeAutospacing="1" w:after="100" w:afterAutospacing="1"/>
      <w:jc w:val="left"/>
      <w:outlineLvl w:val="2"/>
    </w:pPr>
    <w:rPr>
      <w:rFonts w:ascii="宋体" w:hAnsi="宋体" w:cs="宋体"/>
      <w:kern w:val="0"/>
      <w:sz w:val="27"/>
      <w:szCs w:val="27"/>
    </w:rPr>
  </w:style>
  <w:style w:type="paragraph" w:styleId="5">
    <w:name w:val="heading 4"/>
    <w:basedOn w:val="1"/>
    <w:next w:val="1"/>
    <w:link w:val="23"/>
    <w:qFormat/>
    <w:uiPriority w:val="99"/>
    <w:pPr>
      <w:widowControl/>
      <w:spacing w:before="100" w:beforeAutospacing="1" w:after="100" w:afterAutospacing="1"/>
      <w:jc w:val="left"/>
      <w:outlineLvl w:val="3"/>
    </w:pPr>
    <w:rPr>
      <w:rFonts w:ascii="宋体" w:hAnsi="宋体" w:cs="宋体"/>
      <w:kern w:val="0"/>
      <w:sz w:val="24"/>
      <w:szCs w:val="24"/>
    </w:rPr>
  </w:style>
  <w:style w:type="paragraph" w:styleId="6">
    <w:name w:val="heading 5"/>
    <w:basedOn w:val="1"/>
    <w:next w:val="1"/>
    <w:link w:val="24"/>
    <w:qFormat/>
    <w:uiPriority w:val="99"/>
    <w:pPr>
      <w:widowControl/>
      <w:spacing w:before="100" w:beforeAutospacing="1" w:after="100" w:afterAutospacing="1"/>
      <w:jc w:val="left"/>
      <w:outlineLvl w:val="4"/>
    </w:pPr>
    <w:rPr>
      <w:rFonts w:ascii="宋体" w:hAnsi="宋体" w:cs="宋体"/>
      <w:kern w:val="0"/>
      <w:sz w:val="20"/>
      <w:szCs w:val="20"/>
    </w:rPr>
  </w:style>
  <w:style w:type="paragraph" w:styleId="7">
    <w:name w:val="heading 6"/>
    <w:basedOn w:val="1"/>
    <w:next w:val="1"/>
    <w:link w:val="25"/>
    <w:qFormat/>
    <w:uiPriority w:val="99"/>
    <w:pPr>
      <w:widowControl/>
      <w:spacing w:before="100" w:beforeAutospacing="1" w:after="100" w:afterAutospacing="1"/>
      <w:jc w:val="left"/>
      <w:outlineLvl w:val="5"/>
    </w:pPr>
    <w:rPr>
      <w:rFonts w:ascii="宋体" w:hAnsi="宋体" w:cs="宋体"/>
      <w:kern w:val="0"/>
      <w:sz w:val="15"/>
      <w:szCs w:val="15"/>
    </w:rPr>
  </w:style>
  <w:style w:type="character" w:default="1" w:styleId="13">
    <w:name w:val="Default Paragraph Font"/>
    <w:semiHidden/>
    <w:qFormat/>
    <w:uiPriority w:val="99"/>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8">
    <w:name w:val="HTML Address"/>
    <w:basedOn w:val="1"/>
    <w:link w:val="26"/>
    <w:semiHidden/>
    <w:uiPriority w:val="99"/>
    <w:pPr>
      <w:widowControl/>
      <w:jc w:val="left"/>
    </w:pPr>
    <w:rPr>
      <w:rFonts w:ascii="宋体" w:hAnsi="宋体" w:cs="宋体"/>
      <w:kern w:val="0"/>
      <w:sz w:val="24"/>
      <w:szCs w:val="24"/>
    </w:rPr>
  </w:style>
  <w:style w:type="paragraph" w:styleId="9">
    <w:name w:val="Balloon Text"/>
    <w:basedOn w:val="1"/>
    <w:link w:val="130"/>
    <w:semiHidden/>
    <w:qFormat/>
    <w:locked/>
    <w:uiPriority w:val="99"/>
    <w:rPr>
      <w:sz w:val="18"/>
      <w:szCs w:val="18"/>
    </w:rPr>
  </w:style>
  <w:style w:type="paragraph" w:styleId="10">
    <w:name w:val="footer"/>
    <w:basedOn w:val="1"/>
    <w:link w:val="27"/>
    <w:qFormat/>
    <w:uiPriority w:val="99"/>
    <w:pPr>
      <w:tabs>
        <w:tab w:val="center" w:pos="4153"/>
        <w:tab w:val="right" w:pos="8306"/>
      </w:tabs>
      <w:snapToGrid w:val="0"/>
      <w:jc w:val="left"/>
    </w:pPr>
    <w:rPr>
      <w:sz w:val="18"/>
      <w:szCs w:val="18"/>
    </w:rPr>
  </w:style>
  <w:style w:type="paragraph" w:styleId="11">
    <w:name w:val="header"/>
    <w:basedOn w:val="1"/>
    <w:link w:val="28"/>
    <w:semiHidden/>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4">
    <w:name w:val="FollowedHyperlink"/>
    <w:basedOn w:val="13"/>
    <w:semiHidden/>
    <w:uiPriority w:val="99"/>
    <w:rPr>
      <w:rFonts w:cs="Times New Roman"/>
      <w:color w:val="auto"/>
      <w:u w:val="none"/>
    </w:rPr>
  </w:style>
  <w:style w:type="character" w:styleId="15">
    <w:name w:val="Emphasis"/>
    <w:basedOn w:val="13"/>
    <w:qFormat/>
    <w:uiPriority w:val="99"/>
    <w:rPr>
      <w:rFonts w:cs="Times New Roman"/>
    </w:rPr>
  </w:style>
  <w:style w:type="character" w:styleId="16">
    <w:name w:val="Hyperlink"/>
    <w:basedOn w:val="13"/>
    <w:semiHidden/>
    <w:uiPriority w:val="99"/>
    <w:rPr>
      <w:rFonts w:cs="Times New Roman"/>
      <w:color w:val="auto"/>
      <w:u w:val="none"/>
    </w:rPr>
  </w:style>
  <w:style w:type="character" w:styleId="17">
    <w:name w:val="HTML Code"/>
    <w:basedOn w:val="13"/>
    <w:semiHidden/>
    <w:uiPriority w:val="99"/>
    <w:rPr>
      <w:rFonts w:ascii="宋体" w:hAnsi="宋体" w:eastAsia="宋体" w:cs="宋体"/>
      <w:sz w:val="24"/>
      <w:szCs w:val="24"/>
    </w:rPr>
  </w:style>
  <w:style w:type="character" w:styleId="18">
    <w:name w:val="HTML Cite"/>
    <w:basedOn w:val="13"/>
    <w:semiHidden/>
    <w:qFormat/>
    <w:uiPriority w:val="99"/>
    <w:rPr>
      <w:rFonts w:cs="Times New Roman"/>
    </w:rPr>
  </w:style>
  <w:style w:type="character" w:customStyle="1" w:styleId="20">
    <w:name w:val="Heading 1 Char"/>
    <w:basedOn w:val="13"/>
    <w:link w:val="2"/>
    <w:locked/>
    <w:uiPriority w:val="99"/>
    <w:rPr>
      <w:rFonts w:ascii="宋体" w:hAnsi="宋体" w:eastAsia="宋体" w:cs="宋体"/>
      <w:kern w:val="36"/>
      <w:sz w:val="48"/>
      <w:szCs w:val="48"/>
    </w:rPr>
  </w:style>
  <w:style w:type="character" w:customStyle="1" w:styleId="21">
    <w:name w:val="Heading 2 Char"/>
    <w:basedOn w:val="13"/>
    <w:link w:val="3"/>
    <w:locked/>
    <w:uiPriority w:val="99"/>
    <w:rPr>
      <w:rFonts w:ascii="宋体" w:hAnsi="宋体" w:eastAsia="宋体" w:cs="宋体"/>
      <w:kern w:val="0"/>
      <w:sz w:val="36"/>
      <w:szCs w:val="36"/>
    </w:rPr>
  </w:style>
  <w:style w:type="character" w:customStyle="1" w:styleId="22">
    <w:name w:val="Heading 3 Char"/>
    <w:basedOn w:val="13"/>
    <w:link w:val="4"/>
    <w:locked/>
    <w:uiPriority w:val="99"/>
    <w:rPr>
      <w:rFonts w:ascii="宋体" w:hAnsi="宋体" w:eastAsia="宋体" w:cs="宋体"/>
      <w:kern w:val="0"/>
      <w:sz w:val="27"/>
      <w:szCs w:val="27"/>
    </w:rPr>
  </w:style>
  <w:style w:type="character" w:customStyle="1" w:styleId="23">
    <w:name w:val="Heading 4 Char"/>
    <w:basedOn w:val="13"/>
    <w:link w:val="5"/>
    <w:locked/>
    <w:uiPriority w:val="99"/>
    <w:rPr>
      <w:rFonts w:ascii="宋体" w:hAnsi="宋体" w:eastAsia="宋体" w:cs="宋体"/>
      <w:kern w:val="0"/>
      <w:sz w:val="24"/>
      <w:szCs w:val="24"/>
    </w:rPr>
  </w:style>
  <w:style w:type="character" w:customStyle="1" w:styleId="24">
    <w:name w:val="Heading 5 Char"/>
    <w:basedOn w:val="13"/>
    <w:link w:val="6"/>
    <w:locked/>
    <w:uiPriority w:val="99"/>
    <w:rPr>
      <w:rFonts w:ascii="宋体" w:hAnsi="宋体" w:eastAsia="宋体" w:cs="宋体"/>
      <w:kern w:val="0"/>
      <w:sz w:val="20"/>
      <w:szCs w:val="20"/>
    </w:rPr>
  </w:style>
  <w:style w:type="character" w:customStyle="1" w:styleId="25">
    <w:name w:val="Heading 6 Char"/>
    <w:basedOn w:val="13"/>
    <w:link w:val="7"/>
    <w:locked/>
    <w:uiPriority w:val="99"/>
    <w:rPr>
      <w:rFonts w:ascii="宋体" w:hAnsi="宋体" w:eastAsia="宋体" w:cs="宋体"/>
      <w:kern w:val="0"/>
      <w:sz w:val="15"/>
      <w:szCs w:val="15"/>
    </w:rPr>
  </w:style>
  <w:style w:type="character" w:customStyle="1" w:styleId="26">
    <w:name w:val="HTML Address Char"/>
    <w:basedOn w:val="13"/>
    <w:link w:val="8"/>
    <w:semiHidden/>
    <w:locked/>
    <w:uiPriority w:val="99"/>
    <w:rPr>
      <w:rFonts w:ascii="宋体" w:hAnsi="宋体" w:eastAsia="宋体" w:cs="宋体"/>
      <w:kern w:val="0"/>
      <w:sz w:val="24"/>
      <w:szCs w:val="24"/>
    </w:rPr>
  </w:style>
  <w:style w:type="character" w:customStyle="1" w:styleId="27">
    <w:name w:val="Footer Char"/>
    <w:basedOn w:val="13"/>
    <w:link w:val="10"/>
    <w:locked/>
    <w:uiPriority w:val="99"/>
    <w:rPr>
      <w:rFonts w:cs="Times New Roman"/>
      <w:sz w:val="18"/>
      <w:szCs w:val="18"/>
    </w:rPr>
  </w:style>
  <w:style w:type="character" w:customStyle="1" w:styleId="28">
    <w:name w:val="Header Char"/>
    <w:basedOn w:val="13"/>
    <w:link w:val="11"/>
    <w:semiHidden/>
    <w:locked/>
    <w:uiPriority w:val="99"/>
    <w:rPr>
      <w:rFonts w:cs="Times New Roman"/>
      <w:sz w:val="18"/>
      <w:szCs w:val="18"/>
    </w:rPr>
  </w:style>
  <w:style w:type="paragraph" w:customStyle="1" w:styleId="29">
    <w:name w:val="fb"/>
    <w:basedOn w:val="1"/>
    <w:uiPriority w:val="99"/>
    <w:pPr>
      <w:widowControl/>
      <w:spacing w:before="100" w:beforeAutospacing="1" w:after="100" w:afterAutospacing="1"/>
      <w:jc w:val="left"/>
    </w:pPr>
    <w:rPr>
      <w:rFonts w:ascii="宋体" w:hAnsi="宋体" w:cs="宋体"/>
      <w:b/>
      <w:bCs/>
      <w:kern w:val="0"/>
      <w:sz w:val="24"/>
      <w:szCs w:val="24"/>
    </w:rPr>
  </w:style>
  <w:style w:type="paragraph" w:customStyle="1" w:styleId="30">
    <w:name w:val="cwhite"/>
    <w:basedOn w:val="1"/>
    <w:uiPriority w:val="99"/>
    <w:pPr>
      <w:widowControl/>
      <w:spacing w:before="100" w:beforeAutospacing="1" w:after="100" w:afterAutospacing="1"/>
      <w:jc w:val="left"/>
    </w:pPr>
    <w:rPr>
      <w:rFonts w:ascii="宋体" w:hAnsi="宋体" w:cs="宋体"/>
      <w:color w:val="FFFFFF"/>
      <w:kern w:val="0"/>
      <w:sz w:val="24"/>
      <w:szCs w:val="24"/>
    </w:rPr>
  </w:style>
  <w:style w:type="paragraph" w:customStyle="1" w:styleId="31">
    <w:name w:val="cgray"/>
    <w:basedOn w:val="1"/>
    <w:uiPriority w:val="99"/>
    <w:pPr>
      <w:widowControl/>
      <w:spacing w:before="100" w:beforeAutospacing="1" w:after="100" w:afterAutospacing="1"/>
      <w:jc w:val="left"/>
    </w:pPr>
    <w:rPr>
      <w:rFonts w:ascii="宋体" w:hAnsi="宋体" w:cs="宋体"/>
      <w:color w:val="999999"/>
      <w:kern w:val="0"/>
      <w:sz w:val="24"/>
      <w:szCs w:val="24"/>
    </w:rPr>
  </w:style>
  <w:style w:type="paragraph" w:customStyle="1" w:styleId="32">
    <w:name w:val="cf14"/>
    <w:basedOn w:val="1"/>
    <w:uiPriority w:val="99"/>
    <w:pPr>
      <w:widowControl/>
      <w:spacing w:before="100" w:beforeAutospacing="1" w:after="100" w:afterAutospacing="1"/>
      <w:jc w:val="left"/>
    </w:pPr>
    <w:rPr>
      <w:rFonts w:ascii="宋体" w:hAnsi="宋体" w:cs="宋体"/>
      <w:kern w:val="0"/>
    </w:rPr>
  </w:style>
  <w:style w:type="paragraph" w:customStyle="1" w:styleId="33">
    <w:name w:val="line"/>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34">
    <w:name w:val="line2"/>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35">
    <w:name w:val="top_tab"/>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36">
    <w:name w:val="bann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7">
    <w:name w:val="top_nav"/>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38">
    <w:name w:val="top_clear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9">
    <w:name w:val="nav"/>
    <w:basedOn w:val="1"/>
    <w:uiPriority w:val="99"/>
    <w:pPr>
      <w:widowControl/>
      <w:spacing w:before="100" w:beforeAutospacing="1" w:after="100" w:afterAutospacing="1" w:line="495" w:lineRule="atLeast"/>
      <w:jc w:val="left"/>
    </w:pPr>
    <w:rPr>
      <w:rFonts w:ascii="宋体" w:hAnsi="宋体" w:cs="宋体"/>
      <w:color w:val="FFFFFF"/>
      <w:kern w:val="0"/>
    </w:rPr>
  </w:style>
  <w:style w:type="paragraph" w:customStyle="1" w:styleId="40">
    <w:name w:val="topinpu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
    <w:name w:val="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2">
    <w:name w:val="btn02"/>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3">
    <w:name w:val="vm"/>
    <w:basedOn w:val="1"/>
    <w:uiPriority w:val="99"/>
    <w:pPr>
      <w:widowControl/>
      <w:spacing w:before="100" w:beforeAutospacing="1" w:after="100" w:afterAutospacing="1"/>
      <w:jc w:val="left"/>
      <w:textAlignment w:val="center"/>
    </w:pPr>
    <w:rPr>
      <w:rFonts w:ascii="宋体" w:hAnsi="宋体" w:cs="宋体"/>
      <w:kern w:val="0"/>
      <w:sz w:val="24"/>
      <w:szCs w:val="24"/>
    </w:rPr>
  </w:style>
  <w:style w:type="paragraph" w:customStyle="1" w:styleId="44">
    <w:name w:val="navbox"/>
    <w:basedOn w:val="1"/>
    <w:uiPriority w:val="99"/>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45">
    <w:name w:val="页眉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6">
    <w:name w:val="页脚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47">
    <w:name w:val="main"/>
    <w:basedOn w:val="1"/>
    <w:uiPriority w:val="99"/>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48">
    <w:name w:val="newsbox"/>
    <w:basedOn w:val="1"/>
    <w:qFormat/>
    <w:uiPriority w:val="99"/>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9">
    <w:name w:val="newsconcent"/>
    <w:basedOn w:val="1"/>
    <w:uiPriority w:val="99"/>
    <w:pPr>
      <w:widowControl/>
      <w:spacing w:before="150" w:after="100" w:afterAutospacing="1"/>
      <w:jc w:val="left"/>
    </w:pPr>
    <w:rPr>
      <w:rFonts w:ascii="宋体" w:hAnsi="宋体" w:cs="宋体"/>
      <w:kern w:val="0"/>
      <w:sz w:val="24"/>
      <w:szCs w:val="24"/>
    </w:rPr>
  </w:style>
  <w:style w:type="paragraph" w:customStyle="1" w:styleId="50">
    <w:name w:val="newstit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1">
    <w:name w:val="line_bottom_dotted"/>
    <w:basedOn w:val="1"/>
    <w:qFormat/>
    <w:uiPriority w:val="99"/>
    <w:pPr>
      <w:widowControl/>
      <w:pBdr>
        <w:bottom w:val="dotted" w:color="CCCCCC" w:sz="6" w:space="0"/>
      </w:pBdr>
      <w:spacing w:before="100" w:beforeAutospacing="1" w:after="100" w:afterAutospacing="1"/>
      <w:jc w:val="left"/>
    </w:pPr>
    <w:rPr>
      <w:rFonts w:ascii="宋体" w:hAnsi="宋体" w:cs="宋体"/>
      <w:kern w:val="0"/>
      <w:sz w:val="24"/>
      <w:szCs w:val="24"/>
    </w:rPr>
  </w:style>
  <w:style w:type="paragraph" w:customStyle="1" w:styleId="52">
    <w:name w:val="line_3_solid"/>
    <w:basedOn w:val="1"/>
    <w:uiPriority w:val="99"/>
    <w:pPr>
      <w:widowControl/>
      <w:pBdr>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53">
    <w:name w:val="line_top_red"/>
    <w:basedOn w:val="1"/>
    <w:uiPriority w:val="99"/>
    <w:pPr>
      <w:widowControl/>
      <w:pBdr>
        <w:top w:val="single" w:color="CC0000" w:sz="12" w:space="0"/>
      </w:pBdr>
      <w:spacing w:before="100" w:beforeAutospacing="1" w:after="100" w:afterAutospacing="1"/>
      <w:jc w:val="left"/>
    </w:pPr>
    <w:rPr>
      <w:rFonts w:ascii="宋体" w:hAnsi="宋体" w:cs="宋体"/>
      <w:kern w:val="0"/>
      <w:sz w:val="24"/>
      <w:szCs w:val="24"/>
    </w:rPr>
  </w:style>
  <w:style w:type="paragraph" w:customStyle="1" w:styleId="54">
    <w:name w:val="line_bottom_red"/>
    <w:basedOn w:val="1"/>
    <w:uiPriority w:val="99"/>
    <w:pPr>
      <w:widowControl/>
      <w:pBdr>
        <w:bottom w:val="single" w:color="CC0000" w:sz="12" w:space="0"/>
      </w:pBdr>
      <w:spacing w:before="100" w:beforeAutospacing="1" w:after="100" w:afterAutospacing="1"/>
      <w:jc w:val="left"/>
    </w:pPr>
    <w:rPr>
      <w:rFonts w:ascii="宋体" w:hAnsi="宋体" w:cs="宋体"/>
      <w:kern w:val="0"/>
      <w:sz w:val="24"/>
      <w:szCs w:val="24"/>
    </w:rPr>
  </w:style>
  <w:style w:type="paragraph" w:customStyle="1" w:styleId="55">
    <w:name w:val="newslist_red"/>
    <w:basedOn w:val="1"/>
    <w:uiPriority w:val="99"/>
    <w:pPr>
      <w:widowControl/>
      <w:pBdr>
        <w:bottom w:val="single" w:color="CC0000" w:sz="12" w:space="0"/>
      </w:pBdr>
      <w:spacing w:before="100" w:beforeAutospacing="1" w:after="100" w:afterAutospacing="1" w:line="525" w:lineRule="atLeast"/>
      <w:jc w:val="center"/>
    </w:pPr>
    <w:rPr>
      <w:rFonts w:ascii="宋体" w:hAnsi="宋体" w:cs="宋体"/>
      <w:color w:val="AD0606"/>
      <w:kern w:val="0"/>
    </w:rPr>
  </w:style>
  <w:style w:type="paragraph" w:customStyle="1" w:styleId="56">
    <w:name w:val="newslist_black"/>
    <w:basedOn w:val="1"/>
    <w:qFormat/>
    <w:uiPriority w:val="99"/>
    <w:pPr>
      <w:widowControl/>
      <w:spacing w:before="100" w:beforeAutospacing="1" w:after="100" w:afterAutospacing="1" w:line="525" w:lineRule="atLeast"/>
      <w:jc w:val="center"/>
    </w:pPr>
    <w:rPr>
      <w:rFonts w:ascii="宋体" w:hAnsi="宋体" w:cs="宋体"/>
      <w:kern w:val="0"/>
    </w:rPr>
  </w:style>
  <w:style w:type="paragraph" w:customStyle="1" w:styleId="57">
    <w:name w:val="zwgk"/>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zwgk_top"/>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59">
    <w:name w:val="zwgk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fwym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1">
    <w:name w:val="bsfw_top_tite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2">
    <w:name w:val="hdfw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3">
    <w:name w:val="ymzc_top_titel"/>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64">
    <w:name w:val="martop9"/>
    <w:basedOn w:val="1"/>
    <w:uiPriority w:val="99"/>
    <w:pPr>
      <w:widowControl/>
      <w:spacing w:before="135" w:after="100" w:afterAutospacing="1"/>
      <w:jc w:val="left"/>
    </w:pPr>
    <w:rPr>
      <w:rFonts w:ascii="宋体" w:hAnsi="宋体" w:cs="宋体"/>
      <w:kern w:val="0"/>
      <w:sz w:val="24"/>
      <w:szCs w:val="24"/>
    </w:rPr>
  </w:style>
  <w:style w:type="paragraph" w:customStyle="1" w:styleId="65">
    <w:name w:val="marleft20"/>
    <w:basedOn w:val="1"/>
    <w:uiPriority w:val="99"/>
    <w:pPr>
      <w:widowControl/>
      <w:spacing w:before="100" w:beforeAutospacing="1" w:after="100" w:afterAutospacing="1"/>
      <w:ind w:left="300"/>
      <w:jc w:val="left"/>
    </w:pPr>
    <w:rPr>
      <w:rFonts w:ascii="宋体" w:hAnsi="宋体" w:cs="宋体"/>
      <w:kern w:val="0"/>
      <w:sz w:val="24"/>
      <w:szCs w:val="24"/>
    </w:rPr>
  </w:style>
  <w:style w:type="paragraph" w:customStyle="1" w:styleId="66">
    <w:name w:val="zwgk_left_top"/>
    <w:basedOn w:val="1"/>
    <w:uiPriority w:val="99"/>
    <w:pPr>
      <w:widowControl/>
      <w:spacing w:before="100" w:beforeAutospacing="1" w:after="100" w:afterAutospacing="1" w:line="495" w:lineRule="atLeast"/>
      <w:jc w:val="left"/>
    </w:pPr>
    <w:rPr>
      <w:rFonts w:ascii="宋体" w:hAnsi="宋体" w:cs="宋体"/>
      <w:b/>
      <w:bCs/>
      <w:color w:val="CC0000"/>
      <w:kern w:val="0"/>
    </w:rPr>
  </w:style>
  <w:style w:type="paragraph" w:customStyle="1" w:styleId="67">
    <w:name w:val="zwgk_nav_span"/>
    <w:basedOn w:val="1"/>
    <w:uiPriority w:val="99"/>
    <w:pPr>
      <w:widowControl/>
      <w:spacing w:before="100" w:beforeAutospacing="1" w:after="100" w:afterAutospacing="1"/>
      <w:jc w:val="center"/>
    </w:pPr>
    <w:rPr>
      <w:rFonts w:ascii="宋体" w:hAnsi="宋体" w:cs="宋体"/>
      <w:kern w:val="0"/>
      <w:sz w:val="24"/>
      <w:szCs w:val="24"/>
    </w:rPr>
  </w:style>
  <w:style w:type="paragraph" w:customStyle="1" w:styleId="68">
    <w:name w:val="zwgk_nav1"/>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69">
    <w:name w:val="zwgk_nav2"/>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0">
    <w:name w:val="zwgk_nav3"/>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1">
    <w:name w:val="zwgk_nav4"/>
    <w:basedOn w:val="1"/>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2">
    <w:name w:val="zwgk_nav5"/>
    <w:basedOn w:val="1"/>
    <w:qFormat/>
    <w:uiPriority w:val="99"/>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hAnsi="宋体" w:cs="宋体"/>
      <w:kern w:val="0"/>
      <w:sz w:val="24"/>
      <w:szCs w:val="24"/>
    </w:rPr>
  </w:style>
  <w:style w:type="paragraph" w:customStyle="1" w:styleId="73">
    <w:name w:val="zwgk_right_nav"/>
    <w:basedOn w:val="1"/>
    <w:qFormat/>
    <w:uiPriority w:val="99"/>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74">
    <w:name w:val="zwgk_right_nav1"/>
    <w:basedOn w:val="1"/>
    <w:uiPriority w:val="99"/>
    <w:pPr>
      <w:widowControl/>
      <w:spacing w:before="100" w:beforeAutospacing="1" w:after="100" w:afterAutospacing="1" w:line="525" w:lineRule="atLeast"/>
      <w:jc w:val="center"/>
    </w:pPr>
    <w:rPr>
      <w:rFonts w:ascii="宋体" w:hAnsi="宋体" w:cs="宋体"/>
      <w:kern w:val="0"/>
      <w:sz w:val="24"/>
      <w:szCs w:val="24"/>
    </w:rPr>
  </w:style>
  <w:style w:type="paragraph" w:customStyle="1" w:styleId="75">
    <w:name w:val="bs_bt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6">
    <w:name w:val="bs_tab_bar"/>
    <w:basedOn w:val="1"/>
    <w:uiPriority w:val="99"/>
    <w:pPr>
      <w:widowControl/>
      <w:spacing w:before="100" w:beforeAutospacing="1" w:after="100" w:afterAutospacing="1" w:line="465" w:lineRule="atLeast"/>
      <w:jc w:val="left"/>
    </w:pPr>
    <w:rPr>
      <w:rFonts w:ascii="宋体" w:hAnsi="宋体" w:cs="宋体"/>
      <w:b/>
      <w:bCs/>
      <w:color w:val="CC0000"/>
      <w:kern w:val="0"/>
    </w:rPr>
  </w:style>
  <w:style w:type="paragraph" w:customStyle="1" w:styleId="77">
    <w:name w:val="link_line"/>
    <w:basedOn w:val="1"/>
    <w:qFormat/>
    <w:uiPriority w:val="99"/>
    <w:pPr>
      <w:widowControl/>
      <w:pBdr>
        <w:bottom w:val="single" w:color="CC0000" w:sz="18" w:space="0"/>
      </w:pBdr>
      <w:spacing w:before="100" w:beforeAutospacing="1" w:after="100" w:afterAutospacing="1"/>
      <w:jc w:val="left"/>
    </w:pPr>
    <w:rPr>
      <w:rFonts w:ascii="宋体" w:hAnsi="宋体" w:cs="宋体"/>
      <w:kern w:val="0"/>
      <w:sz w:val="24"/>
      <w:szCs w:val="24"/>
    </w:rPr>
  </w:style>
  <w:style w:type="paragraph" w:customStyle="1" w:styleId="78">
    <w:name w:val="xl_titel"/>
    <w:basedOn w:val="1"/>
    <w:qFormat/>
    <w:uiPriority w:val="99"/>
    <w:pPr>
      <w:widowControl/>
      <w:spacing w:before="100" w:beforeAutospacing="1" w:after="100" w:afterAutospacing="1"/>
      <w:jc w:val="left"/>
    </w:pPr>
    <w:rPr>
      <w:rFonts w:ascii="宋体" w:hAnsi="宋体" w:cs="宋体"/>
      <w:kern w:val="0"/>
      <w:sz w:val="36"/>
      <w:szCs w:val="36"/>
    </w:rPr>
  </w:style>
  <w:style w:type="paragraph" w:customStyle="1" w:styleId="79">
    <w:name w:val="xl_con"/>
    <w:basedOn w:val="1"/>
    <w:qFormat/>
    <w:uiPriority w:val="99"/>
    <w:pPr>
      <w:widowControl/>
      <w:spacing w:before="100" w:beforeAutospacing="1" w:after="100" w:afterAutospacing="1" w:line="450" w:lineRule="atLeast"/>
      <w:jc w:val="left"/>
    </w:pPr>
    <w:rPr>
      <w:rFonts w:ascii="宋体" w:hAnsi="宋体" w:cs="宋体"/>
      <w:kern w:val="0"/>
    </w:rPr>
  </w:style>
  <w:style w:type="paragraph" w:customStyle="1" w:styleId="80">
    <w:name w:val="tabmore"/>
    <w:basedOn w:val="1"/>
    <w:qFormat/>
    <w:uiPriority w:val="99"/>
    <w:pPr>
      <w:widowControl/>
      <w:spacing w:before="100" w:beforeAutospacing="1" w:after="100" w:afterAutospacing="1" w:line="450" w:lineRule="atLeast"/>
      <w:jc w:val="left"/>
    </w:pPr>
    <w:rPr>
      <w:rFonts w:ascii="宋体" w:hAnsi="宋体" w:cs="宋体"/>
      <w:kern w:val="0"/>
      <w:sz w:val="24"/>
      <w:szCs w:val="24"/>
    </w:rPr>
  </w:style>
  <w:style w:type="paragraph" w:customStyle="1" w:styleId="81">
    <w:name w:val="grid1"/>
    <w:basedOn w:val="1"/>
    <w:uiPriority w:val="99"/>
    <w:pPr>
      <w:widowControl/>
      <w:pBdr>
        <w:top w:val="single" w:color="DDDDDD" w:sz="6" w:space="2"/>
        <w:left w:val="single" w:color="DDDDDD" w:sz="6" w:space="2"/>
        <w:bottom w:val="single" w:color="DDDDDD" w:sz="6" w:space="2"/>
        <w:right w:val="single" w:color="DDDDDD" w:sz="6" w:space="2"/>
      </w:pBdr>
      <w:jc w:val="left"/>
    </w:pPr>
    <w:rPr>
      <w:rFonts w:ascii="宋体" w:hAnsi="宋体" w:cs="宋体"/>
      <w:kern w:val="0"/>
      <w:sz w:val="24"/>
      <w:szCs w:val="24"/>
    </w:rPr>
  </w:style>
  <w:style w:type="paragraph" w:customStyle="1" w:styleId="82">
    <w:name w:val="ta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
    <w:name w:val="tr_color_1"/>
    <w:basedOn w:val="1"/>
    <w:qFormat/>
    <w:uiPriority w:val="99"/>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84">
    <w:name w:val="hj-easyread-smoothtips"/>
    <w:basedOn w:val="1"/>
    <w:uiPriority w:val="99"/>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85">
    <w:name w:val="hj-easyread-container"/>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6">
    <w:name w:val="navmenu"/>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7">
    <w:name w:val="searc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88">
    <w:name w:val="leftlin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9">
    <w:name w:val="rightlin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0">
    <w:name w:val="newspic"/>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1">
    <w:name w:val="rightnew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2">
    <w:name w:val="titlefo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
    <w:name w:val="smooth-lf"/>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4">
    <w:name w:val="smooth"/>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5">
    <w:name w:val="w980"/>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6">
    <w:name w:val="smooth-box"/>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tipscontrol-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returntotop-btn"/>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99">
    <w:name w:val="hj-easyread-icons"/>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0">
    <w:name w:val="date"/>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1">
    <w:name w:val="curren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2">
    <w:name w:val="xwsd"/>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3">
    <w:name w:val="gsgg"/>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4">
    <w:name w:val="hj-easyread-sider-btns-ite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05">
    <w:name w:val="hj-easyread-speakerprocesser-position-action-icon"/>
    <w:basedOn w:val="13"/>
    <w:qFormat/>
    <w:uiPriority w:val="99"/>
    <w:rPr>
      <w:rFonts w:cs="Times New Roman"/>
    </w:rPr>
  </w:style>
  <w:style w:type="paragraph" w:customStyle="1" w:styleId="106">
    <w:name w:val="navmenu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current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search1"/>
    <w:basedOn w:val="1"/>
    <w:uiPriority w:val="99"/>
    <w:pPr>
      <w:widowControl/>
      <w:spacing w:line="660" w:lineRule="atLeast"/>
      <w:jc w:val="left"/>
    </w:pPr>
    <w:rPr>
      <w:rFonts w:ascii="宋体" w:hAnsi="宋体" w:cs="宋体"/>
      <w:kern w:val="0"/>
      <w:sz w:val="24"/>
      <w:szCs w:val="24"/>
    </w:rPr>
  </w:style>
  <w:style w:type="paragraph" w:customStyle="1" w:styleId="109">
    <w:name w:val="leftline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0">
    <w:name w:val="rightline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1">
    <w:name w:val="newspic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2">
    <w:name w:val="rightnews1"/>
    <w:basedOn w:val="1"/>
    <w:uiPriority w:val="99"/>
    <w:pPr>
      <w:widowControl/>
      <w:spacing w:before="100" w:beforeAutospacing="1" w:after="100" w:afterAutospacing="1"/>
      <w:ind w:left="180"/>
      <w:jc w:val="left"/>
    </w:pPr>
    <w:rPr>
      <w:rFonts w:ascii="宋体" w:hAnsi="宋体" w:cs="宋体"/>
      <w:kern w:val="0"/>
      <w:sz w:val="24"/>
      <w:szCs w:val="24"/>
    </w:rPr>
  </w:style>
  <w:style w:type="paragraph" w:customStyle="1" w:styleId="113">
    <w:name w:val="xwsd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4">
    <w:name w:val="gsgg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15">
    <w:name w:val="date1"/>
    <w:basedOn w:val="1"/>
    <w:qFormat/>
    <w:uiPriority w:val="99"/>
    <w:pPr>
      <w:widowControl/>
      <w:spacing w:before="100" w:beforeAutospacing="1" w:after="100" w:afterAutospacing="1"/>
      <w:jc w:val="center"/>
    </w:pPr>
    <w:rPr>
      <w:rFonts w:ascii="宋体" w:hAnsi="宋体" w:cs="宋体"/>
      <w:kern w:val="0"/>
      <w:sz w:val="18"/>
      <w:szCs w:val="18"/>
    </w:rPr>
  </w:style>
  <w:style w:type="paragraph" w:customStyle="1" w:styleId="116">
    <w:name w:val="titlefont1"/>
    <w:basedOn w:val="1"/>
    <w:qFormat/>
    <w:uiPriority w:val="99"/>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117">
    <w:name w:val="smooth-lf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8">
    <w:name w:val="smooth1"/>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119">
    <w:name w:val="w9801"/>
    <w:basedOn w:val="1"/>
    <w:uiPriority w:val="99"/>
    <w:pPr>
      <w:widowControl/>
      <w:jc w:val="left"/>
    </w:pPr>
    <w:rPr>
      <w:rFonts w:ascii="宋体" w:hAnsi="宋体" w:cs="宋体"/>
      <w:kern w:val="0"/>
      <w:sz w:val="24"/>
      <w:szCs w:val="24"/>
    </w:rPr>
  </w:style>
  <w:style w:type="paragraph" w:customStyle="1" w:styleId="120">
    <w:name w:val="smooth-box1"/>
    <w:basedOn w:val="1"/>
    <w:uiPriority w:val="99"/>
    <w:pPr>
      <w:widowControl/>
      <w:spacing w:before="100" w:beforeAutospacing="1" w:after="100" w:afterAutospacing="1"/>
      <w:jc w:val="right"/>
    </w:pPr>
    <w:rPr>
      <w:rFonts w:ascii="宋体" w:hAnsi="宋体" w:cs="宋体"/>
      <w:kern w:val="0"/>
      <w:sz w:val="24"/>
      <w:szCs w:val="24"/>
    </w:rPr>
  </w:style>
  <w:style w:type="paragraph" w:customStyle="1" w:styleId="121">
    <w:name w:val="hj-easyread-sider-btns-item1"/>
    <w:basedOn w:val="1"/>
    <w:qFormat/>
    <w:uiPriority w:val="99"/>
    <w:pPr>
      <w:widowControl/>
      <w:spacing w:before="100" w:beforeAutospacing="1" w:after="100" w:afterAutospacing="1"/>
      <w:jc w:val="left"/>
    </w:pPr>
    <w:rPr>
      <w:rFonts w:ascii="宋体" w:hAnsi="宋体" w:cs="宋体"/>
      <w:vanish/>
      <w:kern w:val="0"/>
      <w:sz w:val="24"/>
      <w:szCs w:val="24"/>
    </w:rPr>
  </w:style>
  <w:style w:type="character" w:customStyle="1" w:styleId="122">
    <w:name w:val="hj-easyread-speakerprocesser-position-action-icon1"/>
    <w:basedOn w:val="13"/>
    <w:qFormat/>
    <w:uiPriority w:val="99"/>
    <w:rPr>
      <w:rFonts w:cs="Times New Roman"/>
      <w:shd w:val="clear" w:color="auto" w:fill="auto"/>
    </w:rPr>
  </w:style>
  <w:style w:type="paragraph" w:customStyle="1" w:styleId="123">
    <w:name w:val="tipscontrol-btn1"/>
    <w:basedOn w:val="1"/>
    <w:uiPriority w:val="99"/>
    <w:pPr>
      <w:widowControl/>
      <w:spacing w:before="100" w:beforeAutospacing="1" w:after="135" w:line="536853376" w:lineRule="auto"/>
      <w:jc w:val="left"/>
    </w:pPr>
    <w:rPr>
      <w:rFonts w:ascii="宋体" w:hAnsi="宋体" w:cs="宋体"/>
      <w:kern w:val="0"/>
      <w:sz w:val="2"/>
      <w:szCs w:val="2"/>
    </w:rPr>
  </w:style>
  <w:style w:type="paragraph" w:customStyle="1" w:styleId="124">
    <w:name w:val="returntotop-btn1"/>
    <w:basedOn w:val="1"/>
    <w:qFormat/>
    <w:uiPriority w:val="99"/>
    <w:pPr>
      <w:widowControl/>
      <w:spacing w:before="100" w:beforeAutospacing="1" w:after="100" w:afterAutospacing="1" w:line="536853376" w:lineRule="auto"/>
      <w:jc w:val="left"/>
    </w:pPr>
    <w:rPr>
      <w:rFonts w:ascii="宋体" w:hAnsi="宋体" w:cs="宋体"/>
      <w:kern w:val="0"/>
      <w:sz w:val="2"/>
      <w:szCs w:val="2"/>
    </w:rPr>
  </w:style>
  <w:style w:type="paragraph" w:customStyle="1" w:styleId="125">
    <w:name w:val="hj-easyread-icons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6">
    <w:name w:val="List Paragraph1"/>
    <w:basedOn w:val="1"/>
    <w:qFormat/>
    <w:uiPriority w:val="99"/>
    <w:pPr>
      <w:ind w:firstLine="420" w:firstLineChars="200"/>
    </w:pPr>
  </w:style>
  <w:style w:type="paragraph" w:customStyle="1" w:styleId="12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28">
    <w:name w:val="style68"/>
    <w:basedOn w:val="13"/>
    <w:uiPriority w:val="99"/>
    <w:rPr>
      <w:rFonts w:cs="Times New Roman"/>
    </w:rPr>
  </w:style>
  <w:style w:type="paragraph" w:customStyle="1" w:styleId="129">
    <w:name w:val="Char"/>
    <w:basedOn w:val="1"/>
    <w:qFormat/>
    <w:uiPriority w:val="99"/>
    <w:rPr>
      <w:rFonts w:ascii="Times New Roman" w:hAnsi="Times New Roman" w:cs="Times New Roman"/>
      <w:szCs w:val="24"/>
    </w:rPr>
  </w:style>
  <w:style w:type="character" w:customStyle="1" w:styleId="130">
    <w:name w:val="Balloon Text Char"/>
    <w:basedOn w:val="13"/>
    <w:link w:val="9"/>
    <w:semiHidden/>
    <w:locked/>
    <w:uiPriority w:val="99"/>
    <w:rPr>
      <w:rFonts w:cs="Calibri"/>
      <w:sz w:val="2"/>
    </w:rPr>
  </w:style>
  <w:style w:type="paragraph" w:customStyle="1" w:styleId="131">
    <w:name w:val="列出段落1"/>
    <w:basedOn w:val="1"/>
    <w:qFormat/>
    <w:uiPriority w:val="99"/>
    <w:pPr>
      <w:ind w:firstLine="420" w:firstLineChars="200"/>
    </w:pPr>
    <w:rPr>
      <w:rFonts w:cs="Times New Roman"/>
      <w:sz w:val="30"/>
      <w:szCs w:val="22"/>
    </w:rPr>
  </w:style>
  <w:style w:type="paragraph" w:customStyle="1" w:styleId="132">
    <w:name w:val="msonospacing"/>
    <w:basedOn w:val="1"/>
    <w:qFormat/>
    <w:uiPriority w:val="99"/>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1166</Words>
  <Characters>6650</Characters>
  <Lines>0</Lines>
  <Paragraphs>0</Paragraphs>
  <TotalTime>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2019-11-15T02:39:00Z</dcterms:created>
  <dc:creator>ASUS</dc:creator>
  <cp:lastModifiedBy>Lenovo</cp:lastModifiedBy>
  <cp:lastPrinted>2021-04-26T07:08:00Z</cp:lastPrinted>
  <dcterms:modified xsi:type="dcterms:W3CDTF">2021-10-28T01:45:42Z</dcterms:modified>
  <dc:title>2014年度常德市社会劳动保险处</dc:title>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