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3CF" w:rsidRPr="00CF4568" w:rsidRDefault="00A55BD0" w:rsidP="00C35C61">
      <w:pPr>
        <w:jc w:val="center"/>
        <w:rPr>
          <w:rFonts w:asciiTheme="majorEastAsia" w:eastAsiaTheme="majorEastAsia" w:hAnsiTheme="majorEastAsia" w:cs="宋体"/>
          <w:b/>
          <w:color w:val="333333"/>
          <w:kern w:val="0"/>
          <w:sz w:val="44"/>
          <w:szCs w:val="44"/>
        </w:rPr>
      </w:pPr>
      <w:r>
        <w:rPr>
          <w:rFonts w:asciiTheme="majorEastAsia" w:eastAsiaTheme="majorEastAsia" w:hAnsiTheme="majorEastAsia" w:cs="宋体" w:hint="eastAsia"/>
          <w:b/>
          <w:color w:val="333333"/>
          <w:kern w:val="0"/>
          <w:sz w:val="44"/>
          <w:szCs w:val="44"/>
        </w:rPr>
        <w:t>2020</w:t>
      </w:r>
      <w:r w:rsidR="00C7459A" w:rsidRPr="00CF4568">
        <w:rPr>
          <w:rFonts w:asciiTheme="majorEastAsia" w:eastAsiaTheme="majorEastAsia" w:hAnsiTheme="majorEastAsia" w:cs="宋体" w:hint="eastAsia"/>
          <w:b/>
          <w:color w:val="333333"/>
          <w:kern w:val="0"/>
          <w:sz w:val="44"/>
          <w:szCs w:val="44"/>
        </w:rPr>
        <w:t>年</w:t>
      </w:r>
      <w:r w:rsidR="00B03149" w:rsidRPr="00CF4568">
        <w:rPr>
          <w:rFonts w:asciiTheme="majorEastAsia" w:eastAsiaTheme="majorEastAsia" w:hAnsiTheme="majorEastAsia" w:cs="宋体" w:hint="eastAsia"/>
          <w:b/>
          <w:color w:val="333333"/>
          <w:kern w:val="0"/>
          <w:sz w:val="44"/>
          <w:szCs w:val="44"/>
        </w:rPr>
        <w:t>桃源县</w:t>
      </w:r>
      <w:r w:rsidR="00EF3869" w:rsidRPr="00CF4568">
        <w:rPr>
          <w:rFonts w:asciiTheme="majorEastAsia" w:eastAsiaTheme="majorEastAsia" w:hAnsiTheme="majorEastAsia" w:cs="宋体" w:hint="eastAsia"/>
          <w:b/>
          <w:color w:val="333333"/>
          <w:kern w:val="0"/>
          <w:sz w:val="44"/>
          <w:szCs w:val="44"/>
        </w:rPr>
        <w:t>社保中心</w:t>
      </w:r>
      <w:r w:rsidR="00754120" w:rsidRPr="00CF4568">
        <w:rPr>
          <w:rFonts w:asciiTheme="majorEastAsia" w:eastAsiaTheme="majorEastAsia" w:hAnsiTheme="majorEastAsia" w:cs="宋体" w:hint="eastAsia"/>
          <w:b/>
          <w:color w:val="333333"/>
          <w:kern w:val="0"/>
          <w:sz w:val="44"/>
          <w:szCs w:val="44"/>
        </w:rPr>
        <w:t>部门</w:t>
      </w:r>
      <w:r w:rsidR="008A367B" w:rsidRPr="00CF4568">
        <w:rPr>
          <w:rFonts w:asciiTheme="majorEastAsia" w:eastAsiaTheme="majorEastAsia" w:hAnsiTheme="majorEastAsia" w:cs="宋体"/>
          <w:b/>
          <w:color w:val="333333"/>
          <w:kern w:val="0"/>
          <w:sz w:val="44"/>
          <w:szCs w:val="44"/>
        </w:rPr>
        <w:t>整体支出</w:t>
      </w:r>
    </w:p>
    <w:p w:rsidR="00001D38" w:rsidRPr="00CF4568" w:rsidRDefault="008A367B" w:rsidP="00C553CF">
      <w:pPr>
        <w:jc w:val="center"/>
        <w:rPr>
          <w:rFonts w:asciiTheme="majorEastAsia" w:eastAsiaTheme="majorEastAsia" w:hAnsiTheme="majorEastAsia" w:cs="宋体"/>
          <w:b/>
          <w:color w:val="333333"/>
          <w:kern w:val="0"/>
          <w:sz w:val="44"/>
          <w:szCs w:val="44"/>
        </w:rPr>
      </w:pPr>
      <w:r w:rsidRPr="00CF4568">
        <w:rPr>
          <w:rFonts w:asciiTheme="majorEastAsia" w:eastAsiaTheme="majorEastAsia" w:hAnsiTheme="majorEastAsia" w:cs="宋体" w:hint="eastAsia"/>
          <w:b/>
          <w:color w:val="333333"/>
          <w:kern w:val="0"/>
          <w:sz w:val="44"/>
          <w:szCs w:val="44"/>
        </w:rPr>
        <w:t>绩效</w:t>
      </w:r>
      <w:r w:rsidR="00160267" w:rsidRPr="00CF4568">
        <w:rPr>
          <w:rFonts w:asciiTheme="majorEastAsia" w:eastAsiaTheme="majorEastAsia" w:hAnsiTheme="majorEastAsia" w:cs="宋体"/>
          <w:b/>
          <w:color w:val="333333"/>
          <w:kern w:val="0"/>
          <w:sz w:val="44"/>
          <w:szCs w:val="44"/>
        </w:rPr>
        <w:t>评价报告</w:t>
      </w:r>
    </w:p>
    <w:p w:rsidR="00B03149" w:rsidRPr="00CB6767" w:rsidRDefault="00B03149" w:rsidP="008A367B">
      <w:pPr>
        <w:ind w:firstLineChars="200" w:firstLine="880"/>
        <w:jc w:val="center"/>
        <w:rPr>
          <w:rFonts w:ascii="仿宋" w:eastAsia="仿宋" w:hAnsi="仿宋" w:cs="宋体"/>
          <w:color w:val="333333"/>
          <w:kern w:val="0"/>
          <w:sz w:val="44"/>
          <w:szCs w:val="44"/>
        </w:rPr>
      </w:pPr>
    </w:p>
    <w:p w:rsidR="00A114A9" w:rsidRPr="00F17EFB" w:rsidRDefault="002B328E" w:rsidP="00C35C61">
      <w:pPr>
        <w:ind w:firstLineChars="200" w:firstLine="640"/>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为不断推进财政绩效管理科学化、精细化水平，增强绩效观念和责任意识，提高财政资金使用效益，根据</w:t>
      </w:r>
      <w:r w:rsidR="00473807" w:rsidRPr="00F17EFB">
        <w:rPr>
          <w:rFonts w:asciiTheme="majorEastAsia" w:eastAsiaTheme="majorEastAsia" w:hAnsiTheme="majorEastAsia" w:cs="宋体" w:hint="eastAsia"/>
          <w:color w:val="333333"/>
          <w:kern w:val="0"/>
          <w:sz w:val="32"/>
          <w:szCs w:val="32"/>
        </w:rPr>
        <w:t>桃源县财政局《关于明确</w:t>
      </w:r>
      <w:r w:rsidR="00473807" w:rsidRPr="00F17EFB">
        <w:rPr>
          <w:rFonts w:asciiTheme="majorEastAsia" w:eastAsiaTheme="majorEastAsia" w:hAnsiTheme="majorEastAsia" w:cs="宋体"/>
          <w:color w:val="333333"/>
          <w:kern w:val="0"/>
          <w:sz w:val="32"/>
          <w:szCs w:val="32"/>
        </w:rPr>
        <w:t>20</w:t>
      </w:r>
      <w:r w:rsidR="00473807" w:rsidRPr="00F17EFB">
        <w:rPr>
          <w:rFonts w:asciiTheme="majorEastAsia" w:eastAsiaTheme="majorEastAsia" w:hAnsiTheme="majorEastAsia" w:cs="宋体" w:hint="eastAsia"/>
          <w:color w:val="333333"/>
          <w:kern w:val="0"/>
          <w:sz w:val="32"/>
          <w:szCs w:val="32"/>
        </w:rPr>
        <w:t>2</w:t>
      </w:r>
      <w:r w:rsidR="00A55BD0">
        <w:rPr>
          <w:rFonts w:asciiTheme="majorEastAsia" w:eastAsiaTheme="majorEastAsia" w:hAnsiTheme="majorEastAsia" w:cs="宋体" w:hint="eastAsia"/>
          <w:color w:val="333333"/>
          <w:kern w:val="0"/>
          <w:sz w:val="32"/>
          <w:szCs w:val="32"/>
        </w:rPr>
        <w:t>0</w:t>
      </w:r>
      <w:r w:rsidR="00473807" w:rsidRPr="00F17EFB">
        <w:rPr>
          <w:rFonts w:asciiTheme="majorEastAsia" w:eastAsiaTheme="majorEastAsia" w:hAnsiTheme="majorEastAsia" w:cs="宋体" w:hint="eastAsia"/>
          <w:color w:val="333333"/>
          <w:kern w:val="0"/>
          <w:sz w:val="32"/>
          <w:szCs w:val="32"/>
        </w:rPr>
        <w:t>年度财政资金预算绩效管理目标任务的通知》的通知精神（</w:t>
      </w:r>
      <w:r w:rsidR="000C65EE" w:rsidRPr="00F17EFB">
        <w:rPr>
          <w:rFonts w:asciiTheme="majorEastAsia" w:eastAsiaTheme="majorEastAsia" w:hAnsiTheme="majorEastAsia" w:cs="宋体" w:hint="eastAsia"/>
          <w:color w:val="333333"/>
          <w:kern w:val="0"/>
          <w:sz w:val="32"/>
          <w:szCs w:val="32"/>
        </w:rPr>
        <w:t>桃财发〔</w:t>
      </w:r>
      <w:r w:rsidR="00473807" w:rsidRPr="00F17EFB">
        <w:rPr>
          <w:rFonts w:asciiTheme="majorEastAsia" w:eastAsiaTheme="majorEastAsia" w:hAnsiTheme="majorEastAsia" w:cs="宋体" w:hint="eastAsia"/>
          <w:color w:val="333333"/>
          <w:kern w:val="0"/>
          <w:sz w:val="32"/>
          <w:szCs w:val="32"/>
        </w:rPr>
        <w:t>202</w:t>
      </w:r>
      <w:r w:rsidR="00A55BD0">
        <w:rPr>
          <w:rFonts w:asciiTheme="majorEastAsia" w:eastAsiaTheme="majorEastAsia" w:hAnsiTheme="majorEastAsia" w:cs="宋体" w:hint="eastAsia"/>
          <w:color w:val="333333"/>
          <w:kern w:val="0"/>
          <w:sz w:val="32"/>
          <w:szCs w:val="32"/>
        </w:rPr>
        <w:t>0</w:t>
      </w:r>
      <w:r w:rsidR="000C65EE" w:rsidRPr="00F17EFB">
        <w:rPr>
          <w:rFonts w:asciiTheme="majorEastAsia" w:eastAsiaTheme="majorEastAsia" w:hAnsiTheme="majorEastAsia" w:cs="宋体" w:hint="eastAsia"/>
          <w:color w:val="333333"/>
          <w:kern w:val="0"/>
          <w:sz w:val="32"/>
          <w:szCs w:val="32"/>
        </w:rPr>
        <w:t>〕</w:t>
      </w:r>
      <w:r w:rsidR="00473807" w:rsidRPr="00F17EFB">
        <w:rPr>
          <w:rFonts w:asciiTheme="majorEastAsia" w:eastAsiaTheme="majorEastAsia" w:hAnsiTheme="majorEastAsia" w:cs="宋体" w:hint="eastAsia"/>
          <w:color w:val="333333"/>
          <w:kern w:val="0"/>
          <w:sz w:val="32"/>
          <w:szCs w:val="32"/>
        </w:rPr>
        <w:t>5</w:t>
      </w:r>
      <w:r w:rsidR="000C65EE" w:rsidRPr="00F17EFB">
        <w:rPr>
          <w:rFonts w:asciiTheme="majorEastAsia" w:eastAsiaTheme="majorEastAsia" w:hAnsiTheme="majorEastAsia" w:cs="宋体" w:hint="eastAsia"/>
          <w:color w:val="333333"/>
          <w:kern w:val="0"/>
          <w:sz w:val="32"/>
          <w:szCs w:val="32"/>
        </w:rPr>
        <w:t>号）</w:t>
      </w:r>
      <w:r w:rsidR="00473807" w:rsidRPr="00F17EFB">
        <w:rPr>
          <w:rFonts w:asciiTheme="majorEastAsia" w:eastAsiaTheme="majorEastAsia" w:hAnsiTheme="majorEastAsia" w:cs="宋体" w:hint="eastAsia"/>
          <w:color w:val="333333"/>
          <w:kern w:val="0"/>
          <w:sz w:val="32"/>
          <w:szCs w:val="32"/>
        </w:rPr>
        <w:t>及我县</w:t>
      </w:r>
      <w:r w:rsidRPr="00F17EFB">
        <w:rPr>
          <w:rFonts w:asciiTheme="majorEastAsia" w:eastAsiaTheme="majorEastAsia" w:hAnsiTheme="majorEastAsia" w:cs="宋体" w:hint="eastAsia"/>
          <w:color w:val="333333"/>
          <w:kern w:val="0"/>
          <w:sz w:val="32"/>
          <w:szCs w:val="32"/>
        </w:rPr>
        <w:t>财政</w:t>
      </w:r>
      <w:r w:rsidR="000C65EE" w:rsidRPr="00F17EFB">
        <w:rPr>
          <w:rFonts w:asciiTheme="majorEastAsia" w:eastAsiaTheme="majorEastAsia" w:hAnsiTheme="majorEastAsia" w:cs="宋体" w:hint="eastAsia"/>
          <w:color w:val="333333"/>
          <w:kern w:val="0"/>
          <w:sz w:val="32"/>
          <w:szCs w:val="32"/>
        </w:rPr>
        <w:t>预算绩效工作安排，我们对</w:t>
      </w:r>
      <w:r w:rsidR="000C65EE" w:rsidRPr="00F17EFB">
        <w:rPr>
          <w:rFonts w:asciiTheme="majorEastAsia" w:eastAsiaTheme="majorEastAsia" w:hAnsiTheme="majorEastAsia" w:cs="宋体"/>
          <w:color w:val="333333"/>
          <w:kern w:val="0"/>
          <w:sz w:val="32"/>
          <w:szCs w:val="32"/>
        </w:rPr>
        <w:t>20</w:t>
      </w:r>
      <w:r w:rsidR="003362E1">
        <w:rPr>
          <w:rFonts w:asciiTheme="majorEastAsia" w:eastAsiaTheme="majorEastAsia" w:hAnsiTheme="majorEastAsia" w:cs="宋体" w:hint="eastAsia"/>
          <w:color w:val="333333"/>
          <w:kern w:val="0"/>
          <w:sz w:val="32"/>
          <w:szCs w:val="32"/>
        </w:rPr>
        <w:t>21</w:t>
      </w:r>
      <w:r w:rsidR="000C65EE" w:rsidRPr="00F17EFB">
        <w:rPr>
          <w:rFonts w:asciiTheme="majorEastAsia" w:eastAsiaTheme="majorEastAsia" w:hAnsiTheme="majorEastAsia" w:cs="宋体"/>
          <w:color w:val="333333"/>
          <w:kern w:val="0"/>
          <w:sz w:val="32"/>
          <w:szCs w:val="32"/>
        </w:rPr>
        <w:t>年度</w:t>
      </w:r>
      <w:r w:rsidR="00473807" w:rsidRPr="00F17EFB">
        <w:rPr>
          <w:rFonts w:asciiTheme="majorEastAsia" w:eastAsiaTheme="majorEastAsia" w:hAnsiTheme="majorEastAsia" w:cs="宋体" w:hint="eastAsia"/>
          <w:color w:val="333333"/>
          <w:kern w:val="0"/>
          <w:sz w:val="32"/>
          <w:szCs w:val="32"/>
        </w:rPr>
        <w:t>财政资金整体支出绩效进行了认真的自评，总体自我评价是：财政资金预算配置</w:t>
      </w:r>
      <w:r w:rsidR="00452154" w:rsidRPr="00F17EFB">
        <w:rPr>
          <w:rFonts w:asciiTheme="majorEastAsia" w:eastAsiaTheme="majorEastAsia" w:hAnsiTheme="majorEastAsia" w:cs="宋体" w:hint="eastAsia"/>
          <w:color w:val="333333"/>
          <w:kern w:val="0"/>
          <w:sz w:val="32"/>
          <w:szCs w:val="32"/>
        </w:rPr>
        <w:t>比较</w:t>
      </w:r>
      <w:r w:rsidR="00473807" w:rsidRPr="00F17EFB">
        <w:rPr>
          <w:rFonts w:asciiTheme="majorEastAsia" w:eastAsiaTheme="majorEastAsia" w:hAnsiTheme="majorEastAsia" w:cs="宋体" w:hint="eastAsia"/>
          <w:color w:val="333333"/>
          <w:kern w:val="0"/>
          <w:sz w:val="32"/>
          <w:szCs w:val="32"/>
        </w:rPr>
        <w:t>合理合规，预算执行严格有序，预算管理规范可控，资金绩效符合预期。具体自评情况如下：</w:t>
      </w:r>
    </w:p>
    <w:p w:rsidR="00A114A9" w:rsidRPr="00F17EFB" w:rsidRDefault="00160267" w:rsidP="0045370F">
      <w:pPr>
        <w:ind w:firstLineChars="200" w:firstLine="723"/>
        <w:rPr>
          <w:rFonts w:asciiTheme="majorEastAsia" w:eastAsiaTheme="majorEastAsia" w:hAnsiTheme="majorEastAsia" w:cs="宋体"/>
          <w:b/>
          <w:color w:val="333333"/>
          <w:kern w:val="0"/>
          <w:sz w:val="36"/>
          <w:szCs w:val="36"/>
        </w:rPr>
      </w:pPr>
      <w:r w:rsidRPr="00F17EFB">
        <w:rPr>
          <w:rFonts w:asciiTheme="majorEastAsia" w:eastAsiaTheme="majorEastAsia" w:hAnsiTheme="majorEastAsia" w:cs="宋体"/>
          <w:b/>
          <w:color w:val="333333"/>
          <w:kern w:val="0"/>
          <w:sz w:val="36"/>
          <w:szCs w:val="36"/>
        </w:rPr>
        <w:t>一、部门概况</w:t>
      </w:r>
    </w:p>
    <w:p w:rsidR="00160267" w:rsidRPr="00F17EFB" w:rsidRDefault="00160267" w:rsidP="00472C25">
      <w:pPr>
        <w:ind w:firstLineChars="200" w:firstLine="643"/>
        <w:rPr>
          <w:rFonts w:asciiTheme="majorEastAsia" w:eastAsiaTheme="majorEastAsia" w:hAnsiTheme="majorEastAsia" w:cs="宋体"/>
          <w:b/>
          <w:color w:val="333333"/>
          <w:kern w:val="0"/>
          <w:sz w:val="32"/>
          <w:szCs w:val="32"/>
        </w:rPr>
      </w:pPr>
      <w:r w:rsidRPr="00F17EFB">
        <w:rPr>
          <w:rFonts w:asciiTheme="majorEastAsia" w:eastAsiaTheme="majorEastAsia" w:hAnsiTheme="majorEastAsia" w:cs="宋体"/>
          <w:b/>
          <w:color w:val="333333"/>
          <w:kern w:val="0"/>
          <w:sz w:val="32"/>
          <w:szCs w:val="32"/>
        </w:rPr>
        <w:t>（一） 机构、人员构成</w:t>
      </w:r>
    </w:p>
    <w:p w:rsidR="009972C6" w:rsidRPr="00F17EFB" w:rsidRDefault="009972C6" w:rsidP="00E34ACD">
      <w:pPr>
        <w:ind w:firstLineChars="200" w:firstLine="640"/>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1、机构情况：</w:t>
      </w:r>
      <w:r w:rsidR="00A55BD0">
        <w:rPr>
          <w:rFonts w:asciiTheme="majorEastAsia" w:eastAsiaTheme="majorEastAsia" w:hAnsiTheme="majorEastAsia" w:cs="宋体" w:hint="eastAsia"/>
          <w:color w:val="333333"/>
          <w:kern w:val="0"/>
          <w:sz w:val="32"/>
          <w:szCs w:val="32"/>
        </w:rPr>
        <w:t>2020</w:t>
      </w:r>
      <w:r w:rsidRPr="00F17EFB">
        <w:rPr>
          <w:rFonts w:asciiTheme="majorEastAsia" w:eastAsiaTheme="majorEastAsia" w:hAnsiTheme="majorEastAsia" w:cs="宋体" w:hint="eastAsia"/>
          <w:color w:val="333333"/>
          <w:kern w:val="0"/>
          <w:sz w:val="32"/>
          <w:szCs w:val="32"/>
        </w:rPr>
        <w:t>年，桃源县社会劳动保险事业管理处与桃源县机关事业单位社会保险处机构合并为桃源县社会保险服务中心，本单位系参照公务员法管理的独立核算的全额拨款的事业单位，执行政府单位会计制度，属一级预算单位。</w:t>
      </w:r>
    </w:p>
    <w:p w:rsidR="009972C6" w:rsidRPr="00F17EFB" w:rsidRDefault="009972C6" w:rsidP="00E34ACD">
      <w:pPr>
        <w:ind w:firstLineChars="200" w:firstLine="640"/>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2、机构设置：我中心下设：办公室、政工人事部、财务部、稽核内控部、职业年金部、基金结算部、待遇计发部、综合统计部、个人账户管理部、退管部、社保档案部、城乡居民养老保险</w:t>
      </w:r>
      <w:r w:rsidRPr="00F17EFB">
        <w:rPr>
          <w:rFonts w:asciiTheme="majorEastAsia" w:eastAsiaTheme="majorEastAsia" w:hAnsiTheme="majorEastAsia" w:cs="宋体" w:hint="eastAsia"/>
          <w:color w:val="333333"/>
          <w:kern w:val="0"/>
          <w:sz w:val="32"/>
          <w:szCs w:val="32"/>
        </w:rPr>
        <w:lastRenderedPageBreak/>
        <w:t>部、被征地农民保险部、个人参保缴费部、参保登记部</w:t>
      </w:r>
      <w:r w:rsidR="00D54B35" w:rsidRPr="00F17EFB">
        <w:rPr>
          <w:rFonts w:asciiTheme="majorEastAsia" w:eastAsiaTheme="majorEastAsia" w:hAnsiTheme="majorEastAsia" w:cs="宋体" w:hint="eastAsia"/>
          <w:color w:val="333333"/>
          <w:kern w:val="0"/>
          <w:sz w:val="32"/>
          <w:szCs w:val="32"/>
        </w:rPr>
        <w:t>等部门</w:t>
      </w:r>
      <w:r w:rsidRPr="00F17EFB">
        <w:rPr>
          <w:rFonts w:asciiTheme="majorEastAsia" w:eastAsiaTheme="majorEastAsia" w:hAnsiTheme="majorEastAsia" w:cs="宋体" w:hint="eastAsia"/>
          <w:color w:val="333333"/>
          <w:kern w:val="0"/>
          <w:sz w:val="32"/>
          <w:szCs w:val="32"/>
        </w:rPr>
        <w:t>。</w:t>
      </w:r>
    </w:p>
    <w:p w:rsidR="00A114A9" w:rsidRPr="00F17EFB" w:rsidRDefault="009972C6" w:rsidP="00CC3C41">
      <w:pPr>
        <w:ind w:firstLineChars="200" w:firstLine="640"/>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3、人员</w:t>
      </w:r>
      <w:r w:rsidR="00857CCC" w:rsidRPr="00F17EFB">
        <w:rPr>
          <w:rFonts w:asciiTheme="majorEastAsia" w:eastAsiaTheme="majorEastAsia" w:hAnsiTheme="majorEastAsia" w:cs="宋体" w:hint="eastAsia"/>
          <w:color w:val="333333"/>
          <w:kern w:val="0"/>
          <w:sz w:val="32"/>
          <w:szCs w:val="32"/>
        </w:rPr>
        <w:t>构成</w:t>
      </w:r>
      <w:r w:rsidRPr="00F17EFB">
        <w:rPr>
          <w:rFonts w:asciiTheme="majorEastAsia" w:eastAsiaTheme="majorEastAsia" w:hAnsiTheme="majorEastAsia" w:cs="宋体" w:hint="eastAsia"/>
          <w:color w:val="333333"/>
          <w:kern w:val="0"/>
          <w:sz w:val="32"/>
          <w:szCs w:val="32"/>
        </w:rPr>
        <w:t>：</w:t>
      </w:r>
      <w:r w:rsidR="003362E1">
        <w:rPr>
          <w:rFonts w:asciiTheme="majorEastAsia" w:eastAsiaTheme="majorEastAsia" w:hAnsiTheme="majorEastAsia" w:cs="宋体" w:hint="eastAsia"/>
          <w:color w:val="333333"/>
          <w:kern w:val="0"/>
          <w:sz w:val="32"/>
          <w:szCs w:val="32"/>
        </w:rPr>
        <w:t>202</w:t>
      </w:r>
      <w:r w:rsidR="00A55BD0">
        <w:rPr>
          <w:rFonts w:asciiTheme="majorEastAsia" w:eastAsiaTheme="majorEastAsia" w:hAnsiTheme="majorEastAsia" w:cs="宋体" w:hint="eastAsia"/>
          <w:color w:val="333333"/>
          <w:kern w:val="0"/>
          <w:sz w:val="32"/>
          <w:szCs w:val="32"/>
        </w:rPr>
        <w:t>0</w:t>
      </w:r>
      <w:r w:rsidRPr="00F17EFB">
        <w:rPr>
          <w:rFonts w:asciiTheme="majorEastAsia" w:eastAsiaTheme="majorEastAsia" w:hAnsiTheme="majorEastAsia" w:cs="宋体" w:hint="eastAsia"/>
          <w:color w:val="333333"/>
          <w:kern w:val="0"/>
          <w:sz w:val="32"/>
          <w:szCs w:val="32"/>
        </w:rPr>
        <w:t>年末实有人员</w:t>
      </w:r>
      <w:r w:rsidR="009902AD" w:rsidRPr="00F17EFB">
        <w:rPr>
          <w:rFonts w:asciiTheme="majorEastAsia" w:eastAsiaTheme="majorEastAsia" w:hAnsiTheme="majorEastAsia" w:cs="宋体" w:hint="eastAsia"/>
          <w:color w:val="333333"/>
          <w:kern w:val="0"/>
          <w:sz w:val="32"/>
          <w:szCs w:val="32"/>
        </w:rPr>
        <w:t>68</w:t>
      </w:r>
      <w:r w:rsidRPr="00F17EFB">
        <w:rPr>
          <w:rFonts w:asciiTheme="majorEastAsia" w:eastAsiaTheme="majorEastAsia" w:hAnsiTheme="majorEastAsia" w:cs="宋体" w:hint="eastAsia"/>
          <w:color w:val="333333"/>
          <w:kern w:val="0"/>
          <w:sz w:val="32"/>
          <w:szCs w:val="32"/>
        </w:rPr>
        <w:t>人，其中在职人员</w:t>
      </w:r>
      <w:r w:rsidR="003362E1">
        <w:rPr>
          <w:rFonts w:asciiTheme="majorEastAsia" w:eastAsiaTheme="majorEastAsia" w:hAnsiTheme="majorEastAsia" w:cs="宋体" w:hint="eastAsia"/>
          <w:color w:val="333333"/>
          <w:kern w:val="0"/>
          <w:sz w:val="32"/>
          <w:szCs w:val="32"/>
        </w:rPr>
        <w:t>35</w:t>
      </w:r>
      <w:r w:rsidRPr="00F17EFB">
        <w:rPr>
          <w:rFonts w:asciiTheme="majorEastAsia" w:eastAsiaTheme="majorEastAsia" w:hAnsiTheme="majorEastAsia" w:cs="宋体" w:hint="eastAsia"/>
          <w:color w:val="333333"/>
          <w:kern w:val="0"/>
          <w:sz w:val="32"/>
          <w:szCs w:val="32"/>
        </w:rPr>
        <w:t>人，退休人员23</w:t>
      </w:r>
      <w:r w:rsidR="00B425D8" w:rsidRPr="00F17EFB">
        <w:rPr>
          <w:rFonts w:asciiTheme="majorEastAsia" w:eastAsiaTheme="majorEastAsia" w:hAnsiTheme="majorEastAsia" w:cs="宋体" w:hint="eastAsia"/>
          <w:color w:val="333333"/>
          <w:kern w:val="0"/>
          <w:sz w:val="32"/>
          <w:szCs w:val="32"/>
        </w:rPr>
        <w:t>人</w:t>
      </w:r>
      <w:r w:rsidR="009902AD" w:rsidRPr="00F17EFB">
        <w:rPr>
          <w:rFonts w:asciiTheme="majorEastAsia" w:eastAsiaTheme="majorEastAsia" w:hAnsiTheme="majorEastAsia" w:cs="宋体" w:hint="eastAsia"/>
          <w:color w:val="333333"/>
          <w:kern w:val="0"/>
          <w:sz w:val="32"/>
          <w:szCs w:val="32"/>
        </w:rPr>
        <w:t>，年度聘请从事新农保财务、机关社保业务及企保业务工作的临聘人员</w:t>
      </w:r>
      <w:r w:rsidR="003362E1">
        <w:rPr>
          <w:rFonts w:asciiTheme="majorEastAsia" w:eastAsiaTheme="majorEastAsia" w:hAnsiTheme="majorEastAsia" w:cs="宋体" w:hint="eastAsia"/>
          <w:color w:val="333333"/>
          <w:kern w:val="0"/>
          <w:sz w:val="32"/>
          <w:szCs w:val="32"/>
        </w:rPr>
        <w:t>10</w:t>
      </w:r>
      <w:r w:rsidR="009902AD" w:rsidRPr="00F17EFB">
        <w:rPr>
          <w:rFonts w:asciiTheme="majorEastAsia" w:eastAsiaTheme="majorEastAsia" w:hAnsiTheme="majorEastAsia" w:cs="宋体" w:hint="eastAsia"/>
          <w:color w:val="333333"/>
          <w:kern w:val="0"/>
          <w:sz w:val="32"/>
          <w:szCs w:val="32"/>
        </w:rPr>
        <w:t>人。</w:t>
      </w:r>
      <w:r w:rsidR="00B425D8" w:rsidRPr="00F17EFB">
        <w:rPr>
          <w:rFonts w:asciiTheme="majorEastAsia" w:eastAsiaTheme="majorEastAsia" w:hAnsiTheme="majorEastAsia" w:cs="宋体" w:hint="eastAsia"/>
          <w:color w:val="333333"/>
          <w:kern w:val="0"/>
          <w:sz w:val="32"/>
          <w:szCs w:val="32"/>
        </w:rPr>
        <w:t>主要是两单位合并后</w:t>
      </w:r>
      <w:r w:rsidR="003A7162" w:rsidRPr="00F17EFB">
        <w:rPr>
          <w:rFonts w:asciiTheme="majorEastAsia" w:eastAsiaTheme="majorEastAsia" w:hAnsiTheme="majorEastAsia" w:cs="宋体" w:hint="eastAsia"/>
          <w:color w:val="333333"/>
          <w:kern w:val="0"/>
          <w:sz w:val="32"/>
          <w:szCs w:val="32"/>
        </w:rPr>
        <w:t>造成人员变动，</w:t>
      </w:r>
      <w:r w:rsidR="009902AD" w:rsidRPr="00F17EFB">
        <w:rPr>
          <w:rFonts w:asciiTheme="majorEastAsia" w:eastAsiaTheme="majorEastAsia" w:hAnsiTheme="majorEastAsia" w:cs="宋体"/>
          <w:color w:val="333333"/>
          <w:kern w:val="0"/>
          <w:sz w:val="32"/>
          <w:szCs w:val="32"/>
        </w:rPr>
        <w:t xml:space="preserve"> </w:t>
      </w:r>
    </w:p>
    <w:p w:rsidR="00A114A9" w:rsidRPr="00F17EFB" w:rsidRDefault="00160267" w:rsidP="00472C25">
      <w:pPr>
        <w:ind w:firstLineChars="200" w:firstLine="643"/>
        <w:rPr>
          <w:rFonts w:asciiTheme="majorEastAsia" w:eastAsiaTheme="majorEastAsia" w:hAnsiTheme="majorEastAsia" w:cs="宋体"/>
          <w:b/>
          <w:color w:val="333333"/>
          <w:kern w:val="0"/>
          <w:sz w:val="32"/>
          <w:szCs w:val="32"/>
        </w:rPr>
      </w:pPr>
      <w:r w:rsidRPr="00F17EFB">
        <w:rPr>
          <w:rFonts w:asciiTheme="majorEastAsia" w:eastAsiaTheme="majorEastAsia" w:hAnsiTheme="majorEastAsia" w:cs="宋体"/>
          <w:b/>
          <w:color w:val="333333"/>
          <w:kern w:val="0"/>
          <w:sz w:val="32"/>
          <w:szCs w:val="32"/>
        </w:rPr>
        <w:t>（二） 单位主要职责</w:t>
      </w:r>
    </w:p>
    <w:p w:rsidR="00C35C77" w:rsidRPr="00F17EFB" w:rsidRDefault="00C35C77" w:rsidP="00E34ACD">
      <w:pPr>
        <w:ind w:firstLineChars="200" w:firstLine="640"/>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桃源县社会保险服务中心主要职责是：负责机关事业单位社会保险基金筹集、支持</w:t>
      </w:r>
      <w:r w:rsidR="009A2EEA" w:rsidRPr="00F17EFB">
        <w:rPr>
          <w:rFonts w:asciiTheme="majorEastAsia" w:eastAsiaTheme="majorEastAsia" w:hAnsiTheme="majorEastAsia" w:cs="宋体" w:hint="eastAsia"/>
          <w:color w:val="333333"/>
          <w:kern w:val="0"/>
          <w:sz w:val="32"/>
          <w:szCs w:val="32"/>
        </w:rPr>
        <w:t>、转移</w:t>
      </w:r>
      <w:r w:rsidRPr="00F17EFB">
        <w:rPr>
          <w:rFonts w:asciiTheme="majorEastAsia" w:eastAsiaTheme="majorEastAsia" w:hAnsiTheme="majorEastAsia" w:cs="宋体" w:hint="eastAsia"/>
          <w:color w:val="333333"/>
          <w:kern w:val="0"/>
          <w:sz w:val="32"/>
          <w:szCs w:val="32"/>
        </w:rPr>
        <w:t>和管理，为全县城镇企业职工和个体工商户、灵活就业人员、城乡居民</w:t>
      </w:r>
      <w:r w:rsidR="009A2EEA" w:rsidRPr="00F17EFB">
        <w:rPr>
          <w:rFonts w:asciiTheme="majorEastAsia" w:eastAsiaTheme="majorEastAsia" w:hAnsiTheme="majorEastAsia" w:cs="宋体" w:hint="eastAsia"/>
          <w:color w:val="333333"/>
          <w:kern w:val="0"/>
          <w:sz w:val="32"/>
          <w:szCs w:val="32"/>
        </w:rPr>
        <w:t>、被征地农民</w:t>
      </w:r>
      <w:r w:rsidRPr="00F17EFB">
        <w:rPr>
          <w:rFonts w:asciiTheme="majorEastAsia" w:eastAsiaTheme="majorEastAsia" w:hAnsiTheme="majorEastAsia" w:cs="宋体" w:hint="eastAsia"/>
          <w:color w:val="333333"/>
          <w:kern w:val="0"/>
          <w:sz w:val="32"/>
          <w:szCs w:val="32"/>
        </w:rPr>
        <w:t>等提供养老保险服</w:t>
      </w:r>
      <w:r w:rsidR="009A2EEA" w:rsidRPr="00F17EFB">
        <w:rPr>
          <w:rFonts w:asciiTheme="majorEastAsia" w:eastAsiaTheme="majorEastAsia" w:hAnsiTheme="majorEastAsia" w:cs="宋体" w:hint="eastAsia"/>
          <w:color w:val="333333"/>
          <w:kern w:val="0"/>
          <w:sz w:val="32"/>
          <w:szCs w:val="32"/>
        </w:rPr>
        <w:t>务，负责全县基本养老保险基金和城乡居民养老保险基金的征收工作，负责全县</w:t>
      </w:r>
      <w:r w:rsidRPr="00F17EFB">
        <w:rPr>
          <w:rFonts w:asciiTheme="majorEastAsia" w:eastAsiaTheme="majorEastAsia" w:hAnsiTheme="majorEastAsia" w:cs="宋体" w:hint="eastAsia"/>
          <w:color w:val="333333"/>
          <w:kern w:val="0"/>
          <w:sz w:val="32"/>
          <w:szCs w:val="32"/>
        </w:rPr>
        <w:t>离退休人员管理及养老金发放</w:t>
      </w:r>
      <w:r w:rsidR="009A2EEA" w:rsidRPr="00F17EFB">
        <w:rPr>
          <w:rFonts w:asciiTheme="majorEastAsia" w:eastAsiaTheme="majorEastAsia" w:hAnsiTheme="majorEastAsia" w:cs="宋体" w:hint="eastAsia"/>
          <w:color w:val="333333"/>
          <w:kern w:val="0"/>
          <w:sz w:val="32"/>
          <w:szCs w:val="32"/>
        </w:rPr>
        <w:t>、管理、领取养老金资格认证等</w:t>
      </w:r>
      <w:r w:rsidRPr="00F17EFB">
        <w:rPr>
          <w:rFonts w:asciiTheme="majorEastAsia" w:eastAsiaTheme="majorEastAsia" w:hAnsiTheme="majorEastAsia" w:cs="宋体" w:hint="eastAsia"/>
          <w:color w:val="333333"/>
          <w:kern w:val="0"/>
          <w:sz w:val="32"/>
          <w:szCs w:val="32"/>
        </w:rPr>
        <w:t>工作。</w:t>
      </w:r>
    </w:p>
    <w:p w:rsidR="00E20D5A" w:rsidRPr="00F17EFB" w:rsidRDefault="006C5D54" w:rsidP="0045370F">
      <w:pPr>
        <w:ind w:firstLineChars="200" w:firstLine="723"/>
        <w:rPr>
          <w:rFonts w:asciiTheme="majorEastAsia" w:eastAsiaTheme="majorEastAsia" w:hAnsiTheme="majorEastAsia" w:cs="宋体"/>
          <w:b/>
          <w:color w:val="333333"/>
          <w:kern w:val="0"/>
          <w:sz w:val="36"/>
          <w:szCs w:val="36"/>
        </w:rPr>
      </w:pPr>
      <w:r w:rsidRPr="00F17EFB">
        <w:rPr>
          <w:rFonts w:asciiTheme="majorEastAsia" w:eastAsiaTheme="majorEastAsia" w:hAnsiTheme="majorEastAsia" w:cs="宋体" w:hint="eastAsia"/>
          <w:b/>
          <w:color w:val="333333"/>
          <w:kern w:val="0"/>
          <w:sz w:val="36"/>
          <w:szCs w:val="36"/>
        </w:rPr>
        <w:t>二</w:t>
      </w:r>
      <w:r w:rsidR="00E20D5A" w:rsidRPr="00F17EFB">
        <w:rPr>
          <w:rFonts w:asciiTheme="majorEastAsia" w:eastAsiaTheme="majorEastAsia" w:hAnsiTheme="majorEastAsia" w:cs="宋体"/>
          <w:b/>
          <w:color w:val="333333"/>
          <w:kern w:val="0"/>
          <w:sz w:val="36"/>
          <w:szCs w:val="36"/>
        </w:rPr>
        <w:t>、部门财务情况</w:t>
      </w:r>
    </w:p>
    <w:p w:rsidR="00160267" w:rsidRPr="00F17EFB" w:rsidRDefault="00160267" w:rsidP="00472C25">
      <w:pPr>
        <w:ind w:firstLineChars="200" w:firstLine="643"/>
        <w:rPr>
          <w:rFonts w:asciiTheme="majorEastAsia" w:eastAsiaTheme="majorEastAsia" w:hAnsiTheme="majorEastAsia" w:cs="宋体"/>
          <w:b/>
          <w:color w:val="333333"/>
          <w:kern w:val="0"/>
          <w:sz w:val="32"/>
          <w:szCs w:val="32"/>
        </w:rPr>
      </w:pPr>
      <w:r w:rsidRPr="00F17EFB">
        <w:rPr>
          <w:rFonts w:asciiTheme="majorEastAsia" w:eastAsiaTheme="majorEastAsia" w:hAnsiTheme="majorEastAsia" w:cs="宋体"/>
          <w:b/>
          <w:color w:val="333333"/>
          <w:kern w:val="0"/>
          <w:sz w:val="32"/>
          <w:szCs w:val="32"/>
        </w:rPr>
        <w:t>（</w:t>
      </w:r>
      <w:r w:rsidR="00E20D5A" w:rsidRPr="00F17EFB">
        <w:rPr>
          <w:rFonts w:asciiTheme="majorEastAsia" w:eastAsiaTheme="majorEastAsia" w:hAnsiTheme="majorEastAsia" w:cs="宋体"/>
          <w:b/>
          <w:color w:val="333333"/>
          <w:kern w:val="0"/>
          <w:sz w:val="32"/>
          <w:szCs w:val="32"/>
        </w:rPr>
        <w:t>一</w:t>
      </w:r>
      <w:r w:rsidRPr="00F17EFB">
        <w:rPr>
          <w:rFonts w:asciiTheme="majorEastAsia" w:eastAsiaTheme="majorEastAsia" w:hAnsiTheme="majorEastAsia" w:cs="宋体"/>
          <w:b/>
          <w:color w:val="333333"/>
          <w:kern w:val="0"/>
          <w:sz w:val="32"/>
          <w:szCs w:val="32"/>
        </w:rPr>
        <w:t>）部门整体支出情况</w:t>
      </w:r>
    </w:p>
    <w:p w:rsidR="00911CE4" w:rsidRPr="00F17EFB" w:rsidRDefault="00153FCC" w:rsidP="00E34ACD">
      <w:pPr>
        <w:ind w:firstLineChars="200" w:firstLine="640"/>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公共预算财政拨款基本支出</w:t>
      </w:r>
      <w:r w:rsidR="00DD256F" w:rsidRPr="00F17EFB">
        <w:rPr>
          <w:rFonts w:asciiTheme="majorEastAsia" w:eastAsiaTheme="majorEastAsia" w:hAnsiTheme="majorEastAsia" w:cs="宋体" w:hint="eastAsia"/>
          <w:color w:val="333333"/>
          <w:kern w:val="0"/>
          <w:sz w:val="32"/>
          <w:szCs w:val="32"/>
        </w:rPr>
        <w:t>62118.77</w:t>
      </w:r>
      <w:r w:rsidRPr="00F17EFB">
        <w:rPr>
          <w:rFonts w:asciiTheme="majorEastAsia" w:eastAsiaTheme="majorEastAsia" w:hAnsiTheme="majorEastAsia" w:cs="宋体" w:hint="eastAsia"/>
          <w:color w:val="333333"/>
          <w:kern w:val="0"/>
          <w:sz w:val="32"/>
          <w:szCs w:val="32"/>
        </w:rPr>
        <w:t>万元，其中：财政预算拨款</w:t>
      </w:r>
      <w:r w:rsidR="00DD256F" w:rsidRPr="00F17EFB">
        <w:rPr>
          <w:rFonts w:asciiTheme="majorEastAsia" w:eastAsiaTheme="majorEastAsia" w:hAnsiTheme="majorEastAsia" w:cs="宋体" w:hint="eastAsia"/>
          <w:color w:val="333333"/>
          <w:kern w:val="0"/>
          <w:sz w:val="32"/>
          <w:szCs w:val="32"/>
        </w:rPr>
        <w:t>62118.77</w:t>
      </w:r>
      <w:r w:rsidRPr="00F17EFB">
        <w:rPr>
          <w:rFonts w:asciiTheme="majorEastAsia" w:eastAsiaTheme="majorEastAsia" w:hAnsiTheme="majorEastAsia" w:cs="宋体" w:hint="eastAsia"/>
          <w:color w:val="333333"/>
          <w:kern w:val="0"/>
          <w:sz w:val="32"/>
          <w:szCs w:val="32"/>
        </w:rPr>
        <w:t>万元。财政拨款支出总计</w:t>
      </w:r>
      <w:r w:rsidR="00DD256F" w:rsidRPr="00F17EFB">
        <w:rPr>
          <w:rFonts w:asciiTheme="majorEastAsia" w:eastAsiaTheme="majorEastAsia" w:hAnsiTheme="majorEastAsia" w:cs="宋体" w:hint="eastAsia"/>
          <w:color w:val="333333"/>
          <w:kern w:val="0"/>
          <w:sz w:val="32"/>
          <w:szCs w:val="32"/>
        </w:rPr>
        <w:t>61894.77</w:t>
      </w:r>
      <w:r w:rsidRPr="00F17EFB">
        <w:rPr>
          <w:rFonts w:asciiTheme="majorEastAsia" w:eastAsiaTheme="majorEastAsia" w:hAnsiTheme="majorEastAsia" w:cs="宋体" w:hint="eastAsia"/>
          <w:color w:val="333333"/>
          <w:kern w:val="0"/>
          <w:sz w:val="32"/>
          <w:szCs w:val="32"/>
        </w:rPr>
        <w:t>万元，其中：</w:t>
      </w:r>
      <w:r w:rsidR="001E1807" w:rsidRPr="00F17EFB">
        <w:rPr>
          <w:rFonts w:asciiTheme="majorEastAsia" w:eastAsiaTheme="majorEastAsia" w:hAnsiTheme="majorEastAsia" w:cs="宋体" w:hint="eastAsia"/>
          <w:color w:val="333333"/>
          <w:kern w:val="0"/>
          <w:sz w:val="32"/>
          <w:szCs w:val="32"/>
        </w:rPr>
        <w:t>基本支出685.34万元，占总支出的1.1%；项目支出61209.43万元，占总支出的98.9%；</w:t>
      </w:r>
      <w:r w:rsidRPr="00F17EFB">
        <w:rPr>
          <w:rFonts w:asciiTheme="majorEastAsia" w:eastAsiaTheme="majorEastAsia" w:hAnsiTheme="majorEastAsia" w:cs="宋体" w:hint="eastAsia"/>
          <w:color w:val="333333"/>
          <w:kern w:val="0"/>
          <w:sz w:val="32"/>
          <w:szCs w:val="32"/>
        </w:rPr>
        <w:t>项目支出为</w:t>
      </w:r>
      <w:r w:rsidR="00911CE4" w:rsidRPr="00F17EFB">
        <w:rPr>
          <w:rFonts w:asciiTheme="majorEastAsia" w:eastAsiaTheme="majorEastAsia" w:hAnsiTheme="majorEastAsia" w:cs="宋体" w:hint="eastAsia"/>
          <w:color w:val="333333"/>
          <w:kern w:val="0"/>
          <w:sz w:val="32"/>
          <w:szCs w:val="32"/>
        </w:rPr>
        <w:t>行政事业单位养老金支出36097.2万元，退役安置187.6万元，财政对基本养老保险基金的补助24356万元，其他社会保障和就业支出424.6万元，卫生</w:t>
      </w:r>
      <w:r w:rsidR="00911CE4" w:rsidRPr="00F17EFB">
        <w:rPr>
          <w:rFonts w:asciiTheme="majorEastAsia" w:eastAsiaTheme="majorEastAsia" w:hAnsiTheme="majorEastAsia" w:cs="宋体" w:hint="eastAsia"/>
          <w:color w:val="333333"/>
          <w:kern w:val="0"/>
          <w:sz w:val="32"/>
          <w:szCs w:val="32"/>
        </w:rPr>
        <w:lastRenderedPageBreak/>
        <w:t>健康支出14.89万元，其他扶贫支出107.6万元，住房公积金21.5万元</w:t>
      </w:r>
    </w:p>
    <w:p w:rsidR="00160267" w:rsidRPr="00F17EFB" w:rsidRDefault="00160267" w:rsidP="00472C25">
      <w:pPr>
        <w:ind w:firstLineChars="200" w:firstLine="643"/>
        <w:rPr>
          <w:rFonts w:asciiTheme="majorEastAsia" w:eastAsiaTheme="majorEastAsia" w:hAnsiTheme="majorEastAsia" w:cs="宋体"/>
          <w:b/>
          <w:color w:val="333333"/>
          <w:kern w:val="0"/>
          <w:sz w:val="32"/>
          <w:szCs w:val="32"/>
        </w:rPr>
      </w:pPr>
      <w:r w:rsidRPr="00F17EFB">
        <w:rPr>
          <w:rFonts w:asciiTheme="majorEastAsia" w:eastAsiaTheme="majorEastAsia" w:hAnsiTheme="majorEastAsia" w:cs="宋体"/>
          <w:b/>
          <w:color w:val="333333"/>
          <w:kern w:val="0"/>
          <w:sz w:val="32"/>
          <w:szCs w:val="32"/>
        </w:rPr>
        <w:t>（</w:t>
      </w:r>
      <w:r w:rsidR="00E20D5A" w:rsidRPr="00F17EFB">
        <w:rPr>
          <w:rFonts w:asciiTheme="majorEastAsia" w:eastAsiaTheme="majorEastAsia" w:hAnsiTheme="majorEastAsia" w:cs="宋体"/>
          <w:b/>
          <w:color w:val="333333"/>
          <w:kern w:val="0"/>
          <w:sz w:val="32"/>
          <w:szCs w:val="32"/>
        </w:rPr>
        <w:t>二</w:t>
      </w:r>
      <w:r w:rsidRPr="00F17EFB">
        <w:rPr>
          <w:rFonts w:asciiTheme="majorEastAsia" w:eastAsiaTheme="majorEastAsia" w:hAnsiTheme="majorEastAsia" w:cs="宋体"/>
          <w:b/>
          <w:color w:val="333333"/>
          <w:kern w:val="0"/>
          <w:sz w:val="32"/>
          <w:szCs w:val="32"/>
        </w:rPr>
        <w:t>）部门预算收支决算情况</w:t>
      </w:r>
    </w:p>
    <w:p w:rsidR="000E76AE" w:rsidRPr="00F17EFB" w:rsidRDefault="00153FCC" w:rsidP="00E34ACD">
      <w:pPr>
        <w:ind w:firstLineChars="200" w:firstLine="640"/>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1、年度收支决算情况。</w:t>
      </w:r>
      <w:r w:rsidR="000E76AE" w:rsidRPr="00F17EFB">
        <w:rPr>
          <w:rFonts w:asciiTheme="majorEastAsia" w:eastAsiaTheme="majorEastAsia" w:hAnsiTheme="majorEastAsia" w:cs="宋体" w:hint="eastAsia"/>
          <w:color w:val="333333"/>
          <w:kern w:val="0"/>
          <w:sz w:val="32"/>
          <w:szCs w:val="32"/>
        </w:rPr>
        <w:t>2020年实际完成总收入62118.77万元，总支出61894.77万元。结余224万元。</w:t>
      </w:r>
    </w:p>
    <w:p w:rsidR="00153FCC" w:rsidRPr="00F17EFB" w:rsidRDefault="00153FCC" w:rsidP="00E34ACD">
      <w:pPr>
        <w:ind w:firstLineChars="200" w:firstLine="640"/>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2、收入决算。20</w:t>
      </w:r>
      <w:r w:rsidR="00924193" w:rsidRPr="00F17EFB">
        <w:rPr>
          <w:rFonts w:asciiTheme="majorEastAsia" w:eastAsiaTheme="majorEastAsia" w:hAnsiTheme="majorEastAsia" w:cs="宋体" w:hint="eastAsia"/>
          <w:color w:val="333333"/>
          <w:kern w:val="0"/>
          <w:sz w:val="32"/>
          <w:szCs w:val="32"/>
        </w:rPr>
        <w:t>20</w:t>
      </w:r>
      <w:r w:rsidRPr="00F17EFB">
        <w:rPr>
          <w:rFonts w:asciiTheme="majorEastAsia" w:eastAsiaTheme="majorEastAsia" w:hAnsiTheme="majorEastAsia" w:cs="宋体" w:hint="eastAsia"/>
          <w:color w:val="333333"/>
          <w:kern w:val="0"/>
          <w:sz w:val="32"/>
          <w:szCs w:val="32"/>
        </w:rPr>
        <w:t>年度收入决算数</w:t>
      </w:r>
      <w:r w:rsidR="00C07AE7" w:rsidRPr="00F17EFB">
        <w:rPr>
          <w:rFonts w:asciiTheme="majorEastAsia" w:eastAsiaTheme="majorEastAsia" w:hAnsiTheme="majorEastAsia" w:cs="宋体" w:hint="eastAsia"/>
          <w:color w:val="333333"/>
          <w:kern w:val="0"/>
          <w:sz w:val="32"/>
          <w:szCs w:val="32"/>
        </w:rPr>
        <w:t>62118.77</w:t>
      </w:r>
      <w:r w:rsidRPr="00F17EFB">
        <w:rPr>
          <w:rFonts w:asciiTheme="majorEastAsia" w:eastAsiaTheme="majorEastAsia" w:hAnsiTheme="majorEastAsia" w:cs="宋体" w:hint="eastAsia"/>
          <w:color w:val="333333"/>
          <w:kern w:val="0"/>
          <w:sz w:val="32"/>
          <w:szCs w:val="32"/>
        </w:rPr>
        <w:t>万元，其中，公共预算财政拨款收入</w:t>
      </w:r>
      <w:r w:rsidR="00C07AE7" w:rsidRPr="00F17EFB">
        <w:rPr>
          <w:rFonts w:asciiTheme="majorEastAsia" w:eastAsiaTheme="majorEastAsia" w:hAnsiTheme="majorEastAsia" w:cs="宋体" w:hint="eastAsia"/>
          <w:color w:val="333333"/>
          <w:kern w:val="0"/>
          <w:sz w:val="32"/>
          <w:szCs w:val="32"/>
        </w:rPr>
        <w:t>62118.77</w:t>
      </w:r>
      <w:r w:rsidRPr="00F17EFB">
        <w:rPr>
          <w:rFonts w:asciiTheme="majorEastAsia" w:eastAsiaTheme="majorEastAsia" w:hAnsiTheme="majorEastAsia" w:cs="宋体" w:hint="eastAsia"/>
          <w:color w:val="333333"/>
          <w:kern w:val="0"/>
          <w:sz w:val="32"/>
          <w:szCs w:val="32"/>
        </w:rPr>
        <w:t>万元。</w:t>
      </w:r>
    </w:p>
    <w:p w:rsidR="0017042E" w:rsidRPr="00F17EFB" w:rsidRDefault="00153FCC" w:rsidP="00E34ACD">
      <w:pPr>
        <w:ind w:firstLineChars="200" w:firstLine="640"/>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3、支出决算。20</w:t>
      </w:r>
      <w:r w:rsidR="00924193" w:rsidRPr="00F17EFB">
        <w:rPr>
          <w:rFonts w:asciiTheme="majorEastAsia" w:eastAsiaTheme="majorEastAsia" w:hAnsiTheme="majorEastAsia" w:cs="宋体" w:hint="eastAsia"/>
          <w:color w:val="333333"/>
          <w:kern w:val="0"/>
          <w:sz w:val="32"/>
          <w:szCs w:val="32"/>
        </w:rPr>
        <w:t>20</w:t>
      </w:r>
      <w:r w:rsidRPr="00F17EFB">
        <w:rPr>
          <w:rFonts w:asciiTheme="majorEastAsia" w:eastAsiaTheme="majorEastAsia" w:hAnsiTheme="majorEastAsia" w:cs="宋体" w:hint="eastAsia"/>
          <w:color w:val="333333"/>
          <w:kern w:val="0"/>
          <w:sz w:val="32"/>
          <w:szCs w:val="32"/>
        </w:rPr>
        <w:t>年度支出决算数</w:t>
      </w:r>
      <w:r w:rsidR="00C07AE7" w:rsidRPr="00F17EFB">
        <w:rPr>
          <w:rFonts w:asciiTheme="majorEastAsia" w:eastAsiaTheme="majorEastAsia" w:hAnsiTheme="majorEastAsia" w:cs="宋体" w:hint="eastAsia"/>
          <w:color w:val="333333"/>
          <w:kern w:val="0"/>
          <w:sz w:val="32"/>
          <w:szCs w:val="32"/>
        </w:rPr>
        <w:t>61894.77</w:t>
      </w:r>
      <w:r w:rsidRPr="00F17EFB">
        <w:rPr>
          <w:rFonts w:asciiTheme="majorEastAsia" w:eastAsiaTheme="majorEastAsia" w:hAnsiTheme="majorEastAsia" w:cs="宋体" w:hint="eastAsia"/>
          <w:color w:val="333333"/>
          <w:kern w:val="0"/>
          <w:sz w:val="32"/>
          <w:szCs w:val="32"/>
        </w:rPr>
        <w:t>万元。其中：公共预算财政拨款支出</w:t>
      </w:r>
      <w:r w:rsidR="00C07AE7" w:rsidRPr="00F17EFB">
        <w:rPr>
          <w:rFonts w:asciiTheme="majorEastAsia" w:eastAsiaTheme="majorEastAsia" w:hAnsiTheme="majorEastAsia" w:cs="宋体" w:hint="eastAsia"/>
          <w:color w:val="333333"/>
          <w:kern w:val="0"/>
          <w:sz w:val="32"/>
          <w:szCs w:val="32"/>
        </w:rPr>
        <w:t>61894.77</w:t>
      </w:r>
      <w:r w:rsidRPr="00F17EFB">
        <w:rPr>
          <w:rFonts w:asciiTheme="majorEastAsia" w:eastAsiaTheme="majorEastAsia" w:hAnsiTheme="majorEastAsia" w:cs="宋体" w:hint="eastAsia"/>
          <w:color w:val="333333"/>
          <w:kern w:val="0"/>
          <w:sz w:val="32"/>
          <w:szCs w:val="32"/>
        </w:rPr>
        <w:t>万元。</w:t>
      </w:r>
    </w:p>
    <w:p w:rsidR="00AD09F4" w:rsidRPr="00F17EFB" w:rsidRDefault="00AD09F4" w:rsidP="00472C25">
      <w:pPr>
        <w:ind w:firstLineChars="200" w:firstLine="643"/>
        <w:rPr>
          <w:rFonts w:asciiTheme="majorEastAsia" w:eastAsiaTheme="majorEastAsia" w:hAnsiTheme="majorEastAsia" w:cs="宋体"/>
          <w:b/>
          <w:color w:val="333333"/>
          <w:kern w:val="0"/>
          <w:sz w:val="32"/>
          <w:szCs w:val="32"/>
        </w:rPr>
      </w:pPr>
      <w:r w:rsidRPr="00F17EFB">
        <w:rPr>
          <w:rFonts w:asciiTheme="majorEastAsia" w:eastAsiaTheme="majorEastAsia" w:hAnsiTheme="majorEastAsia" w:cs="宋体" w:hint="eastAsia"/>
          <w:b/>
          <w:color w:val="333333"/>
          <w:kern w:val="0"/>
          <w:sz w:val="32"/>
          <w:szCs w:val="32"/>
        </w:rPr>
        <w:t>（三） “三公经费”支出使用和管理情况</w:t>
      </w:r>
    </w:p>
    <w:p w:rsidR="00813AE1" w:rsidRPr="00F17EFB" w:rsidRDefault="00813AE1" w:rsidP="00E34ACD">
      <w:pPr>
        <w:ind w:firstLineChars="200" w:firstLine="640"/>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“三公”经费财政拨款支出预算为30万元，支出决算为11.91万元，完成预算的39.7%，占同期68.3%。减少原因是本着节约原则，加强公务接待管理。</w:t>
      </w:r>
      <w:r w:rsidR="0044258C" w:rsidRPr="00F17EFB">
        <w:rPr>
          <w:rFonts w:asciiTheme="majorEastAsia" w:eastAsiaTheme="majorEastAsia" w:hAnsiTheme="majorEastAsia" w:cs="宋体" w:hint="eastAsia"/>
          <w:color w:val="333333"/>
          <w:kern w:val="0"/>
          <w:sz w:val="32"/>
          <w:szCs w:val="32"/>
        </w:rPr>
        <w:t>2020年公务接待批次192批，接待人数为2766</w:t>
      </w:r>
      <w:r w:rsidR="00810D5B" w:rsidRPr="00F17EFB">
        <w:rPr>
          <w:rFonts w:asciiTheme="majorEastAsia" w:eastAsiaTheme="majorEastAsia" w:hAnsiTheme="majorEastAsia" w:cs="宋体" w:hint="eastAsia"/>
          <w:color w:val="333333"/>
          <w:kern w:val="0"/>
          <w:sz w:val="32"/>
          <w:szCs w:val="32"/>
        </w:rPr>
        <w:t>人，</w:t>
      </w:r>
      <w:r w:rsidR="0044258C" w:rsidRPr="00F17EFB">
        <w:rPr>
          <w:rFonts w:asciiTheme="majorEastAsia" w:eastAsiaTheme="majorEastAsia" w:hAnsiTheme="majorEastAsia" w:cs="宋体" w:hint="eastAsia"/>
          <w:color w:val="333333"/>
          <w:kern w:val="0"/>
          <w:sz w:val="32"/>
          <w:szCs w:val="32"/>
        </w:rPr>
        <w:t>主要是乡镇前来办事发生的业务接待支出。</w:t>
      </w:r>
    </w:p>
    <w:p w:rsidR="00B85D54" w:rsidRPr="00F17EFB" w:rsidRDefault="004561C6" w:rsidP="0045370F">
      <w:pPr>
        <w:ind w:firstLineChars="200" w:firstLine="723"/>
        <w:rPr>
          <w:rFonts w:asciiTheme="majorEastAsia" w:eastAsiaTheme="majorEastAsia" w:hAnsiTheme="majorEastAsia" w:cs="宋体"/>
          <w:b/>
          <w:color w:val="333333"/>
          <w:kern w:val="0"/>
          <w:sz w:val="36"/>
          <w:szCs w:val="36"/>
        </w:rPr>
      </w:pPr>
      <w:r w:rsidRPr="00F17EFB">
        <w:rPr>
          <w:rFonts w:asciiTheme="majorEastAsia" w:eastAsiaTheme="majorEastAsia" w:hAnsiTheme="majorEastAsia" w:cs="宋体"/>
          <w:b/>
          <w:color w:val="333333"/>
          <w:kern w:val="0"/>
          <w:sz w:val="36"/>
          <w:szCs w:val="36"/>
        </w:rPr>
        <w:t>三、部门绩效目标</w:t>
      </w:r>
    </w:p>
    <w:p w:rsidR="004561C6" w:rsidRPr="00F17EFB" w:rsidRDefault="009943A8" w:rsidP="00472C25">
      <w:pPr>
        <w:ind w:firstLineChars="200" w:firstLine="643"/>
        <w:rPr>
          <w:rFonts w:asciiTheme="majorEastAsia" w:eastAsiaTheme="majorEastAsia" w:hAnsiTheme="majorEastAsia" w:cs="宋体"/>
          <w:b/>
          <w:color w:val="333333"/>
          <w:kern w:val="0"/>
          <w:sz w:val="32"/>
          <w:szCs w:val="32"/>
        </w:rPr>
      </w:pPr>
      <w:r w:rsidRPr="00F17EFB">
        <w:rPr>
          <w:rFonts w:asciiTheme="majorEastAsia" w:eastAsiaTheme="majorEastAsia" w:hAnsiTheme="majorEastAsia" w:cs="宋体"/>
          <w:b/>
          <w:color w:val="333333"/>
          <w:kern w:val="0"/>
          <w:sz w:val="32"/>
          <w:szCs w:val="32"/>
        </w:rPr>
        <w:t>（一）部门绩效总目标</w:t>
      </w:r>
    </w:p>
    <w:p w:rsidR="00B9683E" w:rsidRPr="00F17EFB" w:rsidRDefault="00F70503" w:rsidP="00E34ACD">
      <w:pPr>
        <w:ind w:firstLineChars="200" w:firstLine="640"/>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全面</w:t>
      </w:r>
      <w:r w:rsidR="00A40728" w:rsidRPr="00F17EFB">
        <w:rPr>
          <w:rFonts w:asciiTheme="majorEastAsia" w:eastAsiaTheme="majorEastAsia" w:hAnsiTheme="majorEastAsia" w:cs="宋体" w:hint="eastAsia"/>
          <w:color w:val="333333"/>
          <w:kern w:val="0"/>
          <w:sz w:val="32"/>
          <w:szCs w:val="32"/>
        </w:rPr>
        <w:t>完成</w:t>
      </w:r>
      <w:r w:rsidR="00AC3D49" w:rsidRPr="00F17EFB">
        <w:rPr>
          <w:rFonts w:asciiTheme="majorEastAsia" w:eastAsiaTheme="majorEastAsia" w:hAnsiTheme="majorEastAsia" w:cs="宋体" w:hint="eastAsia"/>
          <w:color w:val="333333"/>
          <w:kern w:val="0"/>
          <w:sz w:val="32"/>
          <w:szCs w:val="32"/>
        </w:rPr>
        <w:t>基金</w:t>
      </w:r>
      <w:r w:rsidR="00A40728" w:rsidRPr="00F17EFB">
        <w:rPr>
          <w:rFonts w:asciiTheme="majorEastAsia" w:eastAsiaTheme="majorEastAsia" w:hAnsiTheme="majorEastAsia" w:cs="宋体" w:hint="eastAsia"/>
          <w:color w:val="333333"/>
          <w:kern w:val="0"/>
          <w:sz w:val="32"/>
          <w:szCs w:val="32"/>
        </w:rPr>
        <w:t>征缴</w:t>
      </w:r>
      <w:r w:rsidR="00AC3D49" w:rsidRPr="00F17EFB">
        <w:rPr>
          <w:rFonts w:asciiTheme="majorEastAsia" w:eastAsiaTheme="majorEastAsia" w:hAnsiTheme="majorEastAsia" w:cs="宋体" w:hint="eastAsia"/>
          <w:color w:val="333333"/>
          <w:kern w:val="0"/>
          <w:sz w:val="32"/>
          <w:szCs w:val="32"/>
        </w:rPr>
        <w:t>任务</w:t>
      </w:r>
      <w:r w:rsidR="001A5ADC" w:rsidRPr="00F17EFB">
        <w:rPr>
          <w:rFonts w:asciiTheme="majorEastAsia" w:eastAsiaTheme="majorEastAsia" w:hAnsiTheme="majorEastAsia" w:cs="宋体" w:hint="eastAsia"/>
          <w:color w:val="333333"/>
          <w:kern w:val="0"/>
          <w:sz w:val="32"/>
          <w:szCs w:val="32"/>
        </w:rPr>
        <w:t>，</w:t>
      </w:r>
      <w:r w:rsidR="00AD4F7E" w:rsidRPr="00F17EFB">
        <w:rPr>
          <w:rFonts w:asciiTheme="majorEastAsia" w:eastAsiaTheme="majorEastAsia" w:hAnsiTheme="majorEastAsia" w:cs="宋体" w:hint="eastAsia"/>
          <w:color w:val="333333"/>
          <w:kern w:val="0"/>
          <w:sz w:val="32"/>
          <w:szCs w:val="32"/>
        </w:rPr>
        <w:t>保障养老金按时足额发放，</w:t>
      </w:r>
      <w:r w:rsidR="001A5ADC" w:rsidRPr="00F17EFB">
        <w:rPr>
          <w:rFonts w:asciiTheme="majorEastAsia" w:eastAsiaTheme="majorEastAsia" w:hAnsiTheme="majorEastAsia" w:cs="宋体" w:hint="eastAsia"/>
          <w:color w:val="333333"/>
          <w:kern w:val="0"/>
          <w:sz w:val="32"/>
          <w:szCs w:val="32"/>
        </w:rPr>
        <w:t>完成退休人员生存认证</w:t>
      </w:r>
      <w:r w:rsidR="00706148" w:rsidRPr="00F17EFB">
        <w:rPr>
          <w:rFonts w:asciiTheme="majorEastAsia" w:eastAsiaTheme="majorEastAsia" w:hAnsiTheme="majorEastAsia" w:cs="宋体" w:hint="eastAsia"/>
          <w:color w:val="333333"/>
          <w:kern w:val="0"/>
          <w:sz w:val="32"/>
          <w:szCs w:val="32"/>
        </w:rPr>
        <w:t>及管理</w:t>
      </w:r>
      <w:r w:rsidR="001A5ADC" w:rsidRPr="00F17EFB">
        <w:rPr>
          <w:rFonts w:asciiTheme="majorEastAsia" w:eastAsiaTheme="majorEastAsia" w:hAnsiTheme="majorEastAsia" w:cs="宋体" w:hint="eastAsia"/>
          <w:color w:val="333333"/>
          <w:kern w:val="0"/>
          <w:sz w:val="32"/>
          <w:szCs w:val="32"/>
        </w:rPr>
        <w:t>工作</w:t>
      </w:r>
      <w:r w:rsidR="00BD291D" w:rsidRPr="00F17EFB">
        <w:rPr>
          <w:rFonts w:asciiTheme="majorEastAsia" w:eastAsiaTheme="majorEastAsia" w:hAnsiTheme="majorEastAsia" w:cs="宋体" w:hint="eastAsia"/>
          <w:color w:val="333333"/>
          <w:kern w:val="0"/>
          <w:sz w:val="32"/>
          <w:szCs w:val="32"/>
        </w:rPr>
        <w:t>，确保社保工作平稳、健康发展</w:t>
      </w:r>
      <w:r w:rsidR="00AC3D49" w:rsidRPr="00F17EFB">
        <w:rPr>
          <w:rFonts w:asciiTheme="majorEastAsia" w:eastAsiaTheme="majorEastAsia" w:hAnsiTheme="majorEastAsia" w:cs="宋体" w:hint="eastAsia"/>
          <w:color w:val="333333"/>
          <w:kern w:val="0"/>
          <w:sz w:val="32"/>
          <w:szCs w:val="32"/>
        </w:rPr>
        <w:t>。</w:t>
      </w:r>
    </w:p>
    <w:p w:rsidR="009943A8" w:rsidRPr="00F17EFB" w:rsidRDefault="00E774DF" w:rsidP="00472C25">
      <w:pPr>
        <w:ind w:firstLineChars="200" w:firstLine="643"/>
        <w:rPr>
          <w:rFonts w:asciiTheme="majorEastAsia" w:eastAsiaTheme="majorEastAsia" w:hAnsiTheme="majorEastAsia" w:cs="宋体"/>
          <w:b/>
          <w:color w:val="333333"/>
          <w:kern w:val="0"/>
          <w:sz w:val="32"/>
          <w:szCs w:val="32"/>
        </w:rPr>
      </w:pPr>
      <w:r w:rsidRPr="00F17EFB">
        <w:rPr>
          <w:rFonts w:asciiTheme="majorEastAsia" w:eastAsiaTheme="majorEastAsia" w:hAnsiTheme="majorEastAsia" w:cs="宋体"/>
          <w:b/>
          <w:color w:val="333333"/>
          <w:kern w:val="0"/>
          <w:sz w:val="32"/>
          <w:szCs w:val="32"/>
        </w:rPr>
        <w:t>（二）</w:t>
      </w:r>
      <w:r w:rsidR="00A219F9" w:rsidRPr="00F17EFB">
        <w:rPr>
          <w:rFonts w:asciiTheme="majorEastAsia" w:eastAsiaTheme="majorEastAsia" w:hAnsiTheme="majorEastAsia" w:cs="宋体" w:hint="eastAsia"/>
          <w:b/>
          <w:color w:val="333333"/>
          <w:kern w:val="0"/>
          <w:sz w:val="32"/>
          <w:szCs w:val="32"/>
        </w:rPr>
        <w:t>年度</w:t>
      </w:r>
      <w:r w:rsidRPr="00F17EFB">
        <w:rPr>
          <w:rFonts w:asciiTheme="majorEastAsia" w:eastAsiaTheme="majorEastAsia" w:hAnsiTheme="majorEastAsia" w:cs="宋体"/>
          <w:b/>
          <w:color w:val="333333"/>
          <w:kern w:val="0"/>
          <w:sz w:val="32"/>
          <w:szCs w:val="32"/>
        </w:rPr>
        <w:t>部门绩效目标</w:t>
      </w:r>
    </w:p>
    <w:p w:rsidR="00AC3D49" w:rsidRPr="00F17EFB" w:rsidRDefault="00BA4A84" w:rsidP="00E34ACD">
      <w:pPr>
        <w:ind w:firstLineChars="200" w:firstLine="640"/>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2020</w:t>
      </w:r>
      <w:r w:rsidR="00AC3D49" w:rsidRPr="00F17EFB">
        <w:rPr>
          <w:rFonts w:asciiTheme="majorEastAsia" w:eastAsiaTheme="majorEastAsia" w:hAnsiTheme="majorEastAsia" w:cs="宋体" w:hint="eastAsia"/>
          <w:color w:val="333333"/>
          <w:kern w:val="0"/>
          <w:sz w:val="32"/>
          <w:szCs w:val="32"/>
        </w:rPr>
        <w:t>年</w:t>
      </w:r>
      <w:r w:rsidR="00A95DE6" w:rsidRPr="00F17EFB">
        <w:rPr>
          <w:rFonts w:asciiTheme="majorEastAsia" w:eastAsiaTheme="majorEastAsia" w:hAnsiTheme="majorEastAsia" w:cs="宋体" w:hint="eastAsia"/>
          <w:color w:val="333333"/>
          <w:kern w:val="0"/>
          <w:sz w:val="32"/>
          <w:szCs w:val="32"/>
        </w:rPr>
        <w:t>完成</w:t>
      </w:r>
      <w:r w:rsidR="00BD291D" w:rsidRPr="00F17EFB">
        <w:rPr>
          <w:rFonts w:asciiTheme="majorEastAsia" w:eastAsiaTheme="majorEastAsia" w:hAnsiTheme="majorEastAsia" w:cs="宋体" w:hint="eastAsia"/>
          <w:color w:val="333333"/>
          <w:kern w:val="0"/>
          <w:sz w:val="32"/>
          <w:szCs w:val="32"/>
        </w:rPr>
        <w:t>养老</w:t>
      </w:r>
      <w:r w:rsidR="00A95DE6" w:rsidRPr="00F17EFB">
        <w:rPr>
          <w:rFonts w:asciiTheme="majorEastAsia" w:eastAsiaTheme="majorEastAsia" w:hAnsiTheme="majorEastAsia" w:cs="宋体" w:hint="eastAsia"/>
          <w:color w:val="333333"/>
          <w:kern w:val="0"/>
          <w:sz w:val="32"/>
          <w:szCs w:val="32"/>
        </w:rPr>
        <w:t>基金征缴任务，</w:t>
      </w:r>
      <w:r w:rsidR="00D27E03" w:rsidRPr="00F17EFB">
        <w:rPr>
          <w:rFonts w:asciiTheme="majorEastAsia" w:eastAsiaTheme="majorEastAsia" w:hAnsiTheme="majorEastAsia" w:cs="宋体" w:hint="eastAsia"/>
          <w:color w:val="333333"/>
          <w:kern w:val="0"/>
          <w:sz w:val="32"/>
          <w:szCs w:val="32"/>
        </w:rPr>
        <w:t>按时足额发放养老</w:t>
      </w:r>
      <w:r w:rsidR="00A25BDD" w:rsidRPr="00F17EFB">
        <w:rPr>
          <w:rFonts w:asciiTheme="majorEastAsia" w:eastAsiaTheme="majorEastAsia" w:hAnsiTheme="majorEastAsia" w:cs="宋体" w:hint="eastAsia"/>
          <w:color w:val="333333"/>
          <w:kern w:val="0"/>
          <w:sz w:val="32"/>
          <w:szCs w:val="32"/>
        </w:rPr>
        <w:t>金</w:t>
      </w:r>
      <w:r w:rsidR="00D27E03" w:rsidRPr="00F17EFB">
        <w:rPr>
          <w:rFonts w:asciiTheme="majorEastAsia" w:eastAsiaTheme="majorEastAsia" w:hAnsiTheme="majorEastAsia" w:cs="宋体" w:hint="eastAsia"/>
          <w:color w:val="333333"/>
          <w:kern w:val="0"/>
          <w:sz w:val="32"/>
          <w:szCs w:val="32"/>
        </w:rPr>
        <w:t>，</w:t>
      </w:r>
      <w:r w:rsidR="00A95DE6" w:rsidRPr="00F17EFB">
        <w:rPr>
          <w:rFonts w:asciiTheme="majorEastAsia" w:eastAsiaTheme="majorEastAsia" w:hAnsiTheme="majorEastAsia" w:cs="宋体" w:hint="eastAsia"/>
          <w:color w:val="333333"/>
          <w:kern w:val="0"/>
          <w:sz w:val="32"/>
          <w:szCs w:val="32"/>
        </w:rPr>
        <w:t>完成</w:t>
      </w:r>
      <w:r w:rsidR="00A95DE6" w:rsidRPr="00F17EFB">
        <w:rPr>
          <w:rFonts w:asciiTheme="majorEastAsia" w:eastAsiaTheme="majorEastAsia" w:hAnsiTheme="majorEastAsia" w:cs="宋体" w:hint="eastAsia"/>
          <w:color w:val="333333"/>
          <w:kern w:val="0"/>
          <w:sz w:val="32"/>
          <w:szCs w:val="32"/>
        </w:rPr>
        <w:lastRenderedPageBreak/>
        <w:t>退休人员生存认证工作。</w:t>
      </w:r>
    </w:p>
    <w:p w:rsidR="006A373C" w:rsidRPr="00F17EFB" w:rsidRDefault="00592496" w:rsidP="0045370F">
      <w:pPr>
        <w:ind w:firstLineChars="200" w:firstLine="723"/>
        <w:rPr>
          <w:rFonts w:asciiTheme="majorEastAsia" w:eastAsiaTheme="majorEastAsia" w:hAnsiTheme="majorEastAsia" w:cs="宋体"/>
          <w:b/>
          <w:color w:val="333333"/>
          <w:kern w:val="0"/>
          <w:sz w:val="36"/>
          <w:szCs w:val="36"/>
        </w:rPr>
      </w:pPr>
      <w:r w:rsidRPr="00F17EFB">
        <w:rPr>
          <w:rFonts w:asciiTheme="majorEastAsia" w:eastAsiaTheme="majorEastAsia" w:hAnsiTheme="majorEastAsia" w:cs="宋体"/>
          <w:b/>
          <w:color w:val="333333"/>
          <w:kern w:val="0"/>
          <w:sz w:val="36"/>
          <w:szCs w:val="36"/>
        </w:rPr>
        <w:t>四</w:t>
      </w:r>
      <w:r w:rsidR="00160267" w:rsidRPr="00F17EFB">
        <w:rPr>
          <w:rFonts w:asciiTheme="majorEastAsia" w:eastAsiaTheme="majorEastAsia" w:hAnsiTheme="majorEastAsia" w:cs="宋体"/>
          <w:b/>
          <w:color w:val="333333"/>
          <w:kern w:val="0"/>
          <w:sz w:val="36"/>
          <w:szCs w:val="36"/>
        </w:rPr>
        <w:t>、绩效评价工作情况</w:t>
      </w:r>
    </w:p>
    <w:p w:rsidR="00A95DE6" w:rsidRPr="00F17EFB" w:rsidRDefault="00A95DE6" w:rsidP="00E34ACD">
      <w:pPr>
        <w:ind w:firstLineChars="200" w:firstLine="640"/>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在评价过程中，结合我单位的实际情况，实施了包括收集资料、发放问卷调查等形式，进行了各项评价。</w:t>
      </w:r>
    </w:p>
    <w:p w:rsidR="005C778B" w:rsidRPr="00F17EFB" w:rsidRDefault="00592496" w:rsidP="0045370F">
      <w:pPr>
        <w:ind w:firstLineChars="200" w:firstLine="723"/>
        <w:rPr>
          <w:rFonts w:asciiTheme="majorEastAsia" w:eastAsiaTheme="majorEastAsia" w:hAnsiTheme="majorEastAsia" w:cs="宋体"/>
          <w:b/>
          <w:color w:val="333333"/>
          <w:kern w:val="0"/>
          <w:sz w:val="36"/>
          <w:szCs w:val="36"/>
        </w:rPr>
      </w:pPr>
      <w:r w:rsidRPr="00F17EFB">
        <w:rPr>
          <w:rFonts w:asciiTheme="majorEastAsia" w:eastAsiaTheme="majorEastAsia" w:hAnsiTheme="majorEastAsia" w:cs="宋体"/>
          <w:b/>
          <w:color w:val="333333"/>
          <w:kern w:val="0"/>
          <w:sz w:val="36"/>
          <w:szCs w:val="36"/>
        </w:rPr>
        <w:t>五</w:t>
      </w:r>
      <w:r w:rsidR="00160267" w:rsidRPr="00F17EFB">
        <w:rPr>
          <w:rFonts w:asciiTheme="majorEastAsia" w:eastAsiaTheme="majorEastAsia" w:hAnsiTheme="majorEastAsia" w:cs="宋体"/>
          <w:b/>
          <w:color w:val="333333"/>
          <w:kern w:val="0"/>
          <w:sz w:val="36"/>
          <w:szCs w:val="36"/>
        </w:rPr>
        <w:t>、综合评价结果</w:t>
      </w:r>
    </w:p>
    <w:p w:rsidR="00A95DE6" w:rsidRPr="00F17EFB" w:rsidRDefault="00A95DE6" w:rsidP="00E34ACD">
      <w:pPr>
        <w:ind w:firstLineChars="200" w:firstLine="640"/>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经综合考评，</w:t>
      </w:r>
      <w:r w:rsidR="001D2765" w:rsidRPr="00F17EFB">
        <w:rPr>
          <w:rFonts w:asciiTheme="majorEastAsia" w:eastAsiaTheme="majorEastAsia" w:hAnsiTheme="majorEastAsia" w:cs="宋体" w:hint="eastAsia"/>
          <w:color w:val="333333"/>
          <w:kern w:val="0"/>
          <w:sz w:val="32"/>
          <w:szCs w:val="32"/>
        </w:rPr>
        <w:t>2020</w:t>
      </w:r>
      <w:r w:rsidR="002F2F86" w:rsidRPr="00F17EFB">
        <w:rPr>
          <w:rFonts w:asciiTheme="majorEastAsia" w:eastAsiaTheme="majorEastAsia" w:hAnsiTheme="majorEastAsia" w:cs="宋体" w:hint="eastAsia"/>
          <w:color w:val="333333"/>
          <w:kern w:val="0"/>
          <w:sz w:val="32"/>
          <w:szCs w:val="32"/>
        </w:rPr>
        <w:t>年我单位整体支出总体绩效评价</w:t>
      </w:r>
      <w:r w:rsidR="00815119" w:rsidRPr="00F17EFB">
        <w:rPr>
          <w:rFonts w:asciiTheme="majorEastAsia" w:eastAsiaTheme="majorEastAsia" w:hAnsiTheme="majorEastAsia" w:cs="宋体" w:hint="eastAsia"/>
          <w:color w:val="333333"/>
          <w:kern w:val="0"/>
          <w:sz w:val="32"/>
          <w:szCs w:val="32"/>
        </w:rPr>
        <w:t>95</w:t>
      </w:r>
      <w:r w:rsidR="002F2F86" w:rsidRPr="00F17EFB">
        <w:rPr>
          <w:rFonts w:asciiTheme="majorEastAsia" w:eastAsiaTheme="majorEastAsia" w:hAnsiTheme="majorEastAsia" w:cs="宋体" w:hint="eastAsia"/>
          <w:color w:val="333333"/>
          <w:kern w:val="0"/>
          <w:sz w:val="32"/>
          <w:szCs w:val="32"/>
        </w:rPr>
        <w:t>分，评价等级为：优。</w:t>
      </w:r>
    </w:p>
    <w:p w:rsidR="005C778B" w:rsidRPr="00F17EFB" w:rsidRDefault="00592496" w:rsidP="0045370F">
      <w:pPr>
        <w:ind w:firstLineChars="200" w:firstLine="723"/>
        <w:rPr>
          <w:rFonts w:asciiTheme="majorEastAsia" w:eastAsiaTheme="majorEastAsia" w:hAnsiTheme="majorEastAsia" w:cs="宋体"/>
          <w:b/>
          <w:color w:val="333333"/>
          <w:kern w:val="0"/>
          <w:sz w:val="36"/>
          <w:szCs w:val="36"/>
        </w:rPr>
      </w:pPr>
      <w:r w:rsidRPr="00F17EFB">
        <w:rPr>
          <w:rFonts w:asciiTheme="majorEastAsia" w:eastAsiaTheme="majorEastAsia" w:hAnsiTheme="majorEastAsia" w:cs="宋体"/>
          <w:b/>
          <w:color w:val="333333"/>
          <w:kern w:val="0"/>
          <w:sz w:val="36"/>
          <w:szCs w:val="36"/>
        </w:rPr>
        <w:t>六</w:t>
      </w:r>
      <w:r w:rsidR="00160267" w:rsidRPr="00F17EFB">
        <w:rPr>
          <w:rFonts w:asciiTheme="majorEastAsia" w:eastAsiaTheme="majorEastAsia" w:hAnsiTheme="majorEastAsia" w:cs="宋体"/>
          <w:b/>
          <w:color w:val="333333"/>
          <w:kern w:val="0"/>
          <w:sz w:val="36"/>
          <w:szCs w:val="36"/>
        </w:rPr>
        <w:t>、部门</w:t>
      </w:r>
      <w:r w:rsidR="00A15119" w:rsidRPr="00F17EFB">
        <w:rPr>
          <w:rFonts w:asciiTheme="majorEastAsia" w:eastAsiaTheme="majorEastAsia" w:hAnsiTheme="majorEastAsia" w:cs="宋体" w:hint="eastAsia"/>
          <w:b/>
          <w:color w:val="333333"/>
          <w:kern w:val="0"/>
          <w:sz w:val="36"/>
          <w:szCs w:val="36"/>
        </w:rPr>
        <w:t>整体支出</w:t>
      </w:r>
      <w:r w:rsidR="00160267" w:rsidRPr="00F17EFB">
        <w:rPr>
          <w:rFonts w:asciiTheme="majorEastAsia" w:eastAsiaTheme="majorEastAsia" w:hAnsiTheme="majorEastAsia" w:cs="宋体"/>
          <w:b/>
          <w:color w:val="333333"/>
          <w:kern w:val="0"/>
          <w:sz w:val="36"/>
          <w:szCs w:val="36"/>
        </w:rPr>
        <w:t>绩效</w:t>
      </w:r>
      <w:r w:rsidR="00A15119" w:rsidRPr="00F17EFB">
        <w:rPr>
          <w:rFonts w:asciiTheme="majorEastAsia" w:eastAsiaTheme="majorEastAsia" w:hAnsiTheme="majorEastAsia" w:cs="宋体" w:hint="eastAsia"/>
          <w:b/>
          <w:color w:val="333333"/>
          <w:kern w:val="0"/>
          <w:sz w:val="36"/>
          <w:szCs w:val="36"/>
        </w:rPr>
        <w:t>情况</w:t>
      </w:r>
    </w:p>
    <w:p w:rsidR="00C028A0" w:rsidRPr="00F17EFB" w:rsidRDefault="00E0229F" w:rsidP="00E34ACD">
      <w:pPr>
        <w:ind w:firstLineChars="200" w:firstLine="640"/>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1、</w:t>
      </w:r>
      <w:r w:rsidR="00B87404" w:rsidRPr="00F17EFB">
        <w:rPr>
          <w:rFonts w:asciiTheme="majorEastAsia" w:eastAsiaTheme="majorEastAsia" w:hAnsiTheme="majorEastAsia" w:cs="宋体" w:hint="eastAsia"/>
          <w:color w:val="333333"/>
          <w:kern w:val="0"/>
          <w:sz w:val="32"/>
          <w:szCs w:val="32"/>
        </w:rPr>
        <w:t>在市社保中心的正确领导下，在单位领导的重视下，我执行</w:t>
      </w:r>
      <w:r w:rsidRPr="00F17EFB">
        <w:rPr>
          <w:rFonts w:asciiTheme="majorEastAsia" w:eastAsiaTheme="majorEastAsia" w:hAnsiTheme="majorEastAsia" w:cs="宋体" w:hint="eastAsia"/>
          <w:color w:val="333333"/>
          <w:kern w:val="0"/>
          <w:sz w:val="32"/>
          <w:szCs w:val="32"/>
        </w:rPr>
        <w:t>超额完成了全年的征缴工作任务，保证了养老金的按时足月发放，对全县离退休人员进行了一年一度的领取养老金资格认证。</w:t>
      </w:r>
    </w:p>
    <w:p w:rsidR="001D2765" w:rsidRPr="00F17EFB" w:rsidRDefault="001D2765" w:rsidP="00E34ACD">
      <w:pPr>
        <w:ind w:firstLineChars="200" w:firstLine="640"/>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2、</w:t>
      </w:r>
      <w:r w:rsidR="00BD6284" w:rsidRPr="00F17EFB">
        <w:rPr>
          <w:rFonts w:asciiTheme="majorEastAsia" w:eastAsiaTheme="majorEastAsia" w:hAnsiTheme="majorEastAsia" w:cs="宋体" w:hint="eastAsia"/>
          <w:color w:val="333333"/>
          <w:kern w:val="0"/>
          <w:sz w:val="32"/>
          <w:szCs w:val="32"/>
        </w:rPr>
        <w:t>落实年度基金征收计划，积极组织基金征收，确保养老金按时足额发放。</w:t>
      </w:r>
      <w:r w:rsidRPr="00F17EFB">
        <w:rPr>
          <w:rFonts w:asciiTheme="majorEastAsia" w:eastAsiaTheme="majorEastAsia" w:hAnsiTheme="majorEastAsia" w:cs="宋体" w:hint="eastAsia"/>
          <w:color w:val="333333"/>
          <w:kern w:val="0"/>
          <w:sz w:val="32"/>
          <w:szCs w:val="32"/>
        </w:rPr>
        <w:t>由于财政资金做保障，确保了社保工作的正常运转，全面完成了上级下达的各项社保基金征收任务，取得了较好成绩。</w:t>
      </w:r>
    </w:p>
    <w:p w:rsidR="00160267" w:rsidRPr="00F17EFB" w:rsidRDefault="00592496" w:rsidP="0045370F">
      <w:pPr>
        <w:ind w:firstLineChars="200" w:firstLine="723"/>
        <w:rPr>
          <w:rFonts w:asciiTheme="majorEastAsia" w:eastAsiaTheme="majorEastAsia" w:hAnsiTheme="majorEastAsia" w:cs="宋体"/>
          <w:b/>
          <w:color w:val="333333"/>
          <w:kern w:val="0"/>
          <w:sz w:val="36"/>
          <w:szCs w:val="36"/>
        </w:rPr>
      </w:pPr>
      <w:r w:rsidRPr="00F17EFB">
        <w:rPr>
          <w:rFonts w:asciiTheme="majorEastAsia" w:eastAsiaTheme="majorEastAsia" w:hAnsiTheme="majorEastAsia" w:cs="宋体"/>
          <w:b/>
          <w:color w:val="333333"/>
          <w:kern w:val="0"/>
          <w:sz w:val="36"/>
          <w:szCs w:val="36"/>
        </w:rPr>
        <w:t>七</w:t>
      </w:r>
      <w:r w:rsidR="00160267" w:rsidRPr="00F17EFB">
        <w:rPr>
          <w:rFonts w:asciiTheme="majorEastAsia" w:eastAsiaTheme="majorEastAsia" w:hAnsiTheme="majorEastAsia" w:cs="宋体"/>
          <w:b/>
          <w:color w:val="333333"/>
          <w:kern w:val="0"/>
          <w:sz w:val="36"/>
          <w:szCs w:val="36"/>
        </w:rPr>
        <w:t>、存在的</w:t>
      </w:r>
      <w:r w:rsidR="007F1ED1" w:rsidRPr="00F17EFB">
        <w:rPr>
          <w:rFonts w:asciiTheme="majorEastAsia" w:eastAsiaTheme="majorEastAsia" w:hAnsiTheme="majorEastAsia" w:cs="宋体" w:hint="eastAsia"/>
          <w:b/>
          <w:color w:val="333333"/>
          <w:kern w:val="0"/>
          <w:sz w:val="36"/>
          <w:szCs w:val="36"/>
        </w:rPr>
        <w:t>主要</w:t>
      </w:r>
      <w:r w:rsidR="00160267" w:rsidRPr="00F17EFB">
        <w:rPr>
          <w:rFonts w:asciiTheme="majorEastAsia" w:eastAsiaTheme="majorEastAsia" w:hAnsiTheme="majorEastAsia" w:cs="宋体"/>
          <w:b/>
          <w:color w:val="333333"/>
          <w:kern w:val="0"/>
          <w:sz w:val="36"/>
          <w:szCs w:val="36"/>
        </w:rPr>
        <w:t>问题</w:t>
      </w:r>
    </w:p>
    <w:p w:rsidR="00C52569" w:rsidRPr="00F17EFB" w:rsidRDefault="00DC0886" w:rsidP="00DC0886">
      <w:pPr>
        <w:ind w:firstLineChars="200" w:firstLine="640"/>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预算编制的合理性有待进一步提高，</w:t>
      </w:r>
      <w:r w:rsidR="00C52569" w:rsidRPr="00F17EFB">
        <w:rPr>
          <w:rFonts w:asciiTheme="majorEastAsia" w:eastAsiaTheme="majorEastAsia" w:hAnsiTheme="majorEastAsia" w:cs="宋体" w:hint="eastAsia"/>
          <w:color w:val="333333"/>
          <w:kern w:val="0"/>
          <w:sz w:val="32"/>
          <w:szCs w:val="32"/>
        </w:rPr>
        <w:t>科学合理编制预算，严格执行预算 。加强预算编制的前瞻性，结合上一年度预算执行情况和本年度预算收支变化因素，科学、合理地编制本年预算草案。</w:t>
      </w:r>
    </w:p>
    <w:p w:rsidR="00160267" w:rsidRPr="00F17EFB" w:rsidRDefault="00592496" w:rsidP="0045370F">
      <w:pPr>
        <w:ind w:firstLineChars="200" w:firstLine="723"/>
        <w:rPr>
          <w:rFonts w:asciiTheme="majorEastAsia" w:eastAsiaTheme="majorEastAsia" w:hAnsiTheme="majorEastAsia" w:cs="宋体"/>
          <w:b/>
          <w:color w:val="333333"/>
          <w:kern w:val="0"/>
          <w:sz w:val="36"/>
          <w:szCs w:val="36"/>
        </w:rPr>
      </w:pPr>
      <w:r w:rsidRPr="00F17EFB">
        <w:rPr>
          <w:rFonts w:asciiTheme="majorEastAsia" w:eastAsiaTheme="majorEastAsia" w:hAnsiTheme="majorEastAsia" w:cs="宋体"/>
          <w:b/>
          <w:color w:val="333333"/>
          <w:kern w:val="0"/>
          <w:sz w:val="36"/>
          <w:szCs w:val="36"/>
        </w:rPr>
        <w:lastRenderedPageBreak/>
        <w:t>八、</w:t>
      </w:r>
      <w:r w:rsidR="00E0007F" w:rsidRPr="00F17EFB">
        <w:rPr>
          <w:rFonts w:asciiTheme="majorEastAsia" w:eastAsiaTheme="majorEastAsia" w:hAnsiTheme="majorEastAsia" w:cs="宋体" w:hint="eastAsia"/>
          <w:b/>
          <w:color w:val="333333"/>
          <w:kern w:val="0"/>
          <w:sz w:val="36"/>
          <w:szCs w:val="36"/>
        </w:rPr>
        <w:t>改进</w:t>
      </w:r>
      <w:r w:rsidR="00160267" w:rsidRPr="00F17EFB">
        <w:rPr>
          <w:rFonts w:asciiTheme="majorEastAsia" w:eastAsiaTheme="majorEastAsia" w:hAnsiTheme="majorEastAsia" w:cs="宋体"/>
          <w:b/>
          <w:color w:val="333333"/>
          <w:kern w:val="0"/>
          <w:sz w:val="36"/>
          <w:szCs w:val="36"/>
        </w:rPr>
        <w:t>建议</w:t>
      </w:r>
    </w:p>
    <w:p w:rsidR="008A367B" w:rsidRPr="00F17EFB" w:rsidRDefault="008A367B" w:rsidP="00E34ACD">
      <w:pPr>
        <w:ind w:firstLineChars="200" w:firstLine="640"/>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1.细化预算编制工作，认真做好预算的编制。严格按照预算编制的相关制度和要求进行预算编制，全面编制预算项目，优先保障固定性的费用支出项目，进一步提高预算编制的科学性、严谨性和可控性。</w:t>
      </w:r>
    </w:p>
    <w:p w:rsidR="008A367B" w:rsidRPr="00F17EFB" w:rsidRDefault="008A367B" w:rsidP="00E34ACD">
      <w:pPr>
        <w:ind w:firstLineChars="200" w:firstLine="640"/>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2.加快预算执行进度，增强预算约束力，建立科学合理的预算执行进度考核机制，充分发挥预算资金使用绩效。</w:t>
      </w:r>
    </w:p>
    <w:p w:rsidR="008A367B" w:rsidRPr="00F17EFB" w:rsidRDefault="008A367B" w:rsidP="00E34ACD">
      <w:pPr>
        <w:ind w:firstLineChars="200" w:firstLine="640"/>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3.加强财务管理，严格财务审批。在费用报账支付时，按照预算规定的费用项目和用途进行资金使用、审核，列报支付，财务核算杜绝超支现象的发生。</w:t>
      </w:r>
    </w:p>
    <w:p w:rsidR="008A367B" w:rsidRPr="00F17EFB" w:rsidRDefault="008A367B" w:rsidP="00E34ACD">
      <w:pPr>
        <w:ind w:firstLineChars="200" w:firstLine="640"/>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4.持续抓好“三公经费”控制管理。严格控制“三公经费”的规模和比例，把关“三公经费”支出的审核、审批，合理压缩“三公经费”支出。</w:t>
      </w:r>
    </w:p>
    <w:p w:rsidR="006407D0" w:rsidRPr="00F17EFB" w:rsidRDefault="006407D0" w:rsidP="00E34ACD">
      <w:pPr>
        <w:ind w:firstLineChars="200" w:firstLine="640"/>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5、加强项目开展进度的跟踪，开展项目绩效评价，确保项目绩效目标的完成。</w:t>
      </w:r>
    </w:p>
    <w:p w:rsidR="00C52569" w:rsidRPr="00F17EFB" w:rsidRDefault="006407D0" w:rsidP="009F5A3F">
      <w:pPr>
        <w:ind w:firstLineChars="200" w:firstLine="640"/>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6</w:t>
      </w:r>
      <w:r w:rsidR="009F5A3F" w:rsidRPr="00F17EFB">
        <w:rPr>
          <w:rFonts w:asciiTheme="majorEastAsia" w:eastAsiaTheme="majorEastAsia" w:hAnsiTheme="majorEastAsia" w:cs="宋体" w:hint="eastAsia"/>
          <w:color w:val="333333"/>
          <w:kern w:val="0"/>
          <w:sz w:val="32"/>
          <w:szCs w:val="32"/>
        </w:rPr>
        <w:t>.</w:t>
      </w:r>
      <w:r w:rsidR="00C52569" w:rsidRPr="00F17EFB">
        <w:rPr>
          <w:rFonts w:asciiTheme="majorEastAsia" w:eastAsiaTheme="majorEastAsia" w:hAnsiTheme="majorEastAsia" w:cs="宋体" w:hint="eastAsia"/>
          <w:color w:val="333333"/>
          <w:kern w:val="0"/>
          <w:sz w:val="32"/>
          <w:szCs w:val="32"/>
        </w:rPr>
        <w:t>加强新《预算法》、《事业单位会计制度》等学习培训，规范部门预算收支核算，切实提高部门预算收支管理水平。</w:t>
      </w:r>
    </w:p>
    <w:p w:rsidR="00E5203A" w:rsidRPr="00F17EFB" w:rsidRDefault="001C628A" w:rsidP="00982E67">
      <w:pPr>
        <w:ind w:firstLineChars="200" w:firstLine="640"/>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附件一：部门整体支出绩效评价指标体系表</w:t>
      </w:r>
    </w:p>
    <w:p w:rsidR="00982E67" w:rsidRPr="00F17EFB" w:rsidRDefault="007228BA" w:rsidP="00982E67">
      <w:pPr>
        <w:ind w:right="800"/>
        <w:jc w:val="right"/>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桃源县</w:t>
      </w:r>
      <w:r w:rsidR="00E5203A" w:rsidRPr="00F17EFB">
        <w:rPr>
          <w:rFonts w:asciiTheme="majorEastAsia" w:eastAsiaTheme="majorEastAsia" w:hAnsiTheme="majorEastAsia" w:cs="宋体" w:hint="eastAsia"/>
          <w:color w:val="333333"/>
          <w:kern w:val="0"/>
          <w:sz w:val="32"/>
          <w:szCs w:val="32"/>
        </w:rPr>
        <w:t>社会保险</w:t>
      </w:r>
      <w:r w:rsidR="00982E67" w:rsidRPr="00F17EFB">
        <w:rPr>
          <w:rFonts w:asciiTheme="majorEastAsia" w:eastAsiaTheme="majorEastAsia" w:hAnsiTheme="majorEastAsia" w:cs="宋体" w:hint="eastAsia"/>
          <w:color w:val="333333"/>
          <w:kern w:val="0"/>
          <w:sz w:val="32"/>
          <w:szCs w:val="32"/>
        </w:rPr>
        <w:t>服务中心</w:t>
      </w:r>
    </w:p>
    <w:p w:rsidR="00F4543A" w:rsidRPr="00F17EFB" w:rsidRDefault="007228BA" w:rsidP="00982E67">
      <w:pPr>
        <w:ind w:right="960"/>
        <w:jc w:val="right"/>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二0</w:t>
      </w:r>
      <w:r w:rsidR="000C65EE" w:rsidRPr="00F17EFB">
        <w:rPr>
          <w:rFonts w:asciiTheme="majorEastAsia" w:eastAsiaTheme="majorEastAsia" w:hAnsiTheme="majorEastAsia" w:cs="宋体" w:hint="eastAsia"/>
          <w:color w:val="333333"/>
          <w:kern w:val="0"/>
          <w:sz w:val="32"/>
          <w:szCs w:val="32"/>
        </w:rPr>
        <w:t>二</w:t>
      </w:r>
      <w:r w:rsidR="00E5203A" w:rsidRPr="00F17EFB">
        <w:rPr>
          <w:rFonts w:asciiTheme="majorEastAsia" w:eastAsiaTheme="majorEastAsia" w:hAnsiTheme="majorEastAsia" w:cs="宋体" w:hint="eastAsia"/>
          <w:color w:val="333333"/>
          <w:kern w:val="0"/>
          <w:sz w:val="32"/>
          <w:szCs w:val="32"/>
        </w:rPr>
        <w:t>一</w:t>
      </w:r>
      <w:r w:rsidR="00D56D89" w:rsidRPr="00F17EFB">
        <w:rPr>
          <w:rFonts w:asciiTheme="majorEastAsia" w:eastAsiaTheme="majorEastAsia" w:hAnsiTheme="majorEastAsia" w:cs="宋体" w:hint="eastAsia"/>
          <w:color w:val="333333"/>
          <w:kern w:val="0"/>
          <w:sz w:val="32"/>
          <w:szCs w:val="32"/>
        </w:rPr>
        <w:t>年八</w:t>
      </w:r>
      <w:r w:rsidRPr="00F17EFB">
        <w:rPr>
          <w:rFonts w:asciiTheme="majorEastAsia" w:eastAsiaTheme="majorEastAsia" w:hAnsiTheme="majorEastAsia" w:cs="宋体" w:hint="eastAsia"/>
          <w:color w:val="333333"/>
          <w:kern w:val="0"/>
          <w:sz w:val="32"/>
          <w:szCs w:val="32"/>
        </w:rPr>
        <w:t>月</w:t>
      </w:r>
      <w:r w:rsidR="00E5203A" w:rsidRPr="00F17EFB">
        <w:rPr>
          <w:rFonts w:asciiTheme="majorEastAsia" w:eastAsiaTheme="majorEastAsia" w:hAnsiTheme="majorEastAsia" w:cs="宋体" w:hint="eastAsia"/>
          <w:color w:val="333333"/>
          <w:kern w:val="0"/>
          <w:sz w:val="32"/>
          <w:szCs w:val="32"/>
        </w:rPr>
        <w:t>十九</w:t>
      </w:r>
      <w:r w:rsidRPr="00F17EFB">
        <w:rPr>
          <w:rFonts w:asciiTheme="majorEastAsia" w:eastAsiaTheme="majorEastAsia" w:hAnsiTheme="majorEastAsia" w:cs="宋体" w:hint="eastAsia"/>
          <w:color w:val="333333"/>
          <w:kern w:val="0"/>
          <w:sz w:val="32"/>
          <w:szCs w:val="32"/>
        </w:rPr>
        <w:t>日</w:t>
      </w:r>
    </w:p>
    <w:tbl>
      <w:tblPr>
        <w:tblpPr w:leftFromText="180" w:rightFromText="180" w:vertAnchor="text" w:horzAnchor="page" w:tblpXSpec="center" w:tblpY="-58"/>
        <w:tblOverlap w:val="never"/>
        <w:tblW w:w="9429" w:type="dxa"/>
        <w:jc w:val="center"/>
        <w:tblBorders>
          <w:bottom w:val="single" w:sz="4" w:space="0" w:color="000000"/>
          <w:insideV w:val="single" w:sz="4" w:space="0" w:color="000000"/>
        </w:tblBorders>
        <w:tblLayout w:type="fixed"/>
        <w:tblCellMar>
          <w:left w:w="0" w:type="dxa"/>
          <w:right w:w="0" w:type="dxa"/>
        </w:tblCellMar>
        <w:tblLook w:val="0000"/>
      </w:tblPr>
      <w:tblGrid>
        <w:gridCol w:w="561"/>
        <w:gridCol w:w="585"/>
        <w:gridCol w:w="652"/>
        <w:gridCol w:w="365"/>
        <w:gridCol w:w="3373"/>
        <w:gridCol w:w="3237"/>
        <w:gridCol w:w="656"/>
      </w:tblGrid>
      <w:tr w:rsidR="00785A13" w:rsidRPr="001D2359" w:rsidTr="00491251">
        <w:trPr>
          <w:trHeight w:val="658"/>
          <w:tblHeader/>
          <w:jc w:val="center"/>
        </w:trPr>
        <w:tc>
          <w:tcPr>
            <w:tcW w:w="9429" w:type="dxa"/>
            <w:gridSpan w:val="7"/>
            <w:tcBorders>
              <w:bottom w:val="single" w:sz="4" w:space="0" w:color="auto"/>
              <w:tl2br w:val="nil"/>
              <w:tr2bl w:val="nil"/>
            </w:tcBorders>
            <w:tcMar>
              <w:top w:w="15" w:type="dxa"/>
              <w:left w:w="15" w:type="dxa"/>
              <w:right w:w="15" w:type="dxa"/>
            </w:tcMar>
            <w:vAlign w:val="center"/>
          </w:tcPr>
          <w:p w:rsidR="00785A13" w:rsidRDefault="00785A13" w:rsidP="00A55BD0">
            <w:pPr>
              <w:widowControl/>
              <w:spacing w:beforeLines="50" w:afterLines="50"/>
              <w:jc w:val="center"/>
              <w:rPr>
                <w:rFonts w:ascii="Times New Roman" w:eastAsia="方正小标宋_GBK" w:hAnsi="Times New Roman"/>
                <w:kern w:val="0"/>
                <w:sz w:val="36"/>
                <w:szCs w:val="36"/>
              </w:rPr>
            </w:pPr>
            <w:r w:rsidRPr="001D2359">
              <w:rPr>
                <w:rFonts w:ascii="Times New Roman" w:eastAsia="方正小标宋_GBK" w:hAnsi="Times New Roman"/>
                <w:kern w:val="0"/>
                <w:sz w:val="36"/>
                <w:szCs w:val="36"/>
              </w:rPr>
              <w:lastRenderedPageBreak/>
              <w:t>部门整体支出绩效评价指标表</w:t>
            </w:r>
          </w:p>
          <w:p w:rsidR="000951CA" w:rsidRPr="001D2359" w:rsidRDefault="000951CA" w:rsidP="00A55BD0">
            <w:pPr>
              <w:widowControl/>
              <w:spacing w:beforeLines="50" w:afterLines="50"/>
              <w:jc w:val="center"/>
              <w:rPr>
                <w:rFonts w:ascii="Times New Roman" w:eastAsia="黑体" w:hAnsi="Times New Roman"/>
                <w:bCs/>
                <w:kern w:val="0"/>
                <w:sz w:val="24"/>
                <w:szCs w:val="24"/>
              </w:rPr>
            </w:pPr>
          </w:p>
        </w:tc>
      </w:tr>
      <w:tr w:rsidR="00785A13" w:rsidRPr="001D2359" w:rsidTr="00491251">
        <w:trPr>
          <w:trHeight w:val="741"/>
          <w:tblHeader/>
          <w:jc w:val="center"/>
        </w:trPr>
        <w:tc>
          <w:tcPr>
            <w:tcW w:w="561"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rPr>
                <w:rFonts w:ascii="Times New Roman" w:eastAsia="黑体" w:hAnsi="Times New Roman"/>
                <w:bCs/>
                <w:sz w:val="24"/>
                <w:szCs w:val="24"/>
              </w:rPr>
            </w:pPr>
            <w:r w:rsidRPr="001D2359">
              <w:rPr>
                <w:rFonts w:ascii="Times New Roman" w:eastAsia="黑体" w:hAnsi="Times New Roman"/>
                <w:bCs/>
                <w:kern w:val="0"/>
                <w:sz w:val="24"/>
                <w:szCs w:val="24"/>
              </w:rPr>
              <w:t>一级</w:t>
            </w:r>
            <w:r w:rsidRPr="001D2359">
              <w:rPr>
                <w:rFonts w:ascii="Times New Roman" w:eastAsia="黑体" w:hAnsi="Times New Roman"/>
                <w:bCs/>
                <w:kern w:val="0"/>
                <w:sz w:val="24"/>
                <w:szCs w:val="24"/>
              </w:rPr>
              <w:br/>
            </w:r>
            <w:r w:rsidRPr="001D2359">
              <w:rPr>
                <w:rFonts w:ascii="Times New Roman" w:eastAsia="黑体" w:hAnsi="Times New Roman"/>
                <w:bCs/>
                <w:kern w:val="0"/>
                <w:sz w:val="24"/>
                <w:szCs w:val="24"/>
              </w:rPr>
              <w:t>指标</w:t>
            </w:r>
          </w:p>
        </w:tc>
        <w:tc>
          <w:tcPr>
            <w:tcW w:w="58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黑体" w:hAnsi="Times New Roman"/>
                <w:bCs/>
                <w:sz w:val="24"/>
                <w:szCs w:val="24"/>
              </w:rPr>
            </w:pPr>
            <w:r w:rsidRPr="001D2359">
              <w:rPr>
                <w:rFonts w:ascii="Times New Roman" w:eastAsia="黑体" w:hAnsi="Times New Roman"/>
                <w:bCs/>
                <w:kern w:val="0"/>
                <w:sz w:val="24"/>
                <w:szCs w:val="24"/>
              </w:rPr>
              <w:t>二级</w:t>
            </w:r>
            <w:r w:rsidRPr="001D2359">
              <w:rPr>
                <w:rFonts w:ascii="Times New Roman" w:eastAsia="黑体" w:hAnsi="Times New Roman"/>
                <w:bCs/>
                <w:kern w:val="0"/>
                <w:sz w:val="24"/>
                <w:szCs w:val="24"/>
              </w:rPr>
              <w:br/>
            </w:r>
            <w:r w:rsidRPr="001D2359">
              <w:rPr>
                <w:rFonts w:ascii="Times New Roman" w:eastAsia="黑体" w:hAnsi="Times New Roman"/>
                <w:bCs/>
                <w:kern w:val="0"/>
                <w:sz w:val="24"/>
                <w:szCs w:val="24"/>
              </w:rPr>
              <w:t>指标</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黑体" w:hAnsi="Times New Roman"/>
                <w:bCs/>
                <w:kern w:val="0"/>
                <w:sz w:val="24"/>
                <w:szCs w:val="24"/>
              </w:rPr>
            </w:pPr>
            <w:r w:rsidRPr="001D2359">
              <w:rPr>
                <w:rFonts w:ascii="Times New Roman" w:eastAsia="黑体" w:hAnsi="Times New Roman"/>
                <w:bCs/>
                <w:kern w:val="0"/>
                <w:sz w:val="24"/>
                <w:szCs w:val="24"/>
              </w:rPr>
              <w:t>三级</w:t>
            </w:r>
          </w:p>
          <w:p w:rsidR="00785A13" w:rsidRPr="001D2359" w:rsidRDefault="00785A13" w:rsidP="00491251">
            <w:pPr>
              <w:widowControl/>
              <w:spacing w:line="300" w:lineRule="exact"/>
              <w:jc w:val="center"/>
              <w:textAlignment w:val="center"/>
              <w:rPr>
                <w:rFonts w:ascii="Times New Roman" w:eastAsia="黑体" w:hAnsi="Times New Roman"/>
                <w:bCs/>
                <w:sz w:val="24"/>
                <w:szCs w:val="24"/>
              </w:rPr>
            </w:pPr>
            <w:r w:rsidRPr="001D2359">
              <w:rPr>
                <w:rFonts w:ascii="Times New Roman" w:eastAsia="黑体" w:hAnsi="Times New Roman"/>
                <w:bCs/>
                <w:kern w:val="0"/>
                <w:sz w:val="24"/>
                <w:szCs w:val="24"/>
              </w:rPr>
              <w:t>指标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黑体" w:hAnsi="Times New Roman"/>
                <w:bCs/>
                <w:sz w:val="24"/>
                <w:szCs w:val="24"/>
              </w:rPr>
            </w:pPr>
            <w:r w:rsidRPr="001D2359">
              <w:rPr>
                <w:rFonts w:ascii="Times New Roman" w:eastAsia="黑体" w:hAnsi="Times New Roman"/>
                <w:bCs/>
                <w:kern w:val="0"/>
                <w:sz w:val="24"/>
                <w:szCs w:val="24"/>
              </w:rPr>
              <w:t>分值</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黑体" w:hAnsi="Times New Roman"/>
                <w:bCs/>
                <w:sz w:val="24"/>
                <w:szCs w:val="24"/>
              </w:rPr>
            </w:pPr>
            <w:r w:rsidRPr="001D2359">
              <w:rPr>
                <w:rFonts w:ascii="Times New Roman" w:eastAsia="黑体" w:hAnsi="Times New Roman"/>
                <w:bCs/>
                <w:kern w:val="0"/>
                <w:sz w:val="24"/>
                <w:szCs w:val="24"/>
              </w:rPr>
              <w:t>指标解释</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黑体" w:hAnsi="Times New Roman"/>
                <w:bCs/>
                <w:sz w:val="24"/>
                <w:szCs w:val="24"/>
              </w:rPr>
            </w:pPr>
            <w:r w:rsidRPr="001D2359">
              <w:rPr>
                <w:rFonts w:ascii="Times New Roman" w:eastAsia="黑体" w:hAnsi="Times New Roman"/>
                <w:bCs/>
                <w:kern w:val="0"/>
                <w:sz w:val="24"/>
                <w:szCs w:val="24"/>
              </w:rPr>
              <w:t>评分标准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黑体" w:hAnsi="Times New Roman"/>
                <w:bCs/>
                <w:kern w:val="0"/>
                <w:sz w:val="24"/>
                <w:szCs w:val="24"/>
              </w:rPr>
            </w:pPr>
            <w:r w:rsidRPr="001D2359">
              <w:rPr>
                <w:rFonts w:ascii="Times New Roman" w:eastAsia="黑体" w:hAnsi="Times New Roman" w:hint="eastAsia"/>
                <w:bCs/>
                <w:kern w:val="0"/>
                <w:sz w:val="24"/>
                <w:szCs w:val="24"/>
              </w:rPr>
              <w:t>自评</w:t>
            </w:r>
          </w:p>
          <w:p w:rsidR="00785A13" w:rsidRPr="001D2359" w:rsidRDefault="00785A13" w:rsidP="00491251">
            <w:pPr>
              <w:widowControl/>
              <w:spacing w:line="300" w:lineRule="exact"/>
              <w:jc w:val="center"/>
              <w:textAlignment w:val="center"/>
              <w:rPr>
                <w:rFonts w:ascii="Times New Roman" w:eastAsia="黑体" w:hAnsi="Times New Roman"/>
                <w:bCs/>
                <w:kern w:val="0"/>
                <w:sz w:val="24"/>
                <w:szCs w:val="24"/>
              </w:rPr>
            </w:pPr>
            <w:r w:rsidRPr="001D2359">
              <w:rPr>
                <w:rFonts w:ascii="Times New Roman" w:eastAsia="黑体" w:hAnsi="Times New Roman" w:hint="eastAsia"/>
                <w:bCs/>
                <w:kern w:val="0"/>
                <w:sz w:val="24"/>
                <w:szCs w:val="24"/>
              </w:rPr>
              <w:t>得分</w:t>
            </w:r>
          </w:p>
        </w:tc>
      </w:tr>
      <w:tr w:rsidR="00785A13" w:rsidRPr="001D2359" w:rsidTr="00491251">
        <w:trPr>
          <w:trHeight w:val="2154"/>
          <w:jc w:val="center"/>
        </w:trPr>
        <w:tc>
          <w:tcPr>
            <w:tcW w:w="561" w:type="dxa"/>
            <w:vMerge w:val="restar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785A13" w:rsidRPr="001D2359" w:rsidRDefault="00785A13" w:rsidP="00491251">
            <w:pPr>
              <w:widowControl/>
              <w:spacing w:line="28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投</w:t>
            </w:r>
            <w:r w:rsidRPr="001D2359">
              <w:rPr>
                <w:rFonts w:ascii="Times New Roman" w:eastAsia="仿宋" w:hAnsi="Times New Roman"/>
                <w:kern w:val="0"/>
                <w:sz w:val="24"/>
                <w:szCs w:val="24"/>
              </w:rPr>
              <w:t xml:space="preserve">   </w:t>
            </w:r>
            <w:r w:rsidRPr="001D2359">
              <w:rPr>
                <w:rFonts w:ascii="Times New Roman" w:eastAsia="仿宋" w:hAnsi="Times New Roman"/>
                <w:kern w:val="0"/>
                <w:sz w:val="24"/>
                <w:szCs w:val="24"/>
              </w:rPr>
              <w:t>入</w:t>
            </w:r>
          </w:p>
        </w:tc>
        <w:tc>
          <w:tcPr>
            <w:tcW w:w="585"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28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目标</w:t>
            </w:r>
            <w:r w:rsidRPr="001D2359">
              <w:rPr>
                <w:rFonts w:ascii="Times New Roman" w:eastAsia="仿宋" w:hAnsi="Times New Roman"/>
                <w:kern w:val="0"/>
                <w:sz w:val="24"/>
                <w:szCs w:val="24"/>
              </w:rPr>
              <w:br/>
            </w:r>
            <w:r w:rsidRPr="001D2359">
              <w:rPr>
                <w:rFonts w:ascii="Times New Roman" w:eastAsia="仿宋" w:hAnsi="Times New Roman"/>
                <w:kern w:val="0"/>
                <w:sz w:val="24"/>
                <w:szCs w:val="24"/>
              </w:rPr>
              <w:t>设定</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28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绩效目标合理性</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28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28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部门（单位）所设立的整体绩效目标依据是否充分，是否符合客观实际，用以反映和考核部门（单位）整体绩效目标与部门履职、年度工作任务的相符性情况。</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28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①</w:t>
            </w:r>
            <w:r w:rsidRPr="001D2359">
              <w:rPr>
                <w:rFonts w:ascii="Times New Roman" w:eastAsia="仿宋" w:hAnsi="Times New Roman"/>
                <w:kern w:val="0"/>
                <w:sz w:val="24"/>
                <w:szCs w:val="24"/>
              </w:rPr>
              <w:t>符合国家法律法规、国民经济和社会发展总体规划，得</w:t>
            </w:r>
            <w:r w:rsidRPr="001D2359">
              <w:rPr>
                <w:rFonts w:ascii="Times New Roman" w:eastAsia="仿宋" w:hAnsi="Times New Roman"/>
                <w:kern w:val="0"/>
                <w:sz w:val="24"/>
                <w:szCs w:val="24"/>
              </w:rPr>
              <w:t>1</w:t>
            </w:r>
            <w:r w:rsidRPr="001D2359">
              <w:rPr>
                <w:rFonts w:ascii="Times New Roman" w:eastAsia="仿宋" w:hAnsi="Times New Roman"/>
                <w:kern w:val="0"/>
                <w:sz w:val="24"/>
                <w:szCs w:val="24"/>
              </w:rPr>
              <w:t>分；</w:t>
            </w:r>
          </w:p>
          <w:p w:rsidR="00785A13" w:rsidRPr="001D2359" w:rsidRDefault="00785A13" w:rsidP="00491251">
            <w:pPr>
              <w:widowControl/>
              <w:spacing w:line="28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②</w:t>
            </w:r>
            <w:r w:rsidRPr="001D2359">
              <w:rPr>
                <w:rFonts w:ascii="Times New Roman" w:eastAsia="仿宋" w:hAnsi="Times New Roman"/>
                <w:kern w:val="0"/>
                <w:sz w:val="24"/>
                <w:szCs w:val="24"/>
              </w:rPr>
              <w:t>符合部门职责，得</w:t>
            </w:r>
            <w:r w:rsidRPr="001D2359">
              <w:rPr>
                <w:rFonts w:ascii="Times New Roman" w:eastAsia="仿宋" w:hAnsi="Times New Roman"/>
                <w:kern w:val="0"/>
                <w:sz w:val="24"/>
                <w:szCs w:val="24"/>
              </w:rPr>
              <w:t>1</w:t>
            </w:r>
            <w:r w:rsidRPr="001D2359">
              <w:rPr>
                <w:rFonts w:ascii="Times New Roman" w:eastAsia="仿宋" w:hAnsi="Times New Roman"/>
                <w:kern w:val="0"/>
                <w:sz w:val="24"/>
                <w:szCs w:val="24"/>
              </w:rPr>
              <w:t>分；</w:t>
            </w:r>
          </w:p>
          <w:p w:rsidR="00785A13" w:rsidRPr="001D2359" w:rsidRDefault="00785A13" w:rsidP="00491251">
            <w:pPr>
              <w:widowControl/>
              <w:spacing w:line="28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③</w:t>
            </w:r>
            <w:r w:rsidRPr="001D2359">
              <w:rPr>
                <w:rFonts w:ascii="Times New Roman" w:eastAsia="仿宋" w:hAnsi="Times New Roman"/>
                <w:kern w:val="0"/>
                <w:sz w:val="24"/>
                <w:szCs w:val="24"/>
              </w:rPr>
              <w:t>符合部门制定的中长期实施规划，得</w:t>
            </w:r>
            <w:r w:rsidRPr="001D2359">
              <w:rPr>
                <w:rFonts w:ascii="Times New Roman" w:eastAsia="仿宋" w:hAnsi="Times New Roman"/>
                <w:kern w:val="0"/>
                <w:sz w:val="24"/>
                <w:szCs w:val="24"/>
              </w:rPr>
              <w:t>3</w:t>
            </w:r>
            <w:r w:rsidRPr="001D2359">
              <w:rPr>
                <w:rFonts w:ascii="Times New Roman" w:eastAsia="仿宋" w:hAnsi="Times New Roman"/>
                <w:kern w:val="0"/>
                <w:sz w:val="24"/>
                <w:szCs w:val="24"/>
              </w:rPr>
              <w:t>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6A7350" w:rsidP="00491251">
            <w:pPr>
              <w:widowControl/>
              <w:spacing w:line="280" w:lineRule="exact"/>
              <w:ind w:firstLineChars="100" w:firstLine="240"/>
              <w:jc w:val="left"/>
              <w:textAlignment w:val="center"/>
              <w:rPr>
                <w:rFonts w:ascii="Times New Roman" w:eastAsia="仿宋" w:hAnsi="Times New Roman"/>
                <w:kern w:val="0"/>
                <w:sz w:val="24"/>
                <w:szCs w:val="24"/>
              </w:rPr>
            </w:pPr>
            <w:r>
              <w:rPr>
                <w:rFonts w:ascii="Times New Roman" w:eastAsia="仿宋" w:hAnsi="Times New Roman" w:hint="eastAsia"/>
                <w:kern w:val="0"/>
                <w:sz w:val="24"/>
                <w:szCs w:val="24"/>
              </w:rPr>
              <w:t>4</w:t>
            </w:r>
          </w:p>
        </w:tc>
      </w:tr>
      <w:tr w:rsidR="00785A13" w:rsidRPr="001D2359" w:rsidTr="00491251">
        <w:trPr>
          <w:trHeight w:val="2930"/>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785A13" w:rsidRPr="001D2359" w:rsidRDefault="00785A13" w:rsidP="00491251">
            <w:pPr>
              <w:widowControl/>
              <w:spacing w:line="280" w:lineRule="exact"/>
              <w:jc w:val="center"/>
              <w:rPr>
                <w:rFonts w:ascii="Times New Roman" w:eastAsia="仿宋" w:hAnsi="Times New Roman"/>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280" w:lineRule="exact"/>
              <w:jc w:val="center"/>
              <w:rPr>
                <w:rFonts w:ascii="Times New Roman" w:eastAsia="仿宋" w:hAnsi="Times New Roman"/>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28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绩效指标明确性</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28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7</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28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部门（单位）依据整体绩效目标所设定的绩效指标是否清晰、细化、可衡量，用以反映和考核部门（单位）整体绩效目标的明细化情况。</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28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①</w:t>
            </w:r>
            <w:r w:rsidRPr="001D2359">
              <w:rPr>
                <w:rFonts w:ascii="Times New Roman" w:eastAsia="仿宋" w:hAnsi="Times New Roman"/>
                <w:kern w:val="0"/>
                <w:sz w:val="24"/>
                <w:szCs w:val="24"/>
              </w:rPr>
              <w:t>将部门整体的绩效目标细化分解为具体的工作任务，得</w:t>
            </w:r>
            <w:r w:rsidRPr="001D2359">
              <w:rPr>
                <w:rFonts w:ascii="Times New Roman" w:eastAsia="仿宋" w:hAnsi="Times New Roman"/>
                <w:kern w:val="0"/>
                <w:sz w:val="24"/>
                <w:szCs w:val="24"/>
              </w:rPr>
              <w:t>1</w:t>
            </w:r>
            <w:r w:rsidRPr="001D2359">
              <w:rPr>
                <w:rFonts w:ascii="Times New Roman" w:eastAsia="仿宋" w:hAnsi="Times New Roman"/>
                <w:kern w:val="0"/>
                <w:sz w:val="24"/>
                <w:szCs w:val="24"/>
              </w:rPr>
              <w:t>分；</w:t>
            </w:r>
          </w:p>
          <w:p w:rsidR="00785A13" w:rsidRPr="001D2359" w:rsidRDefault="00785A13" w:rsidP="00491251">
            <w:pPr>
              <w:widowControl/>
              <w:spacing w:line="28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②</w:t>
            </w:r>
            <w:r w:rsidRPr="001D2359">
              <w:rPr>
                <w:rFonts w:ascii="Times New Roman" w:eastAsia="仿宋" w:hAnsi="Times New Roman"/>
                <w:kern w:val="0"/>
                <w:sz w:val="24"/>
                <w:szCs w:val="24"/>
              </w:rPr>
              <w:t>通过清晰、可衡量的指标值予以体现，得</w:t>
            </w:r>
            <w:r w:rsidRPr="001D2359">
              <w:rPr>
                <w:rFonts w:ascii="Times New Roman" w:eastAsia="仿宋" w:hAnsi="Times New Roman"/>
                <w:kern w:val="0"/>
                <w:sz w:val="24"/>
                <w:szCs w:val="24"/>
              </w:rPr>
              <w:t>2</w:t>
            </w:r>
            <w:r w:rsidRPr="001D2359">
              <w:rPr>
                <w:rFonts w:ascii="Times New Roman" w:eastAsia="仿宋" w:hAnsi="Times New Roman"/>
                <w:kern w:val="0"/>
                <w:sz w:val="24"/>
                <w:szCs w:val="24"/>
              </w:rPr>
              <w:t>分；</w:t>
            </w:r>
          </w:p>
          <w:p w:rsidR="00785A13" w:rsidRPr="001D2359" w:rsidRDefault="00785A13" w:rsidP="00491251">
            <w:pPr>
              <w:widowControl/>
              <w:spacing w:line="28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③</w:t>
            </w:r>
            <w:r w:rsidRPr="001D2359">
              <w:rPr>
                <w:rFonts w:ascii="Times New Roman" w:eastAsia="仿宋" w:hAnsi="Times New Roman"/>
                <w:kern w:val="0"/>
                <w:sz w:val="24"/>
                <w:szCs w:val="24"/>
              </w:rPr>
              <w:t>与部门年度的任务数或计划数相对应，得</w:t>
            </w:r>
            <w:r w:rsidRPr="001D2359">
              <w:rPr>
                <w:rFonts w:ascii="Times New Roman" w:eastAsia="仿宋" w:hAnsi="Times New Roman"/>
                <w:kern w:val="0"/>
                <w:sz w:val="24"/>
                <w:szCs w:val="24"/>
              </w:rPr>
              <w:t>2</w:t>
            </w:r>
            <w:r w:rsidRPr="001D2359">
              <w:rPr>
                <w:rFonts w:ascii="Times New Roman" w:eastAsia="仿宋" w:hAnsi="Times New Roman"/>
                <w:kern w:val="0"/>
                <w:sz w:val="24"/>
                <w:szCs w:val="24"/>
              </w:rPr>
              <w:t>分；</w:t>
            </w:r>
          </w:p>
          <w:p w:rsidR="00785A13" w:rsidRPr="001D2359" w:rsidRDefault="00785A13" w:rsidP="00491251">
            <w:pPr>
              <w:widowControl/>
              <w:spacing w:line="28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④</w:t>
            </w:r>
            <w:r w:rsidRPr="001D2359">
              <w:rPr>
                <w:rFonts w:ascii="Times New Roman" w:eastAsia="仿宋" w:hAnsi="Times New Roman"/>
                <w:kern w:val="0"/>
                <w:sz w:val="24"/>
                <w:szCs w:val="24"/>
              </w:rPr>
              <w:t>与本年度部门预算资金相匹配，得</w:t>
            </w:r>
            <w:r w:rsidRPr="001D2359">
              <w:rPr>
                <w:rFonts w:ascii="Times New Roman" w:eastAsia="仿宋" w:hAnsi="Times New Roman"/>
                <w:kern w:val="0"/>
                <w:sz w:val="24"/>
                <w:szCs w:val="24"/>
              </w:rPr>
              <w:t>2</w:t>
            </w:r>
            <w:r w:rsidRPr="001D2359">
              <w:rPr>
                <w:rFonts w:ascii="Times New Roman" w:eastAsia="仿宋" w:hAnsi="Times New Roman"/>
                <w:kern w:val="0"/>
                <w:sz w:val="24"/>
                <w:szCs w:val="24"/>
              </w:rPr>
              <w:t>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2B274C" w:rsidP="00491251">
            <w:pPr>
              <w:widowControl/>
              <w:spacing w:line="280" w:lineRule="exact"/>
              <w:ind w:firstLineChars="100" w:firstLine="240"/>
              <w:jc w:val="left"/>
              <w:textAlignment w:val="center"/>
              <w:rPr>
                <w:rFonts w:ascii="Times New Roman" w:eastAsia="仿宋" w:hAnsi="Times New Roman"/>
                <w:kern w:val="0"/>
                <w:sz w:val="24"/>
                <w:szCs w:val="24"/>
              </w:rPr>
            </w:pPr>
            <w:r>
              <w:rPr>
                <w:rFonts w:ascii="Times New Roman" w:eastAsia="仿宋" w:hAnsi="Times New Roman" w:hint="eastAsia"/>
                <w:kern w:val="0"/>
                <w:sz w:val="24"/>
                <w:szCs w:val="24"/>
              </w:rPr>
              <w:t>6</w:t>
            </w:r>
          </w:p>
        </w:tc>
      </w:tr>
      <w:tr w:rsidR="00785A13" w:rsidRPr="001D2359" w:rsidTr="00491251">
        <w:trPr>
          <w:trHeight w:val="2927"/>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785A13" w:rsidRPr="001D2359" w:rsidRDefault="00785A13" w:rsidP="00491251">
            <w:pPr>
              <w:widowControl/>
              <w:spacing w:line="280" w:lineRule="exact"/>
              <w:jc w:val="center"/>
              <w:rPr>
                <w:rFonts w:ascii="Times New Roman" w:eastAsia="仿宋" w:hAnsi="Times New Roman"/>
                <w:sz w:val="24"/>
                <w:szCs w:val="24"/>
              </w:rPr>
            </w:pPr>
          </w:p>
        </w:tc>
        <w:tc>
          <w:tcPr>
            <w:tcW w:w="585"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28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预算</w:t>
            </w:r>
            <w:r w:rsidRPr="001D2359">
              <w:rPr>
                <w:rFonts w:ascii="Times New Roman" w:eastAsia="仿宋" w:hAnsi="Times New Roman"/>
                <w:kern w:val="0"/>
                <w:sz w:val="24"/>
                <w:szCs w:val="24"/>
              </w:rPr>
              <w:br/>
            </w:r>
            <w:r w:rsidRPr="001D2359">
              <w:rPr>
                <w:rFonts w:ascii="Times New Roman" w:eastAsia="仿宋" w:hAnsi="Times New Roman"/>
                <w:kern w:val="0"/>
                <w:sz w:val="24"/>
                <w:szCs w:val="24"/>
              </w:rPr>
              <w:t>配置</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28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在职人员控制率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28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3</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28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在职人员控制率</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（在职人员数</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编制数）</w:t>
            </w:r>
            <w:r w:rsidRPr="001D2359">
              <w:rPr>
                <w:rFonts w:ascii="Times New Roman" w:eastAsia="仿宋" w:hAnsi="Times New Roman"/>
                <w:kern w:val="0"/>
                <w:sz w:val="24"/>
                <w:szCs w:val="24"/>
              </w:rPr>
              <w:t>×100%</w:t>
            </w:r>
            <w:r w:rsidRPr="001D2359">
              <w:rPr>
                <w:rFonts w:ascii="Times New Roman" w:eastAsia="仿宋" w:hAnsi="Times New Roman"/>
                <w:kern w:val="0"/>
                <w:sz w:val="24"/>
                <w:szCs w:val="24"/>
              </w:rPr>
              <w:t>。</w:t>
            </w:r>
          </w:p>
          <w:p w:rsidR="00785A13" w:rsidRPr="001D2359" w:rsidRDefault="00785A13" w:rsidP="00491251">
            <w:pPr>
              <w:widowControl/>
              <w:spacing w:line="28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在职人员数：部门（单位）实际在职人数，以财政部</w:t>
            </w:r>
            <w:r w:rsidRPr="001D2359">
              <w:rPr>
                <w:rFonts w:ascii="Times New Roman" w:eastAsia="仿宋" w:hAnsi="Times New Roman" w:hint="eastAsia"/>
                <w:kern w:val="0"/>
                <w:sz w:val="24"/>
                <w:szCs w:val="24"/>
              </w:rPr>
              <w:t>门</w:t>
            </w:r>
            <w:r w:rsidRPr="001D2359">
              <w:rPr>
                <w:rFonts w:ascii="Times New Roman" w:eastAsia="仿宋" w:hAnsi="Times New Roman"/>
                <w:kern w:val="0"/>
                <w:sz w:val="24"/>
                <w:szCs w:val="24"/>
              </w:rPr>
              <w:t>确定的部门决算编制口径为准。扣掉编制部门和劳动部门批复同意的临聘人员。</w:t>
            </w:r>
          </w:p>
          <w:p w:rsidR="00785A13" w:rsidRPr="001D2359" w:rsidRDefault="00785A13" w:rsidP="00491251">
            <w:pPr>
              <w:widowControl/>
              <w:spacing w:line="28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编制数：机构编制部门核定批复的部门（单位）的人员编制数。</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28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在职人员控制率</w:t>
            </w:r>
            <w:r w:rsidRPr="001D2359">
              <w:rPr>
                <w:rFonts w:ascii="Times New Roman" w:eastAsia="仿宋" w:hAnsi="Times New Roman"/>
                <w:kern w:val="0"/>
                <w:sz w:val="24"/>
                <w:szCs w:val="24"/>
              </w:rPr>
              <w:t>≤100%</w:t>
            </w:r>
            <w:r w:rsidRPr="001D2359">
              <w:rPr>
                <w:rFonts w:ascii="Times New Roman" w:eastAsia="仿宋" w:hAnsi="Times New Roman"/>
                <w:kern w:val="0"/>
                <w:sz w:val="24"/>
                <w:szCs w:val="24"/>
              </w:rPr>
              <w:t>，得</w:t>
            </w:r>
            <w:r w:rsidRPr="001D2359">
              <w:rPr>
                <w:rFonts w:ascii="Times New Roman" w:eastAsia="仿宋" w:hAnsi="Times New Roman"/>
                <w:kern w:val="0"/>
                <w:sz w:val="24"/>
                <w:szCs w:val="24"/>
              </w:rPr>
              <w:t>3</w:t>
            </w:r>
            <w:r w:rsidRPr="001D2359">
              <w:rPr>
                <w:rFonts w:ascii="Times New Roman" w:eastAsia="仿宋" w:hAnsi="Times New Roman"/>
                <w:kern w:val="0"/>
                <w:sz w:val="24"/>
                <w:szCs w:val="24"/>
              </w:rPr>
              <w:t>分；</w:t>
            </w:r>
          </w:p>
          <w:p w:rsidR="00785A13" w:rsidRPr="001D2359" w:rsidRDefault="00785A13" w:rsidP="00491251">
            <w:pPr>
              <w:widowControl/>
              <w:spacing w:line="28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每超过一个百分点扣</w:t>
            </w:r>
            <w:r w:rsidRPr="001D2359">
              <w:rPr>
                <w:rFonts w:ascii="Times New Roman" w:eastAsia="仿宋" w:hAnsi="Times New Roman"/>
                <w:kern w:val="0"/>
                <w:sz w:val="24"/>
                <w:szCs w:val="24"/>
              </w:rPr>
              <w:t>0.5</w:t>
            </w:r>
            <w:r w:rsidRPr="001D2359">
              <w:rPr>
                <w:rFonts w:ascii="Times New Roman" w:eastAsia="仿宋" w:hAnsi="Times New Roman"/>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6A7350" w:rsidP="00491251">
            <w:pPr>
              <w:widowControl/>
              <w:spacing w:line="280" w:lineRule="exact"/>
              <w:ind w:firstLineChars="100" w:firstLine="240"/>
              <w:jc w:val="left"/>
              <w:textAlignment w:val="center"/>
              <w:rPr>
                <w:rFonts w:ascii="Times New Roman" w:eastAsia="仿宋" w:hAnsi="Times New Roman"/>
                <w:kern w:val="0"/>
                <w:sz w:val="24"/>
                <w:szCs w:val="24"/>
              </w:rPr>
            </w:pPr>
            <w:r>
              <w:rPr>
                <w:rFonts w:ascii="Times New Roman" w:eastAsia="仿宋" w:hAnsi="Times New Roman" w:hint="eastAsia"/>
                <w:kern w:val="0"/>
                <w:sz w:val="24"/>
                <w:szCs w:val="24"/>
              </w:rPr>
              <w:t>4</w:t>
            </w:r>
          </w:p>
        </w:tc>
      </w:tr>
      <w:tr w:rsidR="00785A13" w:rsidRPr="001D2359" w:rsidTr="00491251">
        <w:trPr>
          <w:trHeight w:val="2484"/>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785A13" w:rsidRPr="001D2359" w:rsidRDefault="00785A13" w:rsidP="00491251">
            <w:pPr>
              <w:widowControl/>
              <w:spacing w:line="280" w:lineRule="exact"/>
              <w:jc w:val="center"/>
              <w:rPr>
                <w:rFonts w:ascii="Times New Roman" w:eastAsia="仿宋" w:hAnsi="Times New Roman"/>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280" w:lineRule="exact"/>
              <w:jc w:val="center"/>
              <w:rPr>
                <w:rFonts w:ascii="Times New Roman" w:eastAsia="仿宋" w:hAnsi="Times New Roman"/>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28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三公经费</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变动率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28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28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三公经费</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变动率</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（本年度</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三公经费</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预算数</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上年度</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三公经费</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预算数）</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上年度</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三公经费</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预算数</w:t>
            </w:r>
            <w:r w:rsidRPr="001D2359">
              <w:rPr>
                <w:rFonts w:ascii="Times New Roman" w:eastAsia="仿宋" w:hAnsi="Times New Roman"/>
                <w:kern w:val="0"/>
                <w:sz w:val="24"/>
                <w:szCs w:val="24"/>
              </w:rPr>
              <w:t>]×100%</w:t>
            </w:r>
            <w:r w:rsidRPr="001D2359">
              <w:rPr>
                <w:rFonts w:ascii="Times New Roman" w:eastAsia="仿宋" w:hAnsi="Times New Roman"/>
                <w:kern w:val="0"/>
                <w:sz w:val="24"/>
                <w:szCs w:val="24"/>
              </w:rPr>
              <w:t>。</w:t>
            </w:r>
          </w:p>
          <w:p w:rsidR="00785A13" w:rsidRPr="001D2359" w:rsidRDefault="00785A13" w:rsidP="00491251">
            <w:pPr>
              <w:widowControl/>
              <w:spacing w:line="28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三公经费</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：年度预算安排的因公出国（境）费、公务车辆购置及运行费和公务招待费。</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28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三公经费</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变动率</w:t>
            </w:r>
            <w:r w:rsidRPr="001D2359">
              <w:rPr>
                <w:rFonts w:ascii="Times New Roman" w:eastAsia="仿宋" w:hAnsi="Times New Roman"/>
                <w:kern w:val="0"/>
                <w:sz w:val="24"/>
                <w:szCs w:val="24"/>
              </w:rPr>
              <w:t>≤0</w:t>
            </w:r>
            <w:r w:rsidRPr="001D2359">
              <w:rPr>
                <w:rFonts w:ascii="Times New Roman" w:eastAsia="仿宋" w:hAnsi="Times New Roman"/>
                <w:kern w:val="0"/>
                <w:sz w:val="24"/>
                <w:szCs w:val="24"/>
              </w:rPr>
              <w:t>，得</w:t>
            </w:r>
            <w:r w:rsidRPr="001D2359">
              <w:rPr>
                <w:rFonts w:ascii="Times New Roman" w:eastAsia="仿宋" w:hAnsi="Times New Roman"/>
                <w:kern w:val="0"/>
                <w:sz w:val="24"/>
                <w:szCs w:val="24"/>
              </w:rPr>
              <w:t>5</w:t>
            </w:r>
            <w:r w:rsidRPr="001D2359">
              <w:rPr>
                <w:rFonts w:ascii="Times New Roman" w:eastAsia="仿宋" w:hAnsi="Times New Roman"/>
                <w:kern w:val="0"/>
                <w:sz w:val="24"/>
                <w:szCs w:val="24"/>
              </w:rPr>
              <w:t>分；</w:t>
            </w:r>
          </w:p>
          <w:p w:rsidR="00785A13" w:rsidRPr="001D2359" w:rsidRDefault="00785A13" w:rsidP="00491251">
            <w:pPr>
              <w:widowControl/>
              <w:spacing w:line="28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每超过一个百分点扣</w:t>
            </w:r>
            <w:r w:rsidRPr="001D2359">
              <w:rPr>
                <w:rFonts w:ascii="Times New Roman" w:eastAsia="仿宋" w:hAnsi="Times New Roman"/>
                <w:kern w:val="0"/>
                <w:sz w:val="24"/>
                <w:szCs w:val="24"/>
              </w:rPr>
              <w:t>0.5</w:t>
            </w:r>
            <w:r w:rsidRPr="001D2359">
              <w:rPr>
                <w:rFonts w:ascii="Times New Roman" w:eastAsia="仿宋" w:hAnsi="Times New Roman"/>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2B274C" w:rsidP="00491251">
            <w:pPr>
              <w:widowControl/>
              <w:spacing w:line="280" w:lineRule="exact"/>
              <w:ind w:firstLineChars="100" w:firstLine="240"/>
              <w:jc w:val="left"/>
              <w:textAlignment w:val="center"/>
              <w:rPr>
                <w:rFonts w:ascii="Times New Roman" w:eastAsia="仿宋" w:hAnsi="Times New Roman"/>
                <w:kern w:val="0"/>
                <w:sz w:val="24"/>
                <w:szCs w:val="24"/>
              </w:rPr>
            </w:pPr>
            <w:r>
              <w:rPr>
                <w:rFonts w:ascii="Times New Roman" w:eastAsia="仿宋" w:hAnsi="Times New Roman" w:hint="eastAsia"/>
                <w:kern w:val="0"/>
                <w:sz w:val="24"/>
                <w:szCs w:val="24"/>
              </w:rPr>
              <w:t>5</w:t>
            </w:r>
          </w:p>
        </w:tc>
      </w:tr>
      <w:tr w:rsidR="00785A13" w:rsidRPr="001D2359" w:rsidTr="00491251">
        <w:trPr>
          <w:trHeight w:val="2875"/>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785A13" w:rsidRPr="001D2359" w:rsidRDefault="00785A13" w:rsidP="00491251">
            <w:pPr>
              <w:widowControl/>
              <w:spacing w:line="280" w:lineRule="exact"/>
              <w:jc w:val="center"/>
              <w:rPr>
                <w:rFonts w:ascii="Times New Roman" w:eastAsia="仿宋" w:hAnsi="Times New Roman"/>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280" w:lineRule="exact"/>
              <w:jc w:val="center"/>
              <w:rPr>
                <w:rFonts w:ascii="Times New Roman" w:eastAsia="仿宋" w:hAnsi="Times New Roman"/>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28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重点支出安排率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28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28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重点支出安排率</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（重点项目支出</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项目总支出）</w:t>
            </w:r>
            <w:r w:rsidRPr="001D2359">
              <w:rPr>
                <w:rFonts w:ascii="Times New Roman" w:eastAsia="仿宋" w:hAnsi="Times New Roman"/>
                <w:kern w:val="0"/>
                <w:sz w:val="24"/>
                <w:szCs w:val="24"/>
              </w:rPr>
              <w:t>×100%</w:t>
            </w:r>
            <w:r w:rsidRPr="001D2359">
              <w:rPr>
                <w:rFonts w:ascii="Times New Roman" w:eastAsia="仿宋" w:hAnsi="Times New Roman"/>
                <w:kern w:val="0"/>
                <w:sz w:val="24"/>
                <w:szCs w:val="24"/>
              </w:rPr>
              <w:t>。</w:t>
            </w:r>
          </w:p>
          <w:p w:rsidR="00785A13" w:rsidRPr="001D2359" w:rsidRDefault="00785A13" w:rsidP="00491251">
            <w:pPr>
              <w:widowControl/>
              <w:spacing w:line="28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重点项目支出：部门（单位）年度预算安排的，与本部门履职和发展密切相关、具有明显社会和经济影响、党委政府关心或社会比较关注的项目支出总额。</w:t>
            </w:r>
          </w:p>
          <w:p w:rsidR="00785A13" w:rsidRPr="001D2359" w:rsidRDefault="00785A13" w:rsidP="00491251">
            <w:pPr>
              <w:widowControl/>
              <w:spacing w:line="28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项目总支出：部门（单位）年度预算安排的项目支出总额。</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28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重点支出安排率</w:t>
            </w:r>
            <w:r w:rsidRPr="001D2359">
              <w:rPr>
                <w:rFonts w:ascii="Times New Roman" w:eastAsia="仿宋" w:hAnsi="Times New Roman"/>
                <w:kern w:val="0"/>
                <w:sz w:val="24"/>
                <w:szCs w:val="24"/>
              </w:rPr>
              <w:t>≥90%</w:t>
            </w:r>
            <w:r w:rsidRPr="001D2359">
              <w:rPr>
                <w:rFonts w:ascii="Times New Roman" w:eastAsia="仿宋" w:hAnsi="Times New Roman"/>
                <w:kern w:val="0"/>
                <w:sz w:val="24"/>
                <w:szCs w:val="24"/>
              </w:rPr>
              <w:t>，得</w:t>
            </w:r>
            <w:r w:rsidRPr="001D2359">
              <w:rPr>
                <w:rFonts w:ascii="Times New Roman" w:eastAsia="仿宋" w:hAnsi="Times New Roman"/>
                <w:kern w:val="0"/>
                <w:sz w:val="24"/>
                <w:szCs w:val="24"/>
              </w:rPr>
              <w:t>5</w:t>
            </w:r>
            <w:r w:rsidRPr="001D2359">
              <w:rPr>
                <w:rFonts w:ascii="Times New Roman" w:eastAsia="仿宋" w:hAnsi="Times New Roman"/>
                <w:kern w:val="0"/>
                <w:sz w:val="24"/>
                <w:szCs w:val="24"/>
              </w:rPr>
              <w:t>分；</w:t>
            </w:r>
          </w:p>
          <w:p w:rsidR="00785A13" w:rsidRPr="001D2359" w:rsidRDefault="00785A13" w:rsidP="00491251">
            <w:pPr>
              <w:widowControl/>
              <w:spacing w:line="28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80%</w:t>
            </w:r>
            <w:r w:rsidRPr="001D2359">
              <w:rPr>
                <w:rFonts w:ascii="Times New Roman" w:eastAsia="仿宋" w:hAnsi="Times New Roman"/>
                <w:kern w:val="0"/>
                <w:sz w:val="24"/>
                <w:szCs w:val="24"/>
              </w:rPr>
              <w:t>（含）</w:t>
            </w:r>
            <w:r w:rsidRPr="001D2359">
              <w:rPr>
                <w:rFonts w:ascii="Times New Roman" w:eastAsia="仿宋" w:hAnsi="Times New Roman"/>
                <w:kern w:val="0"/>
                <w:sz w:val="24"/>
                <w:szCs w:val="24"/>
              </w:rPr>
              <w:t>-90%</w:t>
            </w:r>
            <w:r w:rsidRPr="001D2359">
              <w:rPr>
                <w:rFonts w:ascii="Times New Roman" w:eastAsia="仿宋" w:hAnsi="Times New Roman"/>
                <w:kern w:val="0"/>
                <w:sz w:val="24"/>
                <w:szCs w:val="24"/>
              </w:rPr>
              <w:t>，得</w:t>
            </w:r>
            <w:r w:rsidRPr="001D2359">
              <w:rPr>
                <w:rFonts w:ascii="Times New Roman" w:eastAsia="仿宋" w:hAnsi="Times New Roman"/>
                <w:kern w:val="0"/>
                <w:sz w:val="24"/>
                <w:szCs w:val="24"/>
              </w:rPr>
              <w:t>4</w:t>
            </w:r>
            <w:r w:rsidRPr="001D2359">
              <w:rPr>
                <w:rFonts w:ascii="Times New Roman" w:eastAsia="仿宋" w:hAnsi="Times New Roman"/>
                <w:kern w:val="0"/>
                <w:sz w:val="24"/>
                <w:szCs w:val="24"/>
              </w:rPr>
              <w:t>分；</w:t>
            </w:r>
          </w:p>
          <w:p w:rsidR="00785A13" w:rsidRPr="001D2359" w:rsidRDefault="00785A13" w:rsidP="00491251">
            <w:pPr>
              <w:widowControl/>
              <w:spacing w:line="28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70%</w:t>
            </w:r>
            <w:r w:rsidRPr="001D2359">
              <w:rPr>
                <w:rFonts w:ascii="Times New Roman" w:eastAsia="仿宋" w:hAnsi="Times New Roman"/>
                <w:kern w:val="0"/>
                <w:sz w:val="24"/>
                <w:szCs w:val="24"/>
              </w:rPr>
              <w:t>（含）</w:t>
            </w:r>
            <w:r w:rsidRPr="001D2359">
              <w:rPr>
                <w:rFonts w:ascii="Times New Roman" w:eastAsia="仿宋" w:hAnsi="Times New Roman"/>
                <w:kern w:val="0"/>
                <w:sz w:val="24"/>
                <w:szCs w:val="24"/>
              </w:rPr>
              <w:t>-80%</w:t>
            </w:r>
            <w:r w:rsidRPr="001D2359">
              <w:rPr>
                <w:rFonts w:ascii="Times New Roman" w:eastAsia="仿宋" w:hAnsi="Times New Roman"/>
                <w:kern w:val="0"/>
                <w:sz w:val="24"/>
                <w:szCs w:val="24"/>
              </w:rPr>
              <w:t>，得</w:t>
            </w:r>
            <w:r w:rsidRPr="001D2359">
              <w:rPr>
                <w:rFonts w:ascii="Times New Roman" w:eastAsia="仿宋" w:hAnsi="Times New Roman"/>
                <w:kern w:val="0"/>
                <w:sz w:val="24"/>
                <w:szCs w:val="24"/>
              </w:rPr>
              <w:t>3</w:t>
            </w:r>
            <w:r w:rsidRPr="001D2359">
              <w:rPr>
                <w:rFonts w:ascii="Times New Roman" w:eastAsia="仿宋" w:hAnsi="Times New Roman"/>
                <w:kern w:val="0"/>
                <w:sz w:val="24"/>
                <w:szCs w:val="24"/>
              </w:rPr>
              <w:t>分；</w:t>
            </w:r>
          </w:p>
          <w:p w:rsidR="00785A13" w:rsidRPr="001D2359" w:rsidRDefault="00785A13" w:rsidP="00491251">
            <w:pPr>
              <w:widowControl/>
              <w:spacing w:line="28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60%</w:t>
            </w:r>
            <w:r w:rsidRPr="001D2359">
              <w:rPr>
                <w:rFonts w:ascii="Times New Roman" w:eastAsia="仿宋" w:hAnsi="Times New Roman"/>
                <w:kern w:val="0"/>
                <w:sz w:val="24"/>
                <w:szCs w:val="24"/>
              </w:rPr>
              <w:t>（含）</w:t>
            </w:r>
            <w:r w:rsidRPr="001D2359">
              <w:rPr>
                <w:rFonts w:ascii="Times New Roman" w:eastAsia="仿宋" w:hAnsi="Times New Roman"/>
                <w:kern w:val="0"/>
                <w:sz w:val="24"/>
                <w:szCs w:val="24"/>
              </w:rPr>
              <w:t>-70%</w:t>
            </w:r>
            <w:r w:rsidRPr="001D2359">
              <w:rPr>
                <w:rFonts w:ascii="Times New Roman" w:eastAsia="仿宋" w:hAnsi="Times New Roman"/>
                <w:kern w:val="0"/>
                <w:sz w:val="24"/>
                <w:szCs w:val="24"/>
              </w:rPr>
              <w:t>，得</w:t>
            </w:r>
            <w:r w:rsidRPr="001D2359">
              <w:rPr>
                <w:rFonts w:ascii="Times New Roman" w:eastAsia="仿宋" w:hAnsi="Times New Roman"/>
                <w:kern w:val="0"/>
                <w:sz w:val="24"/>
                <w:szCs w:val="24"/>
              </w:rPr>
              <w:t>2</w:t>
            </w:r>
            <w:r w:rsidRPr="001D2359">
              <w:rPr>
                <w:rFonts w:ascii="Times New Roman" w:eastAsia="仿宋" w:hAnsi="Times New Roman"/>
                <w:kern w:val="0"/>
                <w:sz w:val="24"/>
                <w:szCs w:val="24"/>
              </w:rPr>
              <w:t>分；</w:t>
            </w:r>
          </w:p>
          <w:p w:rsidR="00785A13" w:rsidRPr="001D2359" w:rsidRDefault="00785A13" w:rsidP="00491251">
            <w:pPr>
              <w:widowControl/>
              <w:spacing w:line="28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60%</w:t>
            </w:r>
            <w:r w:rsidRPr="001D2359">
              <w:rPr>
                <w:rFonts w:ascii="Times New Roman" w:eastAsia="仿宋" w:hAnsi="Times New Roman"/>
                <w:kern w:val="0"/>
                <w:sz w:val="24"/>
                <w:szCs w:val="24"/>
              </w:rPr>
              <w:t>，得</w:t>
            </w:r>
            <w:r w:rsidRPr="001D2359">
              <w:rPr>
                <w:rFonts w:ascii="Times New Roman" w:eastAsia="仿宋" w:hAnsi="Times New Roman"/>
                <w:kern w:val="0"/>
                <w:sz w:val="24"/>
                <w:szCs w:val="24"/>
              </w:rPr>
              <w:t>0</w:t>
            </w:r>
            <w:r w:rsidRPr="001D2359">
              <w:rPr>
                <w:rFonts w:ascii="Times New Roman" w:eastAsia="仿宋" w:hAnsi="Times New Roman"/>
                <w:kern w:val="0"/>
                <w:sz w:val="24"/>
                <w:szCs w:val="24"/>
              </w:rPr>
              <w:t>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80049E" w:rsidP="00491251">
            <w:pPr>
              <w:widowControl/>
              <w:spacing w:line="280" w:lineRule="exact"/>
              <w:ind w:firstLineChars="100" w:firstLine="240"/>
              <w:jc w:val="left"/>
              <w:textAlignment w:val="center"/>
              <w:rPr>
                <w:rFonts w:ascii="Times New Roman" w:eastAsia="仿宋" w:hAnsi="Times New Roman"/>
                <w:kern w:val="0"/>
                <w:sz w:val="24"/>
                <w:szCs w:val="24"/>
              </w:rPr>
            </w:pPr>
            <w:r>
              <w:rPr>
                <w:rFonts w:ascii="Times New Roman" w:eastAsia="仿宋" w:hAnsi="Times New Roman" w:hint="eastAsia"/>
                <w:kern w:val="0"/>
                <w:sz w:val="24"/>
                <w:szCs w:val="24"/>
              </w:rPr>
              <w:t>5</w:t>
            </w:r>
          </w:p>
        </w:tc>
      </w:tr>
      <w:tr w:rsidR="00785A13" w:rsidRPr="001D2359" w:rsidTr="00491251">
        <w:trPr>
          <w:trHeight w:val="660"/>
          <w:jc w:val="center"/>
        </w:trPr>
        <w:tc>
          <w:tcPr>
            <w:tcW w:w="561" w:type="dxa"/>
            <w:vMerge w:val="restar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过</w:t>
            </w:r>
            <w:r w:rsidRPr="001D2359">
              <w:rPr>
                <w:rFonts w:ascii="Times New Roman" w:eastAsia="仿宋" w:hAnsi="Times New Roman"/>
                <w:kern w:val="0"/>
                <w:sz w:val="24"/>
                <w:szCs w:val="24"/>
              </w:rPr>
              <w:t xml:space="preserve">   </w:t>
            </w:r>
            <w:r w:rsidRPr="001D2359">
              <w:rPr>
                <w:rFonts w:ascii="Times New Roman" w:eastAsia="仿宋" w:hAnsi="Times New Roman"/>
                <w:kern w:val="0"/>
                <w:sz w:val="24"/>
                <w:szCs w:val="24"/>
              </w:rPr>
              <w:t>程</w:t>
            </w:r>
          </w:p>
        </w:tc>
        <w:tc>
          <w:tcPr>
            <w:tcW w:w="585"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预算</w:t>
            </w:r>
            <w:r w:rsidRPr="001D2359">
              <w:rPr>
                <w:rFonts w:ascii="Times New Roman" w:eastAsia="仿宋" w:hAnsi="Times New Roman"/>
                <w:kern w:val="0"/>
                <w:sz w:val="24"/>
                <w:szCs w:val="24"/>
              </w:rPr>
              <w:br/>
            </w:r>
            <w:r w:rsidRPr="001D2359">
              <w:rPr>
                <w:rFonts w:ascii="Times New Roman" w:eastAsia="仿宋" w:hAnsi="Times New Roman"/>
                <w:kern w:val="0"/>
                <w:sz w:val="24"/>
                <w:szCs w:val="24"/>
              </w:rPr>
              <w:t>执行</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预算完成率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4</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预算完成率</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（上年结转</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年初预算</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本年追加</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年末结余）</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（上年结转</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年初预算</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本年追加）</w:t>
            </w:r>
            <w:r w:rsidRPr="001D2359">
              <w:rPr>
                <w:rFonts w:ascii="Times New Roman" w:eastAsia="仿宋" w:hAnsi="Times New Roman"/>
                <w:kern w:val="0"/>
                <w:sz w:val="24"/>
                <w:szCs w:val="24"/>
              </w:rPr>
              <w:t>×100%</w:t>
            </w:r>
            <w:r w:rsidRPr="001D2359">
              <w:rPr>
                <w:rFonts w:ascii="Times New Roman" w:eastAsia="仿宋" w:hAnsi="Times New Roman"/>
                <w:kern w:val="0"/>
                <w:sz w:val="24"/>
                <w:szCs w:val="24"/>
              </w:rPr>
              <w:t>。</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预算完成率</w:t>
            </w:r>
            <w:r w:rsidRPr="001D2359">
              <w:rPr>
                <w:rFonts w:ascii="Times New Roman" w:eastAsia="仿宋" w:hAnsi="Times New Roman"/>
                <w:kern w:val="0"/>
                <w:sz w:val="24"/>
                <w:szCs w:val="24"/>
              </w:rPr>
              <w:t>≥95%</w:t>
            </w:r>
            <w:r w:rsidRPr="001D2359">
              <w:rPr>
                <w:rFonts w:ascii="Times New Roman" w:eastAsia="仿宋" w:hAnsi="Times New Roman"/>
                <w:kern w:val="0"/>
                <w:sz w:val="24"/>
                <w:szCs w:val="24"/>
              </w:rPr>
              <w:t>，得</w:t>
            </w:r>
            <w:r w:rsidRPr="001D2359">
              <w:rPr>
                <w:rFonts w:ascii="Times New Roman" w:eastAsia="仿宋" w:hAnsi="Times New Roman"/>
                <w:kern w:val="0"/>
                <w:sz w:val="24"/>
                <w:szCs w:val="24"/>
              </w:rPr>
              <w:t>4</w:t>
            </w:r>
            <w:r w:rsidRPr="001D2359">
              <w:rPr>
                <w:rFonts w:ascii="Times New Roman" w:eastAsia="仿宋" w:hAnsi="Times New Roman"/>
                <w:kern w:val="0"/>
                <w:sz w:val="24"/>
                <w:szCs w:val="24"/>
              </w:rPr>
              <w:t>分；</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每降低</w:t>
            </w:r>
            <w:r w:rsidRPr="001D2359">
              <w:rPr>
                <w:rFonts w:ascii="Times New Roman" w:eastAsia="仿宋" w:hAnsi="Times New Roman"/>
                <w:kern w:val="0"/>
                <w:sz w:val="24"/>
                <w:szCs w:val="24"/>
              </w:rPr>
              <w:t>5%</w:t>
            </w:r>
            <w:r w:rsidRPr="001D2359">
              <w:rPr>
                <w:rFonts w:ascii="Times New Roman" w:eastAsia="仿宋" w:hAnsi="Times New Roman"/>
                <w:kern w:val="0"/>
                <w:sz w:val="24"/>
                <w:szCs w:val="24"/>
              </w:rPr>
              <w:t>，扣</w:t>
            </w:r>
            <w:r w:rsidRPr="001D2359">
              <w:rPr>
                <w:rFonts w:ascii="Times New Roman" w:eastAsia="仿宋" w:hAnsi="Times New Roman"/>
                <w:kern w:val="0"/>
                <w:sz w:val="24"/>
                <w:szCs w:val="24"/>
              </w:rPr>
              <w:t>1</w:t>
            </w:r>
            <w:r w:rsidRPr="001D2359">
              <w:rPr>
                <w:rFonts w:ascii="Times New Roman" w:eastAsia="仿宋" w:hAnsi="Times New Roman"/>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6A7350" w:rsidP="00491251">
            <w:pPr>
              <w:widowControl/>
              <w:spacing w:line="300" w:lineRule="exact"/>
              <w:ind w:firstLineChars="100" w:firstLine="240"/>
              <w:jc w:val="left"/>
              <w:textAlignment w:val="center"/>
              <w:rPr>
                <w:rFonts w:ascii="Times New Roman" w:eastAsia="仿宋" w:hAnsi="Times New Roman"/>
                <w:kern w:val="0"/>
                <w:sz w:val="24"/>
                <w:szCs w:val="24"/>
              </w:rPr>
            </w:pPr>
            <w:r>
              <w:rPr>
                <w:rFonts w:ascii="Times New Roman" w:eastAsia="仿宋" w:hAnsi="Times New Roman" w:hint="eastAsia"/>
                <w:kern w:val="0"/>
                <w:sz w:val="24"/>
                <w:szCs w:val="24"/>
              </w:rPr>
              <w:t>3</w:t>
            </w:r>
          </w:p>
        </w:tc>
      </w:tr>
      <w:tr w:rsidR="00785A13" w:rsidRPr="001D2359" w:rsidTr="00491251">
        <w:trPr>
          <w:trHeight w:val="960"/>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预算调整率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2</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预算调整率</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（本年追加预算</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年初预算）</w:t>
            </w:r>
            <w:r w:rsidRPr="001D2359">
              <w:rPr>
                <w:rFonts w:ascii="Times New Roman" w:eastAsia="仿宋" w:hAnsi="Times New Roman"/>
                <w:kern w:val="0"/>
                <w:sz w:val="24"/>
                <w:szCs w:val="24"/>
              </w:rPr>
              <w:t>×100%</w:t>
            </w:r>
            <w:r w:rsidRPr="001D2359">
              <w:rPr>
                <w:rFonts w:ascii="Times New Roman" w:eastAsia="仿宋" w:hAnsi="Times New Roman"/>
                <w:kern w:val="0"/>
                <w:sz w:val="24"/>
                <w:szCs w:val="24"/>
              </w:rPr>
              <w:t>。</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本年追加预算：部门（单位）在本年度内涉及预算的追加资金总和（因落实国家政策、发生不可抗力、上级部门或本级党委政府临时交办而产生的调整除外）。</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预算调整率</w:t>
            </w:r>
            <w:r w:rsidRPr="001D2359">
              <w:rPr>
                <w:rFonts w:ascii="Times New Roman" w:eastAsia="仿宋" w:hAnsi="Times New Roman"/>
                <w:kern w:val="0"/>
                <w:sz w:val="24"/>
                <w:szCs w:val="24"/>
              </w:rPr>
              <w:t>≤5%</w:t>
            </w:r>
            <w:r w:rsidRPr="001D2359">
              <w:rPr>
                <w:rFonts w:ascii="Times New Roman" w:eastAsia="仿宋" w:hAnsi="Times New Roman"/>
                <w:kern w:val="0"/>
                <w:sz w:val="24"/>
                <w:szCs w:val="24"/>
              </w:rPr>
              <w:t>，得</w:t>
            </w:r>
            <w:r w:rsidRPr="001D2359">
              <w:rPr>
                <w:rFonts w:ascii="Times New Roman" w:eastAsia="仿宋" w:hAnsi="Times New Roman"/>
                <w:kern w:val="0"/>
                <w:sz w:val="24"/>
                <w:szCs w:val="24"/>
              </w:rPr>
              <w:t>2</w:t>
            </w:r>
            <w:r w:rsidRPr="001D2359">
              <w:rPr>
                <w:rFonts w:ascii="Times New Roman" w:eastAsia="仿宋" w:hAnsi="Times New Roman"/>
                <w:kern w:val="0"/>
                <w:sz w:val="24"/>
                <w:szCs w:val="24"/>
              </w:rPr>
              <w:t>分；</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5%-10%</w:t>
            </w:r>
            <w:r w:rsidRPr="001D2359">
              <w:rPr>
                <w:rFonts w:ascii="Times New Roman" w:eastAsia="仿宋" w:hAnsi="Times New Roman"/>
                <w:kern w:val="0"/>
                <w:sz w:val="24"/>
                <w:szCs w:val="24"/>
              </w:rPr>
              <w:t>（含），得</w:t>
            </w:r>
            <w:r w:rsidRPr="001D2359">
              <w:rPr>
                <w:rFonts w:ascii="Times New Roman" w:eastAsia="仿宋" w:hAnsi="Times New Roman"/>
                <w:kern w:val="0"/>
                <w:sz w:val="24"/>
                <w:szCs w:val="24"/>
              </w:rPr>
              <w:t>1.5</w:t>
            </w:r>
            <w:r w:rsidRPr="001D2359">
              <w:rPr>
                <w:rFonts w:ascii="Times New Roman" w:eastAsia="仿宋" w:hAnsi="Times New Roman"/>
                <w:kern w:val="0"/>
                <w:sz w:val="24"/>
                <w:szCs w:val="24"/>
              </w:rPr>
              <w:t>分；</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10%-15%</w:t>
            </w:r>
            <w:r w:rsidRPr="001D2359">
              <w:rPr>
                <w:rFonts w:ascii="Times New Roman" w:eastAsia="仿宋" w:hAnsi="Times New Roman"/>
                <w:kern w:val="0"/>
                <w:sz w:val="24"/>
                <w:szCs w:val="24"/>
              </w:rPr>
              <w:t>（含），得</w:t>
            </w:r>
            <w:r w:rsidRPr="001D2359">
              <w:rPr>
                <w:rFonts w:ascii="Times New Roman" w:eastAsia="仿宋" w:hAnsi="Times New Roman"/>
                <w:kern w:val="0"/>
                <w:sz w:val="24"/>
                <w:szCs w:val="24"/>
              </w:rPr>
              <w:t>1</w:t>
            </w:r>
            <w:r w:rsidRPr="001D2359">
              <w:rPr>
                <w:rFonts w:ascii="Times New Roman" w:eastAsia="仿宋" w:hAnsi="Times New Roman"/>
                <w:kern w:val="0"/>
                <w:sz w:val="24"/>
                <w:szCs w:val="24"/>
              </w:rPr>
              <w:t>分；</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15%-20%</w:t>
            </w:r>
            <w:r w:rsidRPr="001D2359">
              <w:rPr>
                <w:rFonts w:ascii="Times New Roman" w:eastAsia="仿宋" w:hAnsi="Times New Roman"/>
                <w:kern w:val="0"/>
                <w:sz w:val="24"/>
                <w:szCs w:val="24"/>
              </w:rPr>
              <w:t>（含），得</w:t>
            </w:r>
            <w:r w:rsidRPr="001D2359">
              <w:rPr>
                <w:rFonts w:ascii="Times New Roman" w:eastAsia="仿宋" w:hAnsi="Times New Roman"/>
                <w:kern w:val="0"/>
                <w:sz w:val="24"/>
                <w:szCs w:val="24"/>
              </w:rPr>
              <w:t>0.5</w:t>
            </w:r>
            <w:r w:rsidRPr="001D2359">
              <w:rPr>
                <w:rFonts w:ascii="Times New Roman" w:eastAsia="仿宋" w:hAnsi="Times New Roman"/>
                <w:kern w:val="0"/>
                <w:sz w:val="24"/>
                <w:szCs w:val="24"/>
              </w:rPr>
              <w:t>分；</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20%</w:t>
            </w:r>
            <w:r w:rsidRPr="001D2359">
              <w:rPr>
                <w:rFonts w:ascii="Times New Roman" w:eastAsia="仿宋" w:hAnsi="Times New Roman"/>
                <w:kern w:val="0"/>
                <w:sz w:val="24"/>
                <w:szCs w:val="24"/>
              </w:rPr>
              <w:t>，得</w:t>
            </w:r>
            <w:r w:rsidRPr="001D2359">
              <w:rPr>
                <w:rFonts w:ascii="Times New Roman" w:eastAsia="仿宋" w:hAnsi="Times New Roman"/>
                <w:kern w:val="0"/>
                <w:sz w:val="24"/>
                <w:szCs w:val="24"/>
              </w:rPr>
              <w:t>0</w:t>
            </w:r>
            <w:r w:rsidRPr="001D2359">
              <w:rPr>
                <w:rFonts w:ascii="Times New Roman" w:eastAsia="仿宋" w:hAnsi="Times New Roman"/>
                <w:kern w:val="0"/>
                <w:sz w:val="24"/>
                <w:szCs w:val="24"/>
              </w:rPr>
              <w:t>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2B274C" w:rsidP="00491251">
            <w:pPr>
              <w:widowControl/>
              <w:spacing w:line="300" w:lineRule="exact"/>
              <w:ind w:firstLineChars="100" w:firstLine="240"/>
              <w:jc w:val="left"/>
              <w:textAlignment w:val="center"/>
              <w:rPr>
                <w:rFonts w:ascii="Times New Roman" w:eastAsia="仿宋" w:hAnsi="Times New Roman"/>
                <w:kern w:val="0"/>
                <w:sz w:val="24"/>
                <w:szCs w:val="24"/>
              </w:rPr>
            </w:pPr>
            <w:r>
              <w:rPr>
                <w:rFonts w:ascii="Times New Roman" w:eastAsia="仿宋" w:hAnsi="Times New Roman" w:hint="eastAsia"/>
                <w:kern w:val="0"/>
                <w:sz w:val="24"/>
                <w:szCs w:val="24"/>
              </w:rPr>
              <w:t>2</w:t>
            </w:r>
          </w:p>
        </w:tc>
      </w:tr>
      <w:tr w:rsidR="00785A13" w:rsidRPr="001D2359" w:rsidTr="00491251">
        <w:trPr>
          <w:trHeight w:val="720"/>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新建楼堂馆所面积控制率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2</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楼堂馆所面积控制率</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实际建设面积</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批准建设面积</w:t>
            </w:r>
            <w:r w:rsidRPr="001D2359">
              <w:rPr>
                <w:rFonts w:ascii="Times New Roman" w:eastAsia="仿宋" w:hAnsi="Times New Roman"/>
                <w:kern w:val="0"/>
                <w:sz w:val="24"/>
                <w:szCs w:val="24"/>
              </w:rPr>
              <w:t xml:space="preserve">×100% </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br/>
            </w:r>
            <w:r w:rsidRPr="001D2359">
              <w:rPr>
                <w:rFonts w:ascii="Times New Roman" w:eastAsia="仿宋" w:hAnsi="Times New Roman"/>
                <w:kern w:val="0"/>
                <w:sz w:val="24"/>
                <w:szCs w:val="24"/>
              </w:rPr>
              <w:t>该指标以</w:t>
            </w:r>
            <w:r w:rsidRPr="001D2359">
              <w:rPr>
                <w:rFonts w:ascii="Times New Roman" w:eastAsia="仿宋" w:hAnsi="Times New Roman"/>
                <w:kern w:val="0"/>
                <w:sz w:val="24"/>
                <w:szCs w:val="24"/>
              </w:rPr>
              <w:t>20××</w:t>
            </w:r>
            <w:r w:rsidRPr="001D2359">
              <w:rPr>
                <w:rFonts w:ascii="Times New Roman" w:eastAsia="仿宋" w:hAnsi="Times New Roman"/>
                <w:kern w:val="0"/>
                <w:sz w:val="24"/>
                <w:szCs w:val="24"/>
              </w:rPr>
              <w:t>年完工的新建楼堂馆所为评价内容。</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楼堂馆所面积控制率</w:t>
            </w:r>
            <w:r w:rsidRPr="001D2359">
              <w:rPr>
                <w:rFonts w:ascii="Times New Roman" w:eastAsia="仿宋" w:hAnsi="Times New Roman"/>
                <w:kern w:val="0"/>
                <w:sz w:val="24"/>
                <w:szCs w:val="24"/>
              </w:rPr>
              <w:t>≤100%</w:t>
            </w:r>
            <w:r w:rsidRPr="001D2359">
              <w:rPr>
                <w:rFonts w:ascii="Times New Roman" w:eastAsia="仿宋" w:hAnsi="Times New Roman"/>
                <w:kern w:val="0"/>
                <w:sz w:val="24"/>
                <w:szCs w:val="24"/>
              </w:rPr>
              <w:t>，得</w:t>
            </w:r>
            <w:r w:rsidRPr="001D2359">
              <w:rPr>
                <w:rFonts w:ascii="Times New Roman" w:eastAsia="仿宋" w:hAnsi="Times New Roman"/>
                <w:kern w:val="0"/>
                <w:sz w:val="24"/>
                <w:szCs w:val="24"/>
              </w:rPr>
              <w:t>2</w:t>
            </w:r>
            <w:r w:rsidRPr="001D2359">
              <w:rPr>
                <w:rFonts w:ascii="Times New Roman" w:eastAsia="仿宋" w:hAnsi="Times New Roman"/>
                <w:kern w:val="0"/>
                <w:sz w:val="24"/>
                <w:szCs w:val="24"/>
              </w:rPr>
              <w:t>分；</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每超出</w:t>
            </w:r>
            <w:r w:rsidRPr="001D2359">
              <w:rPr>
                <w:rFonts w:ascii="Times New Roman" w:eastAsia="仿宋" w:hAnsi="Times New Roman"/>
                <w:kern w:val="0"/>
                <w:sz w:val="24"/>
                <w:szCs w:val="24"/>
              </w:rPr>
              <w:t>5%</w:t>
            </w:r>
            <w:r w:rsidRPr="001D2359">
              <w:rPr>
                <w:rFonts w:ascii="Times New Roman" w:eastAsia="仿宋" w:hAnsi="Times New Roman"/>
                <w:kern w:val="0"/>
                <w:sz w:val="24"/>
                <w:szCs w:val="24"/>
              </w:rPr>
              <w:t>扣</w:t>
            </w:r>
            <w:r w:rsidRPr="001D2359">
              <w:rPr>
                <w:rFonts w:ascii="Times New Roman" w:eastAsia="仿宋" w:hAnsi="Times New Roman"/>
                <w:kern w:val="0"/>
                <w:sz w:val="24"/>
                <w:szCs w:val="24"/>
              </w:rPr>
              <w:t>1</w:t>
            </w:r>
            <w:r w:rsidRPr="001D2359">
              <w:rPr>
                <w:rFonts w:ascii="Times New Roman" w:eastAsia="仿宋" w:hAnsi="Times New Roman"/>
                <w:kern w:val="0"/>
                <w:sz w:val="24"/>
                <w:szCs w:val="24"/>
              </w:rPr>
              <w:t>分，扣完为止。</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没有楼梯馆所项目的部门剔除此项指标。</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6A7350" w:rsidP="00491251">
            <w:pPr>
              <w:widowControl/>
              <w:spacing w:line="300" w:lineRule="exact"/>
              <w:ind w:firstLineChars="100" w:firstLine="240"/>
              <w:jc w:val="left"/>
              <w:textAlignment w:val="center"/>
              <w:rPr>
                <w:rFonts w:ascii="Times New Roman" w:eastAsia="仿宋" w:hAnsi="Times New Roman"/>
                <w:kern w:val="0"/>
                <w:sz w:val="24"/>
                <w:szCs w:val="24"/>
              </w:rPr>
            </w:pPr>
            <w:r>
              <w:rPr>
                <w:rFonts w:ascii="Times New Roman" w:eastAsia="仿宋" w:hAnsi="Times New Roman" w:hint="eastAsia"/>
                <w:kern w:val="0"/>
                <w:sz w:val="24"/>
                <w:szCs w:val="24"/>
              </w:rPr>
              <w:t>1</w:t>
            </w:r>
          </w:p>
        </w:tc>
      </w:tr>
      <w:tr w:rsidR="00785A13" w:rsidRPr="001D2359" w:rsidTr="00491251">
        <w:trPr>
          <w:trHeight w:val="2309"/>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新建楼堂馆所投资概算控制率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2</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楼堂馆所投资预算控制率</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实际投资金额</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批准投资金额</w:t>
            </w:r>
            <w:r w:rsidRPr="001D2359">
              <w:rPr>
                <w:rFonts w:ascii="Times New Roman" w:eastAsia="仿宋" w:hAnsi="Times New Roman"/>
                <w:kern w:val="0"/>
                <w:sz w:val="24"/>
                <w:szCs w:val="24"/>
              </w:rPr>
              <w:t xml:space="preserve">×100% </w:t>
            </w:r>
            <w:r w:rsidRPr="001D2359">
              <w:rPr>
                <w:rFonts w:ascii="Times New Roman" w:eastAsia="仿宋" w:hAnsi="Times New Roman"/>
                <w:kern w:val="0"/>
                <w:sz w:val="24"/>
                <w:szCs w:val="24"/>
              </w:rPr>
              <w:t>。</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该指标以</w:t>
            </w:r>
            <w:r w:rsidRPr="001D2359">
              <w:rPr>
                <w:rFonts w:ascii="Times New Roman" w:eastAsia="仿宋" w:hAnsi="Times New Roman"/>
                <w:kern w:val="0"/>
                <w:sz w:val="24"/>
                <w:szCs w:val="24"/>
              </w:rPr>
              <w:t>20</w:t>
            </w:r>
            <w:r w:rsidRPr="001D2359">
              <w:rPr>
                <w:rFonts w:ascii="Times New Roman" w:eastAsia="仿宋" w:hAnsi="Times New Roman" w:hint="eastAsia"/>
                <w:kern w:val="0"/>
                <w:sz w:val="24"/>
                <w:szCs w:val="24"/>
              </w:rPr>
              <w:t>19</w:t>
            </w:r>
            <w:r w:rsidRPr="001D2359">
              <w:rPr>
                <w:rFonts w:ascii="Times New Roman" w:eastAsia="仿宋" w:hAnsi="Times New Roman"/>
                <w:kern w:val="0"/>
                <w:sz w:val="24"/>
                <w:szCs w:val="24"/>
              </w:rPr>
              <w:t>年完工的新建楼堂馆所为评价内容。</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楼堂馆所面积控制率</w:t>
            </w:r>
            <w:r w:rsidRPr="001D2359">
              <w:rPr>
                <w:rFonts w:ascii="Times New Roman" w:eastAsia="仿宋" w:hAnsi="Times New Roman"/>
                <w:kern w:val="0"/>
                <w:sz w:val="24"/>
                <w:szCs w:val="24"/>
              </w:rPr>
              <w:t>≤100%</w:t>
            </w:r>
            <w:r w:rsidRPr="001D2359">
              <w:rPr>
                <w:rFonts w:ascii="Times New Roman" w:eastAsia="仿宋" w:hAnsi="Times New Roman"/>
                <w:kern w:val="0"/>
                <w:sz w:val="24"/>
                <w:szCs w:val="24"/>
              </w:rPr>
              <w:t>，得</w:t>
            </w:r>
            <w:r w:rsidRPr="001D2359">
              <w:rPr>
                <w:rFonts w:ascii="Times New Roman" w:eastAsia="仿宋" w:hAnsi="Times New Roman"/>
                <w:kern w:val="0"/>
                <w:sz w:val="24"/>
                <w:szCs w:val="24"/>
              </w:rPr>
              <w:t>2</w:t>
            </w:r>
            <w:r w:rsidRPr="001D2359">
              <w:rPr>
                <w:rFonts w:ascii="Times New Roman" w:eastAsia="仿宋" w:hAnsi="Times New Roman"/>
                <w:kern w:val="0"/>
                <w:sz w:val="24"/>
                <w:szCs w:val="24"/>
              </w:rPr>
              <w:t>分；</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每超出</w:t>
            </w:r>
            <w:r w:rsidRPr="001D2359">
              <w:rPr>
                <w:rFonts w:ascii="Times New Roman" w:eastAsia="仿宋" w:hAnsi="Times New Roman"/>
                <w:kern w:val="0"/>
                <w:sz w:val="24"/>
                <w:szCs w:val="24"/>
              </w:rPr>
              <w:t>5%</w:t>
            </w:r>
            <w:r w:rsidRPr="001D2359">
              <w:rPr>
                <w:rFonts w:ascii="Times New Roman" w:eastAsia="仿宋" w:hAnsi="Times New Roman"/>
                <w:kern w:val="0"/>
                <w:sz w:val="24"/>
                <w:szCs w:val="24"/>
              </w:rPr>
              <w:t>扣</w:t>
            </w:r>
            <w:r w:rsidRPr="001D2359">
              <w:rPr>
                <w:rFonts w:ascii="Times New Roman" w:eastAsia="仿宋" w:hAnsi="Times New Roman"/>
                <w:kern w:val="0"/>
                <w:sz w:val="24"/>
                <w:szCs w:val="24"/>
              </w:rPr>
              <w:t>1</w:t>
            </w:r>
            <w:r w:rsidRPr="001D2359">
              <w:rPr>
                <w:rFonts w:ascii="Times New Roman" w:eastAsia="仿宋" w:hAnsi="Times New Roman"/>
                <w:kern w:val="0"/>
                <w:sz w:val="24"/>
                <w:szCs w:val="24"/>
              </w:rPr>
              <w:t>分，扣完为止。</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没有楼梯馆所项目的部门剔除此项指标。</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2B274C" w:rsidP="00491251">
            <w:pPr>
              <w:widowControl/>
              <w:spacing w:line="300" w:lineRule="exact"/>
              <w:ind w:firstLineChars="100" w:firstLine="240"/>
              <w:jc w:val="left"/>
              <w:textAlignment w:val="center"/>
              <w:rPr>
                <w:rFonts w:ascii="Times New Roman" w:eastAsia="仿宋" w:hAnsi="Times New Roman"/>
                <w:kern w:val="0"/>
                <w:sz w:val="24"/>
                <w:szCs w:val="24"/>
              </w:rPr>
            </w:pPr>
            <w:r>
              <w:rPr>
                <w:rFonts w:ascii="Times New Roman" w:eastAsia="仿宋" w:hAnsi="Times New Roman" w:hint="eastAsia"/>
                <w:kern w:val="0"/>
                <w:sz w:val="24"/>
                <w:szCs w:val="24"/>
              </w:rPr>
              <w:t>2</w:t>
            </w:r>
          </w:p>
        </w:tc>
      </w:tr>
      <w:tr w:rsidR="00785A13" w:rsidRPr="001D2359" w:rsidTr="00491251">
        <w:trPr>
          <w:trHeight w:val="1591"/>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公用经费控制率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2</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公用经费控制率</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（实际支出公用经费总额</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预算安排公用经费总额）</w:t>
            </w:r>
            <w:r w:rsidRPr="001D2359">
              <w:rPr>
                <w:rFonts w:ascii="Times New Roman" w:eastAsia="仿宋" w:hAnsi="Times New Roman"/>
                <w:kern w:val="0"/>
                <w:sz w:val="24"/>
                <w:szCs w:val="24"/>
              </w:rPr>
              <w:t>×100%</w:t>
            </w:r>
            <w:r w:rsidRPr="001D2359">
              <w:rPr>
                <w:rFonts w:ascii="Times New Roman" w:eastAsia="仿宋" w:hAnsi="Times New Roman"/>
                <w:kern w:val="0"/>
                <w:sz w:val="24"/>
                <w:szCs w:val="24"/>
              </w:rPr>
              <w:t>。</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公用经费控制率</w:t>
            </w:r>
            <w:r w:rsidRPr="001D2359">
              <w:rPr>
                <w:rFonts w:ascii="Times New Roman" w:eastAsia="仿宋" w:hAnsi="Times New Roman"/>
                <w:kern w:val="0"/>
                <w:sz w:val="24"/>
                <w:szCs w:val="24"/>
              </w:rPr>
              <w:t>≤100%</w:t>
            </w:r>
            <w:r w:rsidRPr="001D2359">
              <w:rPr>
                <w:rFonts w:ascii="Times New Roman" w:eastAsia="仿宋" w:hAnsi="Times New Roman"/>
                <w:kern w:val="0"/>
                <w:sz w:val="24"/>
                <w:szCs w:val="24"/>
              </w:rPr>
              <w:t>，得</w:t>
            </w:r>
            <w:r w:rsidRPr="001D2359">
              <w:rPr>
                <w:rFonts w:ascii="Times New Roman" w:eastAsia="仿宋" w:hAnsi="Times New Roman"/>
                <w:kern w:val="0"/>
                <w:sz w:val="24"/>
                <w:szCs w:val="24"/>
              </w:rPr>
              <w:t>2</w:t>
            </w:r>
            <w:r w:rsidRPr="001D2359">
              <w:rPr>
                <w:rFonts w:ascii="Times New Roman" w:eastAsia="仿宋" w:hAnsi="Times New Roman"/>
                <w:kern w:val="0"/>
                <w:sz w:val="24"/>
                <w:szCs w:val="24"/>
              </w:rPr>
              <w:t>分；</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每超过</w:t>
            </w:r>
            <w:r w:rsidRPr="001D2359">
              <w:rPr>
                <w:rFonts w:ascii="Times New Roman" w:eastAsia="仿宋" w:hAnsi="Times New Roman"/>
                <w:kern w:val="0"/>
                <w:sz w:val="24"/>
                <w:szCs w:val="24"/>
              </w:rPr>
              <w:t>5%</w:t>
            </w:r>
            <w:r w:rsidRPr="001D2359">
              <w:rPr>
                <w:rFonts w:ascii="Times New Roman" w:eastAsia="仿宋" w:hAnsi="Times New Roman"/>
                <w:kern w:val="0"/>
                <w:sz w:val="24"/>
                <w:szCs w:val="24"/>
              </w:rPr>
              <w:t>，扣</w:t>
            </w:r>
            <w:r w:rsidRPr="001D2359">
              <w:rPr>
                <w:rFonts w:ascii="Times New Roman" w:eastAsia="仿宋" w:hAnsi="Times New Roman"/>
                <w:kern w:val="0"/>
                <w:sz w:val="24"/>
                <w:szCs w:val="24"/>
              </w:rPr>
              <w:t>1</w:t>
            </w:r>
            <w:r w:rsidRPr="001D2359">
              <w:rPr>
                <w:rFonts w:ascii="Times New Roman" w:eastAsia="仿宋" w:hAnsi="Times New Roman"/>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2B274C" w:rsidP="00491251">
            <w:pPr>
              <w:widowControl/>
              <w:spacing w:line="300" w:lineRule="exact"/>
              <w:ind w:firstLineChars="100" w:firstLine="240"/>
              <w:jc w:val="left"/>
              <w:textAlignment w:val="center"/>
              <w:rPr>
                <w:rFonts w:ascii="Times New Roman" w:eastAsia="仿宋" w:hAnsi="Times New Roman"/>
                <w:kern w:val="0"/>
                <w:sz w:val="24"/>
                <w:szCs w:val="24"/>
              </w:rPr>
            </w:pPr>
            <w:r>
              <w:rPr>
                <w:rFonts w:ascii="Times New Roman" w:eastAsia="仿宋" w:hAnsi="Times New Roman" w:hint="eastAsia"/>
                <w:kern w:val="0"/>
                <w:sz w:val="24"/>
                <w:szCs w:val="24"/>
              </w:rPr>
              <w:t>2</w:t>
            </w:r>
          </w:p>
        </w:tc>
      </w:tr>
      <w:tr w:rsidR="00785A13" w:rsidRPr="001D2359" w:rsidTr="00491251">
        <w:trPr>
          <w:trHeight w:val="1578"/>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三公经费</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控制率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2</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三公经费</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控制率</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三公经费</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实际支出数</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三公经费</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预算安排数）</w:t>
            </w:r>
            <w:r w:rsidRPr="001D2359">
              <w:rPr>
                <w:rFonts w:ascii="Times New Roman" w:eastAsia="仿宋" w:hAnsi="Times New Roman"/>
                <w:kern w:val="0"/>
                <w:sz w:val="24"/>
                <w:szCs w:val="24"/>
              </w:rPr>
              <w:t>×100%</w:t>
            </w:r>
            <w:r w:rsidRPr="001D2359">
              <w:rPr>
                <w:rFonts w:ascii="Times New Roman" w:eastAsia="仿宋" w:hAnsi="Times New Roman"/>
                <w:kern w:val="0"/>
                <w:sz w:val="24"/>
                <w:szCs w:val="24"/>
              </w:rPr>
              <w:t>。</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三公经费</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控制率</w:t>
            </w:r>
            <w:r w:rsidRPr="001D2359">
              <w:rPr>
                <w:rFonts w:ascii="Times New Roman" w:eastAsia="仿宋" w:hAnsi="Times New Roman"/>
                <w:kern w:val="0"/>
                <w:sz w:val="24"/>
                <w:szCs w:val="24"/>
              </w:rPr>
              <w:t>≤100%</w:t>
            </w:r>
            <w:r w:rsidRPr="001D2359">
              <w:rPr>
                <w:rFonts w:ascii="Times New Roman" w:eastAsia="仿宋" w:hAnsi="Times New Roman"/>
                <w:kern w:val="0"/>
                <w:sz w:val="24"/>
                <w:szCs w:val="24"/>
              </w:rPr>
              <w:t>，得</w:t>
            </w:r>
            <w:r w:rsidRPr="001D2359">
              <w:rPr>
                <w:rFonts w:ascii="Times New Roman" w:eastAsia="仿宋" w:hAnsi="Times New Roman"/>
                <w:kern w:val="0"/>
                <w:sz w:val="24"/>
                <w:szCs w:val="24"/>
              </w:rPr>
              <w:t>2</w:t>
            </w:r>
            <w:r w:rsidRPr="001D2359">
              <w:rPr>
                <w:rFonts w:ascii="Times New Roman" w:eastAsia="仿宋" w:hAnsi="Times New Roman"/>
                <w:kern w:val="0"/>
                <w:sz w:val="24"/>
                <w:szCs w:val="24"/>
              </w:rPr>
              <w:t>分；</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每超过</w:t>
            </w:r>
            <w:r w:rsidRPr="001D2359">
              <w:rPr>
                <w:rFonts w:ascii="Times New Roman" w:eastAsia="仿宋" w:hAnsi="Times New Roman"/>
                <w:kern w:val="0"/>
                <w:sz w:val="24"/>
                <w:szCs w:val="24"/>
              </w:rPr>
              <w:t>5%</w:t>
            </w:r>
            <w:r w:rsidRPr="001D2359">
              <w:rPr>
                <w:rFonts w:ascii="Times New Roman" w:eastAsia="仿宋" w:hAnsi="Times New Roman"/>
                <w:kern w:val="0"/>
                <w:sz w:val="24"/>
                <w:szCs w:val="24"/>
              </w:rPr>
              <w:t>，扣</w:t>
            </w:r>
            <w:r w:rsidRPr="001D2359">
              <w:rPr>
                <w:rFonts w:ascii="Times New Roman" w:eastAsia="仿宋" w:hAnsi="Times New Roman"/>
                <w:kern w:val="0"/>
                <w:sz w:val="24"/>
                <w:szCs w:val="24"/>
              </w:rPr>
              <w:t>1</w:t>
            </w:r>
            <w:r w:rsidRPr="001D2359">
              <w:rPr>
                <w:rFonts w:ascii="Times New Roman" w:eastAsia="仿宋" w:hAnsi="Times New Roman"/>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2B274C" w:rsidP="00491251">
            <w:pPr>
              <w:widowControl/>
              <w:spacing w:line="300" w:lineRule="exact"/>
              <w:ind w:firstLineChars="100" w:firstLine="240"/>
              <w:jc w:val="left"/>
              <w:textAlignment w:val="center"/>
              <w:rPr>
                <w:rFonts w:ascii="Times New Roman" w:eastAsia="仿宋" w:hAnsi="Times New Roman"/>
                <w:kern w:val="0"/>
                <w:sz w:val="24"/>
                <w:szCs w:val="24"/>
              </w:rPr>
            </w:pPr>
            <w:r>
              <w:rPr>
                <w:rFonts w:ascii="Times New Roman" w:eastAsia="仿宋" w:hAnsi="Times New Roman" w:hint="eastAsia"/>
                <w:kern w:val="0"/>
                <w:sz w:val="24"/>
                <w:szCs w:val="24"/>
              </w:rPr>
              <w:t>2</w:t>
            </w:r>
          </w:p>
        </w:tc>
      </w:tr>
      <w:tr w:rsidR="00785A13" w:rsidRPr="001D2359" w:rsidTr="00491251">
        <w:trPr>
          <w:trHeight w:val="2528"/>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政府采购执行率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2</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政府采购执行率</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（实际政府采购金额</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政府采购预算数）</w:t>
            </w:r>
            <w:r w:rsidRPr="001D2359">
              <w:rPr>
                <w:rFonts w:ascii="Times New Roman" w:eastAsia="仿宋" w:hAnsi="Times New Roman"/>
                <w:kern w:val="0"/>
                <w:sz w:val="24"/>
                <w:szCs w:val="24"/>
              </w:rPr>
              <w:t>×100%</w:t>
            </w:r>
            <w:r w:rsidRPr="001D2359">
              <w:rPr>
                <w:rFonts w:ascii="Times New Roman" w:eastAsia="仿宋" w:hAnsi="Times New Roman"/>
                <w:kern w:val="0"/>
                <w:sz w:val="24"/>
                <w:szCs w:val="24"/>
              </w:rPr>
              <w:t>；</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政府采购预算：采购机关根据事业发展计划和行政任务编制的、并经过规定程序批准的年度政府采购计划。</w:t>
            </w:r>
            <w:r w:rsidRPr="001D2359">
              <w:rPr>
                <w:rFonts w:ascii="Times New Roman" w:eastAsia="仿宋" w:hAnsi="Times New Roman"/>
                <w:kern w:val="0"/>
                <w:sz w:val="24"/>
                <w:szCs w:val="24"/>
              </w:rPr>
              <w:t xml:space="preserve"> </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政府采购执行率</w:t>
            </w:r>
            <w:r w:rsidRPr="001D2359">
              <w:rPr>
                <w:rFonts w:ascii="Times New Roman" w:eastAsia="仿宋" w:hAnsi="Times New Roman"/>
                <w:kern w:val="0"/>
                <w:sz w:val="24"/>
                <w:szCs w:val="24"/>
              </w:rPr>
              <w:t>=100%</w:t>
            </w:r>
            <w:r w:rsidRPr="001D2359">
              <w:rPr>
                <w:rFonts w:ascii="Times New Roman" w:eastAsia="仿宋" w:hAnsi="Times New Roman"/>
                <w:kern w:val="0"/>
                <w:sz w:val="24"/>
                <w:szCs w:val="24"/>
              </w:rPr>
              <w:t>，得</w:t>
            </w:r>
            <w:r w:rsidRPr="001D2359">
              <w:rPr>
                <w:rFonts w:ascii="Times New Roman" w:eastAsia="仿宋" w:hAnsi="Times New Roman"/>
                <w:kern w:val="0"/>
                <w:sz w:val="24"/>
                <w:szCs w:val="24"/>
              </w:rPr>
              <w:t>2</w:t>
            </w:r>
            <w:r w:rsidRPr="001D2359">
              <w:rPr>
                <w:rFonts w:ascii="Times New Roman" w:eastAsia="仿宋" w:hAnsi="Times New Roman"/>
                <w:kern w:val="0"/>
                <w:sz w:val="24"/>
                <w:szCs w:val="24"/>
              </w:rPr>
              <w:t>分；</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每超过（降低）</w:t>
            </w:r>
            <w:r w:rsidRPr="001D2359">
              <w:rPr>
                <w:rFonts w:ascii="Times New Roman" w:eastAsia="仿宋" w:hAnsi="Times New Roman"/>
                <w:kern w:val="0"/>
                <w:sz w:val="24"/>
                <w:szCs w:val="24"/>
              </w:rPr>
              <w:t>5%</w:t>
            </w:r>
            <w:r w:rsidRPr="001D2359">
              <w:rPr>
                <w:rFonts w:ascii="Times New Roman" w:eastAsia="仿宋" w:hAnsi="Times New Roman"/>
                <w:kern w:val="0"/>
                <w:sz w:val="24"/>
                <w:szCs w:val="24"/>
              </w:rPr>
              <w:t>，扣</w:t>
            </w:r>
            <w:r w:rsidRPr="001D2359">
              <w:rPr>
                <w:rFonts w:ascii="Times New Roman" w:eastAsia="仿宋" w:hAnsi="Times New Roman"/>
                <w:kern w:val="0"/>
                <w:sz w:val="24"/>
                <w:szCs w:val="24"/>
              </w:rPr>
              <w:t>1</w:t>
            </w:r>
            <w:r w:rsidRPr="001D2359">
              <w:rPr>
                <w:rFonts w:ascii="Times New Roman" w:eastAsia="仿宋" w:hAnsi="Times New Roman"/>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2B274C" w:rsidP="00491251">
            <w:pPr>
              <w:widowControl/>
              <w:spacing w:line="300" w:lineRule="exact"/>
              <w:ind w:firstLineChars="100" w:firstLine="240"/>
              <w:jc w:val="left"/>
              <w:textAlignment w:val="center"/>
              <w:rPr>
                <w:rFonts w:ascii="Times New Roman" w:eastAsia="仿宋" w:hAnsi="Times New Roman"/>
                <w:kern w:val="0"/>
                <w:sz w:val="24"/>
                <w:szCs w:val="24"/>
              </w:rPr>
            </w:pPr>
            <w:r>
              <w:rPr>
                <w:rFonts w:ascii="Times New Roman" w:eastAsia="仿宋" w:hAnsi="Times New Roman" w:hint="eastAsia"/>
                <w:kern w:val="0"/>
                <w:sz w:val="24"/>
                <w:szCs w:val="24"/>
              </w:rPr>
              <w:t>2</w:t>
            </w:r>
          </w:p>
        </w:tc>
      </w:tr>
      <w:tr w:rsidR="00785A13" w:rsidRPr="001D2359" w:rsidTr="00491251">
        <w:trPr>
          <w:trHeight w:val="310"/>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585"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预算</w:t>
            </w:r>
            <w:r w:rsidRPr="001D2359">
              <w:rPr>
                <w:rFonts w:ascii="Times New Roman" w:eastAsia="仿宋" w:hAnsi="Times New Roman"/>
                <w:kern w:val="0"/>
                <w:sz w:val="24"/>
                <w:szCs w:val="24"/>
              </w:rPr>
              <w:br/>
            </w:r>
            <w:r w:rsidRPr="001D2359">
              <w:rPr>
                <w:rFonts w:ascii="Times New Roman" w:eastAsia="仿宋" w:hAnsi="Times New Roman"/>
                <w:kern w:val="0"/>
                <w:sz w:val="24"/>
                <w:szCs w:val="24"/>
              </w:rPr>
              <w:t>管理</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管理制度健全性</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2</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①</w:t>
            </w:r>
            <w:r w:rsidRPr="001D2359">
              <w:rPr>
                <w:rFonts w:ascii="Times New Roman" w:eastAsia="仿宋" w:hAnsi="Times New Roman"/>
                <w:kern w:val="0"/>
                <w:sz w:val="24"/>
                <w:szCs w:val="24"/>
              </w:rPr>
              <w:t>是否已制定或具有预算资金管理办法、内部财务管理制度、会计核算制度、本部门厉行节约制度等管理制度；</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②</w:t>
            </w:r>
            <w:r w:rsidRPr="001D2359">
              <w:rPr>
                <w:rFonts w:ascii="Times New Roman" w:eastAsia="仿宋" w:hAnsi="Times New Roman"/>
                <w:kern w:val="0"/>
                <w:sz w:val="24"/>
                <w:szCs w:val="24"/>
              </w:rPr>
              <w:t>相关管理制度是否合法、合规、完整；</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③</w:t>
            </w:r>
            <w:r w:rsidRPr="001D2359">
              <w:rPr>
                <w:rFonts w:ascii="Times New Roman" w:eastAsia="仿宋" w:hAnsi="Times New Roman"/>
                <w:kern w:val="0"/>
                <w:sz w:val="24"/>
                <w:szCs w:val="24"/>
              </w:rPr>
              <w:t>相关管理制度是否得到有效执行。</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每发现一类不合规问题，扣</w:t>
            </w:r>
            <w:r w:rsidRPr="001D2359">
              <w:rPr>
                <w:rFonts w:ascii="Times New Roman" w:eastAsia="仿宋" w:hAnsi="Times New Roman"/>
                <w:kern w:val="0"/>
                <w:sz w:val="24"/>
                <w:szCs w:val="24"/>
              </w:rPr>
              <w:t>1</w:t>
            </w:r>
            <w:r w:rsidRPr="001D2359">
              <w:rPr>
                <w:rFonts w:ascii="Times New Roman" w:eastAsia="仿宋" w:hAnsi="Times New Roman"/>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2B274C" w:rsidP="00491251">
            <w:pPr>
              <w:widowControl/>
              <w:spacing w:line="300" w:lineRule="exact"/>
              <w:ind w:firstLineChars="100" w:firstLine="240"/>
              <w:jc w:val="left"/>
              <w:textAlignment w:val="center"/>
              <w:rPr>
                <w:rFonts w:ascii="Times New Roman" w:eastAsia="仿宋" w:hAnsi="Times New Roman"/>
                <w:kern w:val="0"/>
                <w:sz w:val="24"/>
                <w:szCs w:val="24"/>
              </w:rPr>
            </w:pPr>
            <w:r>
              <w:rPr>
                <w:rFonts w:ascii="Times New Roman" w:eastAsia="仿宋" w:hAnsi="Times New Roman" w:hint="eastAsia"/>
                <w:kern w:val="0"/>
                <w:sz w:val="24"/>
                <w:szCs w:val="24"/>
              </w:rPr>
              <w:t>2</w:t>
            </w:r>
          </w:p>
        </w:tc>
      </w:tr>
      <w:tr w:rsidR="00785A13" w:rsidRPr="001D2359" w:rsidTr="00491251">
        <w:trPr>
          <w:trHeight w:val="3468"/>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资金使用合规性</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①</w:t>
            </w:r>
            <w:r w:rsidRPr="001D2359">
              <w:rPr>
                <w:rFonts w:ascii="Times New Roman" w:eastAsia="仿宋" w:hAnsi="Times New Roman"/>
                <w:kern w:val="0"/>
                <w:sz w:val="24"/>
                <w:szCs w:val="24"/>
              </w:rPr>
              <w:t>是否符合国家财经法规和财务管理制度规定以及有关专项资金管理办法的规定；</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②</w:t>
            </w:r>
            <w:r w:rsidRPr="001D2359">
              <w:rPr>
                <w:rFonts w:ascii="Times New Roman" w:eastAsia="仿宋" w:hAnsi="Times New Roman"/>
                <w:kern w:val="0"/>
                <w:sz w:val="24"/>
                <w:szCs w:val="24"/>
              </w:rPr>
              <w:t>资金的拨付是否有完整的审批程序和手续；</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③</w:t>
            </w:r>
            <w:r w:rsidRPr="001D2359">
              <w:rPr>
                <w:rFonts w:ascii="Times New Roman" w:eastAsia="仿宋" w:hAnsi="Times New Roman"/>
                <w:kern w:val="0"/>
                <w:sz w:val="24"/>
                <w:szCs w:val="24"/>
              </w:rPr>
              <w:t>项目的重大开支是否经过评估论证；</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④</w:t>
            </w:r>
            <w:r w:rsidRPr="001D2359">
              <w:rPr>
                <w:rFonts w:ascii="Times New Roman" w:eastAsia="仿宋" w:hAnsi="Times New Roman"/>
                <w:kern w:val="0"/>
                <w:sz w:val="24"/>
                <w:szCs w:val="24"/>
              </w:rPr>
              <w:t>是否符合部门预算批复的用途；</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⑤</w:t>
            </w:r>
            <w:r w:rsidRPr="001D2359">
              <w:rPr>
                <w:rFonts w:ascii="Times New Roman" w:eastAsia="仿宋" w:hAnsi="Times New Roman"/>
                <w:kern w:val="0"/>
                <w:sz w:val="24"/>
                <w:szCs w:val="24"/>
              </w:rPr>
              <w:t>是否存在截留、挤占、挪用、虚列支出等情况。</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每发现一类不合规问题，扣</w:t>
            </w:r>
            <w:r w:rsidRPr="001D2359">
              <w:rPr>
                <w:rFonts w:ascii="Times New Roman" w:eastAsia="仿宋" w:hAnsi="Times New Roman"/>
                <w:kern w:val="0"/>
                <w:sz w:val="24"/>
                <w:szCs w:val="24"/>
              </w:rPr>
              <w:t>1</w:t>
            </w:r>
            <w:r w:rsidRPr="001D2359">
              <w:rPr>
                <w:rFonts w:ascii="Times New Roman" w:eastAsia="仿宋" w:hAnsi="Times New Roman"/>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2B274C" w:rsidP="00491251">
            <w:pPr>
              <w:widowControl/>
              <w:spacing w:line="300" w:lineRule="exact"/>
              <w:ind w:firstLineChars="100" w:firstLine="240"/>
              <w:jc w:val="left"/>
              <w:textAlignment w:val="center"/>
              <w:rPr>
                <w:rFonts w:ascii="Times New Roman" w:eastAsia="仿宋" w:hAnsi="Times New Roman"/>
                <w:kern w:val="0"/>
                <w:sz w:val="24"/>
                <w:szCs w:val="24"/>
              </w:rPr>
            </w:pPr>
            <w:r>
              <w:rPr>
                <w:rFonts w:ascii="Times New Roman" w:eastAsia="仿宋" w:hAnsi="Times New Roman" w:hint="eastAsia"/>
                <w:kern w:val="0"/>
                <w:sz w:val="24"/>
                <w:szCs w:val="24"/>
              </w:rPr>
              <w:t>5</w:t>
            </w:r>
          </w:p>
        </w:tc>
      </w:tr>
      <w:tr w:rsidR="00785A13" w:rsidRPr="001D2359" w:rsidTr="00491251">
        <w:trPr>
          <w:trHeight w:val="2243"/>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预决算信息公开性</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2</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①</w:t>
            </w:r>
            <w:r w:rsidRPr="001D2359">
              <w:rPr>
                <w:rFonts w:ascii="Times New Roman" w:eastAsia="仿宋" w:hAnsi="Times New Roman"/>
                <w:kern w:val="0"/>
                <w:sz w:val="24"/>
                <w:szCs w:val="24"/>
              </w:rPr>
              <w:t>是否按规定内容、规定时限公开预决算信息；</w:t>
            </w:r>
          </w:p>
          <w:p w:rsidR="00785A13" w:rsidRPr="001D2359" w:rsidRDefault="00785A13" w:rsidP="00491251">
            <w:pPr>
              <w:widowControl/>
              <w:spacing w:line="300" w:lineRule="exact"/>
              <w:ind w:firstLineChars="100" w:firstLine="240"/>
              <w:textAlignment w:val="center"/>
              <w:rPr>
                <w:rFonts w:ascii="Times New Roman" w:eastAsia="仿宋" w:hAnsi="Times New Roman"/>
                <w:sz w:val="24"/>
                <w:szCs w:val="24"/>
              </w:rPr>
            </w:pPr>
            <w:r w:rsidRPr="001D2359">
              <w:rPr>
                <w:rFonts w:ascii="Times New Roman" w:eastAsia="仿宋" w:hAnsi="Times New Roman"/>
                <w:kern w:val="0"/>
                <w:sz w:val="24"/>
                <w:szCs w:val="24"/>
              </w:rPr>
              <w:t>②</w:t>
            </w:r>
            <w:r w:rsidRPr="001D2359">
              <w:rPr>
                <w:rFonts w:ascii="Times New Roman" w:eastAsia="仿宋" w:hAnsi="Times New Roman"/>
                <w:kern w:val="0"/>
                <w:sz w:val="24"/>
                <w:szCs w:val="24"/>
              </w:rPr>
              <w:t>基础数据信息和会计信息资料是否真实、完整、准确。预决算信息是指与部门预算、执行、决算、监督、绩效等管理相关的信息。</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①</w:t>
            </w:r>
            <w:r w:rsidRPr="001D2359">
              <w:rPr>
                <w:rFonts w:ascii="Times New Roman" w:eastAsia="仿宋" w:hAnsi="Times New Roman"/>
                <w:kern w:val="0"/>
                <w:sz w:val="24"/>
                <w:szCs w:val="24"/>
              </w:rPr>
              <w:t>按规定内容、规定时限公开预决算信息，得</w:t>
            </w:r>
            <w:r w:rsidRPr="001D2359">
              <w:rPr>
                <w:rFonts w:ascii="Times New Roman" w:eastAsia="仿宋" w:hAnsi="Times New Roman"/>
                <w:kern w:val="0"/>
                <w:sz w:val="24"/>
                <w:szCs w:val="24"/>
              </w:rPr>
              <w:t>1</w:t>
            </w:r>
            <w:r w:rsidRPr="001D2359">
              <w:rPr>
                <w:rFonts w:ascii="Times New Roman" w:eastAsia="仿宋" w:hAnsi="Times New Roman"/>
                <w:kern w:val="0"/>
                <w:sz w:val="24"/>
                <w:szCs w:val="24"/>
              </w:rPr>
              <w:t>分；</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②</w:t>
            </w:r>
            <w:r w:rsidRPr="001D2359">
              <w:rPr>
                <w:rFonts w:ascii="Times New Roman" w:eastAsia="仿宋" w:hAnsi="Times New Roman"/>
                <w:kern w:val="0"/>
                <w:sz w:val="24"/>
                <w:szCs w:val="24"/>
              </w:rPr>
              <w:t>基础数据信息和会计信息资料真实、完整、准确，得</w:t>
            </w:r>
            <w:r w:rsidRPr="001D2359">
              <w:rPr>
                <w:rFonts w:ascii="Times New Roman" w:eastAsia="仿宋" w:hAnsi="Times New Roman"/>
                <w:kern w:val="0"/>
                <w:sz w:val="24"/>
                <w:szCs w:val="24"/>
              </w:rPr>
              <w:t>1</w:t>
            </w:r>
            <w:r w:rsidRPr="001D2359">
              <w:rPr>
                <w:rFonts w:ascii="Times New Roman" w:eastAsia="仿宋" w:hAnsi="Times New Roman"/>
                <w:kern w:val="0"/>
                <w:sz w:val="24"/>
                <w:szCs w:val="24"/>
              </w:rPr>
              <w:t>分。</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每发现一类不合规问题，扣</w:t>
            </w:r>
            <w:r w:rsidRPr="001D2359">
              <w:rPr>
                <w:rFonts w:ascii="Times New Roman" w:eastAsia="仿宋" w:hAnsi="Times New Roman"/>
                <w:kern w:val="0"/>
                <w:sz w:val="24"/>
                <w:szCs w:val="24"/>
              </w:rPr>
              <w:t>1</w:t>
            </w:r>
            <w:r w:rsidRPr="001D2359">
              <w:rPr>
                <w:rFonts w:ascii="Times New Roman" w:eastAsia="仿宋" w:hAnsi="Times New Roman"/>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2B274C" w:rsidP="00491251">
            <w:pPr>
              <w:widowControl/>
              <w:spacing w:line="300" w:lineRule="exact"/>
              <w:ind w:firstLineChars="100" w:firstLine="240"/>
              <w:jc w:val="left"/>
              <w:textAlignment w:val="center"/>
              <w:rPr>
                <w:rFonts w:ascii="Times New Roman" w:eastAsia="仿宋" w:hAnsi="Times New Roman"/>
                <w:kern w:val="0"/>
                <w:sz w:val="24"/>
                <w:szCs w:val="24"/>
              </w:rPr>
            </w:pPr>
            <w:r>
              <w:rPr>
                <w:rFonts w:ascii="Times New Roman" w:eastAsia="仿宋" w:hAnsi="Times New Roman" w:hint="eastAsia"/>
                <w:kern w:val="0"/>
                <w:sz w:val="24"/>
                <w:szCs w:val="24"/>
              </w:rPr>
              <w:t>2</w:t>
            </w:r>
          </w:p>
        </w:tc>
      </w:tr>
      <w:tr w:rsidR="00785A13" w:rsidRPr="001D2359" w:rsidTr="00491251">
        <w:trPr>
          <w:trHeight w:val="720"/>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585"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资产</w:t>
            </w:r>
            <w:r w:rsidRPr="001D2359">
              <w:rPr>
                <w:rFonts w:ascii="Times New Roman" w:eastAsia="仿宋" w:hAnsi="Times New Roman"/>
                <w:kern w:val="0"/>
                <w:sz w:val="24"/>
                <w:szCs w:val="24"/>
              </w:rPr>
              <w:br/>
            </w:r>
            <w:r w:rsidRPr="001D2359">
              <w:rPr>
                <w:rFonts w:ascii="Times New Roman" w:eastAsia="仿宋" w:hAnsi="Times New Roman"/>
                <w:kern w:val="0"/>
                <w:sz w:val="24"/>
                <w:szCs w:val="24"/>
              </w:rPr>
              <w:t>管理</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管理制度健全性</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1</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是否已制定或具有资产管理制度；相关资金管理制度是否合法、合规、完整；相关资产管理制度是否得到有效执行。</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①</w:t>
            </w:r>
            <w:r w:rsidRPr="001D2359">
              <w:rPr>
                <w:rFonts w:ascii="Times New Roman" w:eastAsia="仿宋" w:hAnsi="Times New Roman"/>
                <w:kern w:val="0"/>
                <w:sz w:val="24"/>
                <w:szCs w:val="24"/>
              </w:rPr>
              <w:t>已制定或具有资产管理制度，相关资金管理制度合法、合规、完整。得</w:t>
            </w:r>
            <w:r w:rsidRPr="001D2359">
              <w:rPr>
                <w:rFonts w:ascii="Times New Roman" w:eastAsia="仿宋" w:hAnsi="Times New Roman"/>
                <w:kern w:val="0"/>
                <w:sz w:val="24"/>
                <w:szCs w:val="24"/>
              </w:rPr>
              <w:t>0.5</w:t>
            </w:r>
            <w:r w:rsidRPr="001D2359">
              <w:rPr>
                <w:rFonts w:ascii="Times New Roman" w:eastAsia="仿宋" w:hAnsi="Times New Roman"/>
                <w:kern w:val="0"/>
                <w:sz w:val="24"/>
                <w:szCs w:val="24"/>
              </w:rPr>
              <w:t>分；</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 xml:space="preserve"> ②</w:t>
            </w:r>
            <w:r w:rsidRPr="001D2359">
              <w:rPr>
                <w:rFonts w:ascii="Times New Roman" w:eastAsia="仿宋" w:hAnsi="Times New Roman"/>
                <w:kern w:val="0"/>
                <w:sz w:val="24"/>
                <w:szCs w:val="24"/>
              </w:rPr>
              <w:t>相关资产管理制度得到有效执行，得</w:t>
            </w:r>
            <w:r w:rsidRPr="001D2359">
              <w:rPr>
                <w:rFonts w:ascii="Times New Roman" w:eastAsia="仿宋" w:hAnsi="Times New Roman"/>
                <w:kern w:val="0"/>
                <w:sz w:val="24"/>
                <w:szCs w:val="24"/>
              </w:rPr>
              <w:t>0.5</w:t>
            </w:r>
            <w:r w:rsidRPr="001D2359">
              <w:rPr>
                <w:rFonts w:ascii="Times New Roman" w:eastAsia="仿宋" w:hAnsi="Times New Roman"/>
                <w:kern w:val="0"/>
                <w:sz w:val="24"/>
                <w:szCs w:val="24"/>
              </w:rPr>
              <w:t>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2B274C" w:rsidP="00491251">
            <w:pPr>
              <w:widowControl/>
              <w:spacing w:line="300" w:lineRule="exact"/>
              <w:ind w:firstLineChars="100" w:firstLine="240"/>
              <w:jc w:val="left"/>
              <w:textAlignment w:val="center"/>
              <w:rPr>
                <w:rFonts w:ascii="Times New Roman" w:eastAsia="仿宋" w:hAnsi="Times New Roman"/>
                <w:kern w:val="0"/>
                <w:sz w:val="24"/>
                <w:szCs w:val="24"/>
              </w:rPr>
            </w:pPr>
            <w:r>
              <w:rPr>
                <w:rFonts w:ascii="Times New Roman" w:eastAsia="仿宋" w:hAnsi="Times New Roman" w:hint="eastAsia"/>
                <w:kern w:val="0"/>
                <w:sz w:val="24"/>
                <w:szCs w:val="24"/>
              </w:rPr>
              <w:t>1</w:t>
            </w:r>
          </w:p>
        </w:tc>
      </w:tr>
      <w:tr w:rsidR="00785A13" w:rsidRPr="001D2359" w:rsidTr="00491251">
        <w:trPr>
          <w:trHeight w:val="1468"/>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资产管理安全性</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1</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资产是否保存完整、使用合规、配置合理、处置规范、收入及时足额上缴。</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①</w:t>
            </w:r>
            <w:r w:rsidRPr="001D2359">
              <w:rPr>
                <w:rFonts w:ascii="Times New Roman" w:eastAsia="仿宋" w:hAnsi="Times New Roman"/>
                <w:kern w:val="0"/>
                <w:sz w:val="24"/>
                <w:szCs w:val="24"/>
              </w:rPr>
              <w:t>资产保存完整、配置合理、处置规范，得</w:t>
            </w:r>
            <w:r w:rsidRPr="001D2359">
              <w:rPr>
                <w:rFonts w:ascii="Times New Roman" w:eastAsia="仿宋" w:hAnsi="Times New Roman"/>
                <w:kern w:val="0"/>
                <w:sz w:val="24"/>
                <w:szCs w:val="24"/>
              </w:rPr>
              <w:t>0.5</w:t>
            </w:r>
            <w:r w:rsidRPr="001D2359">
              <w:rPr>
                <w:rFonts w:ascii="Times New Roman" w:eastAsia="仿宋" w:hAnsi="Times New Roman"/>
                <w:kern w:val="0"/>
                <w:sz w:val="24"/>
                <w:szCs w:val="24"/>
              </w:rPr>
              <w:t>分；</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②</w:t>
            </w:r>
            <w:r w:rsidRPr="001D2359">
              <w:rPr>
                <w:rFonts w:ascii="Times New Roman" w:eastAsia="仿宋" w:hAnsi="Times New Roman"/>
                <w:kern w:val="0"/>
                <w:sz w:val="24"/>
                <w:szCs w:val="24"/>
              </w:rPr>
              <w:t>资产账务管理合规，帐实相符，得</w:t>
            </w:r>
            <w:r w:rsidRPr="001D2359">
              <w:rPr>
                <w:rFonts w:ascii="Times New Roman" w:eastAsia="仿宋" w:hAnsi="Times New Roman"/>
                <w:kern w:val="0"/>
                <w:sz w:val="24"/>
                <w:szCs w:val="24"/>
              </w:rPr>
              <w:t>0.5</w:t>
            </w:r>
            <w:r w:rsidRPr="001D2359">
              <w:rPr>
                <w:rFonts w:ascii="Times New Roman" w:eastAsia="仿宋" w:hAnsi="Times New Roman"/>
                <w:kern w:val="0"/>
                <w:sz w:val="24"/>
                <w:szCs w:val="24"/>
              </w:rPr>
              <w:t>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2B274C" w:rsidP="00491251">
            <w:pPr>
              <w:widowControl/>
              <w:spacing w:line="300" w:lineRule="exact"/>
              <w:ind w:firstLineChars="100" w:firstLine="240"/>
              <w:jc w:val="left"/>
              <w:textAlignment w:val="center"/>
              <w:rPr>
                <w:rFonts w:ascii="Times New Roman" w:eastAsia="仿宋" w:hAnsi="Times New Roman"/>
                <w:kern w:val="0"/>
                <w:sz w:val="24"/>
                <w:szCs w:val="24"/>
              </w:rPr>
            </w:pPr>
            <w:r>
              <w:rPr>
                <w:rFonts w:ascii="Times New Roman" w:eastAsia="仿宋" w:hAnsi="Times New Roman" w:hint="eastAsia"/>
                <w:kern w:val="0"/>
                <w:sz w:val="24"/>
                <w:szCs w:val="24"/>
              </w:rPr>
              <w:t>1</w:t>
            </w:r>
          </w:p>
        </w:tc>
      </w:tr>
      <w:tr w:rsidR="00785A13" w:rsidRPr="001D2359" w:rsidTr="00491251">
        <w:trPr>
          <w:trHeight w:val="2261"/>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固定资产利用率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1</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实际在用固定资产总额与所有固定资产总额的比率，用以反映和考核部门（单位）固定资产使用效率程度。</w:t>
            </w:r>
            <w:r w:rsidRPr="001D2359">
              <w:rPr>
                <w:rFonts w:ascii="Times New Roman" w:eastAsia="仿宋" w:hAnsi="Times New Roman"/>
                <w:kern w:val="0"/>
                <w:sz w:val="24"/>
                <w:szCs w:val="24"/>
              </w:rPr>
              <w:br/>
            </w:r>
            <w:r w:rsidRPr="001D2359">
              <w:rPr>
                <w:rFonts w:ascii="Times New Roman" w:eastAsia="仿宋" w:hAnsi="Times New Roman"/>
                <w:kern w:val="0"/>
                <w:sz w:val="24"/>
                <w:szCs w:val="24"/>
              </w:rPr>
              <w:t>固定资产利用率</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（实际在用固定资产总额</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所有固定资产总额）</w:t>
            </w:r>
            <w:r w:rsidRPr="001D2359">
              <w:rPr>
                <w:rFonts w:ascii="Times New Roman" w:eastAsia="仿宋" w:hAnsi="Times New Roman"/>
                <w:kern w:val="0"/>
                <w:sz w:val="24"/>
                <w:szCs w:val="24"/>
              </w:rPr>
              <w:t>×100%</w:t>
            </w:r>
            <w:r w:rsidRPr="001D2359">
              <w:rPr>
                <w:rFonts w:ascii="Times New Roman" w:eastAsia="仿宋" w:hAnsi="Times New Roman"/>
                <w:kern w:val="0"/>
                <w:sz w:val="24"/>
                <w:szCs w:val="24"/>
              </w:rPr>
              <w:t>。</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固定资产利用率</w:t>
            </w:r>
            <w:r w:rsidRPr="001D2359">
              <w:rPr>
                <w:rFonts w:ascii="Times New Roman" w:eastAsia="仿宋" w:hAnsi="Times New Roman"/>
                <w:kern w:val="0"/>
                <w:sz w:val="24"/>
                <w:szCs w:val="24"/>
              </w:rPr>
              <w:t>=100%</w:t>
            </w:r>
            <w:r w:rsidRPr="001D2359">
              <w:rPr>
                <w:rFonts w:ascii="Times New Roman" w:eastAsia="仿宋" w:hAnsi="Times New Roman"/>
                <w:kern w:val="0"/>
                <w:sz w:val="24"/>
                <w:szCs w:val="24"/>
              </w:rPr>
              <w:t>，得</w:t>
            </w:r>
            <w:r w:rsidRPr="001D2359">
              <w:rPr>
                <w:rFonts w:ascii="Times New Roman" w:eastAsia="仿宋" w:hAnsi="Times New Roman"/>
                <w:kern w:val="0"/>
                <w:sz w:val="24"/>
                <w:szCs w:val="24"/>
              </w:rPr>
              <w:t>1</w:t>
            </w:r>
            <w:r w:rsidRPr="001D2359">
              <w:rPr>
                <w:rFonts w:ascii="Times New Roman" w:eastAsia="仿宋" w:hAnsi="Times New Roman"/>
                <w:kern w:val="0"/>
                <w:sz w:val="24"/>
                <w:szCs w:val="24"/>
              </w:rPr>
              <w:t>分；</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每低于</w:t>
            </w:r>
            <w:r w:rsidRPr="001D2359">
              <w:rPr>
                <w:rFonts w:ascii="Times New Roman" w:eastAsia="仿宋" w:hAnsi="Times New Roman"/>
                <w:kern w:val="0"/>
                <w:sz w:val="24"/>
                <w:szCs w:val="24"/>
              </w:rPr>
              <w:t>1%</w:t>
            </w:r>
            <w:r w:rsidRPr="001D2359">
              <w:rPr>
                <w:rFonts w:ascii="Times New Roman" w:eastAsia="仿宋" w:hAnsi="Times New Roman"/>
                <w:kern w:val="0"/>
                <w:sz w:val="24"/>
                <w:szCs w:val="24"/>
              </w:rPr>
              <w:t>，扣</w:t>
            </w:r>
            <w:r w:rsidRPr="001D2359">
              <w:rPr>
                <w:rFonts w:ascii="Times New Roman" w:eastAsia="仿宋" w:hAnsi="Times New Roman"/>
                <w:kern w:val="0"/>
                <w:sz w:val="24"/>
                <w:szCs w:val="24"/>
              </w:rPr>
              <w:t>0.1</w:t>
            </w:r>
            <w:r w:rsidRPr="001D2359">
              <w:rPr>
                <w:rFonts w:ascii="Times New Roman" w:eastAsia="仿宋" w:hAnsi="Times New Roman"/>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2B274C" w:rsidP="00491251">
            <w:pPr>
              <w:widowControl/>
              <w:spacing w:line="300" w:lineRule="exact"/>
              <w:ind w:firstLineChars="100" w:firstLine="240"/>
              <w:jc w:val="left"/>
              <w:textAlignment w:val="center"/>
              <w:rPr>
                <w:rFonts w:ascii="Times New Roman" w:eastAsia="仿宋" w:hAnsi="Times New Roman"/>
                <w:kern w:val="0"/>
                <w:sz w:val="24"/>
                <w:szCs w:val="24"/>
              </w:rPr>
            </w:pPr>
            <w:r>
              <w:rPr>
                <w:rFonts w:ascii="Times New Roman" w:eastAsia="仿宋" w:hAnsi="Times New Roman" w:hint="eastAsia"/>
                <w:kern w:val="0"/>
                <w:sz w:val="24"/>
                <w:szCs w:val="24"/>
              </w:rPr>
              <w:t>1</w:t>
            </w:r>
          </w:p>
        </w:tc>
      </w:tr>
      <w:tr w:rsidR="00785A13" w:rsidRPr="001D2359" w:rsidTr="00491251">
        <w:trPr>
          <w:trHeight w:val="90"/>
          <w:jc w:val="center"/>
        </w:trPr>
        <w:tc>
          <w:tcPr>
            <w:tcW w:w="561" w:type="dxa"/>
            <w:vMerge w:val="restar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产</w:t>
            </w:r>
            <w:r w:rsidRPr="001D2359">
              <w:rPr>
                <w:rFonts w:ascii="Times New Roman" w:eastAsia="仿宋" w:hAnsi="Times New Roman"/>
                <w:kern w:val="0"/>
                <w:sz w:val="24"/>
                <w:szCs w:val="24"/>
              </w:rPr>
              <w:t xml:space="preserve">   </w:t>
            </w:r>
            <w:r w:rsidRPr="001D2359">
              <w:rPr>
                <w:rFonts w:ascii="Times New Roman" w:eastAsia="仿宋" w:hAnsi="Times New Roman"/>
                <w:kern w:val="0"/>
                <w:sz w:val="24"/>
                <w:szCs w:val="24"/>
              </w:rPr>
              <w:t>出</w:t>
            </w:r>
          </w:p>
        </w:tc>
        <w:tc>
          <w:tcPr>
            <w:tcW w:w="585"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职责</w:t>
            </w:r>
            <w:r w:rsidRPr="001D2359">
              <w:rPr>
                <w:rFonts w:ascii="Times New Roman" w:eastAsia="仿宋" w:hAnsi="Times New Roman"/>
                <w:kern w:val="0"/>
                <w:sz w:val="24"/>
                <w:szCs w:val="24"/>
              </w:rPr>
              <w:br/>
            </w:r>
            <w:r w:rsidRPr="001D2359">
              <w:rPr>
                <w:rFonts w:ascii="Times New Roman" w:eastAsia="仿宋" w:hAnsi="Times New Roman"/>
                <w:kern w:val="0"/>
                <w:sz w:val="24"/>
                <w:szCs w:val="24"/>
              </w:rPr>
              <w:t>履行</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个性化指标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17</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rPr>
                <w:rFonts w:ascii="Times New Roman" w:eastAsia="仿宋" w:hAnsi="Times New Roman"/>
                <w:sz w:val="24"/>
                <w:szCs w:val="24"/>
              </w:rPr>
            </w:pPr>
            <w:r w:rsidRPr="001D2359">
              <w:rPr>
                <w:rFonts w:ascii="Times New Roman" w:eastAsia="仿宋" w:hAnsi="Times New Roman"/>
                <w:kern w:val="0"/>
                <w:sz w:val="24"/>
                <w:szCs w:val="24"/>
              </w:rPr>
              <w:t>从实际完成率、完成及时率、质量达标率等方面设置</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rPr>
                <w:rFonts w:ascii="Times New Roman" w:eastAsia="仿宋" w:hAnsi="Times New Roman"/>
                <w:sz w:val="24"/>
                <w:szCs w:val="24"/>
              </w:rPr>
            </w:pP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2B274C" w:rsidP="00491251">
            <w:pPr>
              <w:widowControl/>
              <w:spacing w:line="300" w:lineRule="exact"/>
              <w:ind w:firstLineChars="100" w:firstLine="240"/>
              <w:rPr>
                <w:rFonts w:ascii="Times New Roman" w:eastAsia="仿宋" w:hAnsi="Times New Roman"/>
                <w:sz w:val="24"/>
                <w:szCs w:val="24"/>
              </w:rPr>
            </w:pPr>
            <w:r>
              <w:rPr>
                <w:rFonts w:ascii="Times New Roman" w:eastAsia="仿宋" w:hAnsi="Times New Roman" w:hint="eastAsia"/>
                <w:sz w:val="24"/>
                <w:szCs w:val="24"/>
              </w:rPr>
              <w:t>16</w:t>
            </w:r>
          </w:p>
        </w:tc>
      </w:tr>
      <w:tr w:rsidR="00785A13" w:rsidRPr="001D2359" w:rsidTr="00491251">
        <w:trPr>
          <w:trHeight w:val="960"/>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重点工作办结率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部门（单位）年度重点工作实际完成数与交办或下达数的比率，用以反映部门（单位）对重点工作的办理落实程度。</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重点工作办结率</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（重点工作实际完成数</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交办或下达数）</w:t>
            </w:r>
            <w:r w:rsidRPr="001D2359">
              <w:rPr>
                <w:rFonts w:ascii="Times New Roman" w:eastAsia="仿宋" w:hAnsi="Times New Roman"/>
                <w:kern w:val="0"/>
                <w:sz w:val="24"/>
                <w:szCs w:val="24"/>
              </w:rPr>
              <w:t>×100%</w:t>
            </w:r>
            <w:r w:rsidRPr="001D2359">
              <w:rPr>
                <w:rFonts w:ascii="Times New Roman" w:eastAsia="仿宋" w:hAnsi="Times New Roman"/>
                <w:kern w:val="0"/>
                <w:sz w:val="24"/>
                <w:szCs w:val="24"/>
              </w:rPr>
              <w:t>。</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重点工作是指党委、政府、人大、相关部门交办或下达的工作任务。</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2B274C" w:rsidP="00491251">
            <w:pPr>
              <w:widowControl/>
              <w:spacing w:line="300" w:lineRule="exact"/>
              <w:ind w:firstLineChars="100" w:firstLine="240"/>
              <w:jc w:val="left"/>
              <w:textAlignment w:val="center"/>
              <w:rPr>
                <w:rFonts w:ascii="Times New Roman" w:eastAsia="仿宋" w:hAnsi="Times New Roman"/>
                <w:kern w:val="0"/>
                <w:sz w:val="24"/>
                <w:szCs w:val="24"/>
              </w:rPr>
            </w:pPr>
            <w:r>
              <w:rPr>
                <w:rFonts w:ascii="Times New Roman" w:eastAsia="仿宋" w:hAnsi="Times New Roman" w:hint="eastAsia"/>
                <w:kern w:val="0"/>
                <w:sz w:val="24"/>
                <w:szCs w:val="24"/>
              </w:rPr>
              <w:t>5</w:t>
            </w:r>
          </w:p>
        </w:tc>
      </w:tr>
      <w:tr w:rsidR="00785A13" w:rsidRPr="001D2359" w:rsidTr="00491251">
        <w:trPr>
          <w:trHeight w:val="817"/>
          <w:jc w:val="center"/>
        </w:trPr>
        <w:tc>
          <w:tcPr>
            <w:tcW w:w="561" w:type="dxa"/>
            <w:vMerge w:val="restar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效</w:t>
            </w:r>
            <w:r w:rsidRPr="001D2359">
              <w:rPr>
                <w:rFonts w:ascii="Times New Roman" w:eastAsia="仿宋" w:hAnsi="Times New Roman"/>
                <w:kern w:val="0"/>
                <w:sz w:val="24"/>
                <w:szCs w:val="24"/>
              </w:rPr>
              <w:t xml:space="preserve">   </w:t>
            </w:r>
            <w:r w:rsidRPr="001D2359">
              <w:rPr>
                <w:rFonts w:ascii="Times New Roman" w:eastAsia="仿宋" w:hAnsi="Times New Roman"/>
                <w:kern w:val="0"/>
                <w:sz w:val="24"/>
                <w:szCs w:val="24"/>
              </w:rPr>
              <w:t>果</w:t>
            </w:r>
          </w:p>
        </w:tc>
        <w:tc>
          <w:tcPr>
            <w:tcW w:w="585"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履职</w:t>
            </w:r>
            <w:r w:rsidRPr="001D2359">
              <w:rPr>
                <w:rFonts w:ascii="Times New Roman" w:eastAsia="仿宋" w:hAnsi="Times New Roman"/>
                <w:kern w:val="0"/>
                <w:sz w:val="24"/>
                <w:szCs w:val="24"/>
              </w:rPr>
              <w:br/>
            </w:r>
            <w:r w:rsidRPr="001D2359">
              <w:rPr>
                <w:rFonts w:ascii="Times New Roman" w:eastAsia="仿宋" w:hAnsi="Times New Roman"/>
                <w:kern w:val="0"/>
                <w:sz w:val="24"/>
                <w:szCs w:val="24"/>
              </w:rPr>
              <w:t>效益</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经济效益</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部门（单位）履行职责对经济发展所带来的直接或间接影响。</w:t>
            </w:r>
          </w:p>
        </w:tc>
        <w:tc>
          <w:tcPr>
            <w:tcW w:w="3237"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此三项指标为设置部门整体支出绩效评价指标时必须考虑的共性要素，可根据部门实际并结合部门整体支出绩效目标设立情况有选择的进行设置，并将其细化为相应的个性化指标。</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80049E" w:rsidP="00491251">
            <w:pPr>
              <w:widowControl/>
              <w:spacing w:line="300" w:lineRule="exact"/>
              <w:ind w:firstLineChars="100" w:firstLine="240"/>
              <w:jc w:val="left"/>
              <w:textAlignment w:val="center"/>
              <w:rPr>
                <w:rFonts w:ascii="Times New Roman" w:eastAsia="仿宋" w:hAnsi="Times New Roman"/>
                <w:kern w:val="0"/>
                <w:sz w:val="24"/>
                <w:szCs w:val="24"/>
              </w:rPr>
            </w:pPr>
            <w:r>
              <w:rPr>
                <w:rFonts w:ascii="Times New Roman" w:eastAsia="仿宋" w:hAnsi="Times New Roman" w:hint="eastAsia"/>
                <w:kern w:val="0"/>
                <w:sz w:val="24"/>
                <w:szCs w:val="24"/>
              </w:rPr>
              <w:t>4</w:t>
            </w:r>
          </w:p>
        </w:tc>
      </w:tr>
      <w:tr w:rsidR="00785A13" w:rsidRPr="001D2359" w:rsidTr="00491251">
        <w:trPr>
          <w:trHeight w:val="743"/>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社会效益</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部门（单位）履行职责对社会发展所带来的直接或间接影响。</w:t>
            </w:r>
          </w:p>
        </w:tc>
        <w:tc>
          <w:tcPr>
            <w:tcW w:w="3237"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rPr>
                <w:rFonts w:ascii="Times New Roman" w:eastAsia="仿宋" w:hAnsi="Times New Roman"/>
                <w:sz w:val="24"/>
                <w:szCs w:val="24"/>
              </w:rPr>
            </w:pP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2B274C" w:rsidP="00491251">
            <w:pPr>
              <w:widowControl/>
              <w:spacing w:line="300" w:lineRule="exact"/>
              <w:ind w:firstLineChars="100" w:firstLine="240"/>
              <w:jc w:val="left"/>
              <w:rPr>
                <w:rFonts w:ascii="Times New Roman" w:eastAsia="仿宋" w:hAnsi="Times New Roman"/>
                <w:sz w:val="24"/>
                <w:szCs w:val="24"/>
              </w:rPr>
            </w:pPr>
            <w:r>
              <w:rPr>
                <w:rFonts w:ascii="Times New Roman" w:eastAsia="仿宋" w:hAnsi="Times New Roman" w:hint="eastAsia"/>
                <w:sz w:val="24"/>
                <w:szCs w:val="24"/>
              </w:rPr>
              <w:t>5</w:t>
            </w:r>
          </w:p>
        </w:tc>
      </w:tr>
      <w:tr w:rsidR="00785A13" w:rsidRPr="001D2359" w:rsidTr="00491251">
        <w:trPr>
          <w:trHeight w:val="755"/>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生态效益</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部门（单位）履行职责对生态环境所带来的直接或间接影响。</w:t>
            </w:r>
          </w:p>
        </w:tc>
        <w:tc>
          <w:tcPr>
            <w:tcW w:w="3237"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rPr>
                <w:rFonts w:ascii="Times New Roman" w:eastAsia="仿宋" w:hAnsi="Times New Roman"/>
                <w:sz w:val="24"/>
                <w:szCs w:val="24"/>
              </w:rPr>
            </w:pP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2B274C" w:rsidP="00491251">
            <w:pPr>
              <w:widowControl/>
              <w:spacing w:line="300" w:lineRule="exact"/>
              <w:ind w:firstLineChars="100" w:firstLine="240"/>
              <w:jc w:val="left"/>
              <w:rPr>
                <w:rFonts w:ascii="Times New Roman" w:eastAsia="仿宋" w:hAnsi="Times New Roman"/>
                <w:sz w:val="24"/>
                <w:szCs w:val="24"/>
              </w:rPr>
            </w:pPr>
            <w:r>
              <w:rPr>
                <w:rFonts w:ascii="Times New Roman" w:eastAsia="仿宋" w:hAnsi="Times New Roman" w:hint="eastAsia"/>
                <w:sz w:val="24"/>
                <w:szCs w:val="24"/>
              </w:rPr>
              <w:t>5</w:t>
            </w:r>
          </w:p>
        </w:tc>
      </w:tr>
      <w:tr w:rsidR="00785A13" w:rsidRPr="001D2359" w:rsidTr="00491251">
        <w:trPr>
          <w:trHeight w:val="1093"/>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行政效能</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政府对机关工作实施情况的具体评价，以年度政府考核结果为依据。</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优秀计</w:t>
            </w:r>
            <w:r w:rsidRPr="001D2359">
              <w:rPr>
                <w:rFonts w:ascii="Times New Roman" w:eastAsia="仿宋" w:hAnsi="Times New Roman"/>
                <w:kern w:val="0"/>
                <w:sz w:val="24"/>
                <w:szCs w:val="24"/>
              </w:rPr>
              <w:t>5</w:t>
            </w:r>
            <w:r w:rsidRPr="001D2359">
              <w:rPr>
                <w:rFonts w:ascii="Times New Roman" w:eastAsia="仿宋" w:hAnsi="Times New Roman"/>
                <w:kern w:val="0"/>
                <w:sz w:val="24"/>
                <w:szCs w:val="24"/>
              </w:rPr>
              <w:t>分，良好计</w:t>
            </w:r>
            <w:r w:rsidRPr="001D2359">
              <w:rPr>
                <w:rFonts w:ascii="Times New Roman" w:eastAsia="仿宋" w:hAnsi="Times New Roman"/>
                <w:kern w:val="0"/>
                <w:sz w:val="24"/>
                <w:szCs w:val="24"/>
              </w:rPr>
              <w:t>3</w:t>
            </w:r>
            <w:r w:rsidRPr="001D2359">
              <w:rPr>
                <w:rFonts w:ascii="Times New Roman" w:eastAsia="仿宋" w:hAnsi="Times New Roman"/>
                <w:kern w:val="0"/>
                <w:sz w:val="24"/>
                <w:szCs w:val="24"/>
              </w:rPr>
              <w:t>分，合格计</w:t>
            </w:r>
            <w:r w:rsidRPr="001D2359">
              <w:rPr>
                <w:rFonts w:ascii="Times New Roman" w:eastAsia="仿宋" w:hAnsi="Times New Roman"/>
                <w:kern w:val="0"/>
                <w:sz w:val="24"/>
                <w:szCs w:val="24"/>
              </w:rPr>
              <w:t>1</w:t>
            </w:r>
            <w:r w:rsidRPr="001D2359">
              <w:rPr>
                <w:rFonts w:ascii="Times New Roman" w:eastAsia="仿宋" w:hAnsi="Times New Roman"/>
                <w:kern w:val="0"/>
                <w:sz w:val="24"/>
                <w:szCs w:val="24"/>
              </w:rPr>
              <w:t>分，不合格计</w:t>
            </w:r>
            <w:r w:rsidRPr="001D2359">
              <w:rPr>
                <w:rFonts w:ascii="Times New Roman" w:eastAsia="仿宋" w:hAnsi="Times New Roman"/>
                <w:kern w:val="0"/>
                <w:sz w:val="24"/>
                <w:szCs w:val="24"/>
              </w:rPr>
              <w:t>0</w:t>
            </w:r>
            <w:r w:rsidRPr="001D2359">
              <w:rPr>
                <w:rFonts w:ascii="Times New Roman" w:eastAsia="仿宋" w:hAnsi="Times New Roman"/>
                <w:kern w:val="0"/>
                <w:sz w:val="24"/>
                <w:szCs w:val="24"/>
              </w:rPr>
              <w:t>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2B274C" w:rsidP="00491251">
            <w:pPr>
              <w:widowControl/>
              <w:spacing w:line="300" w:lineRule="exact"/>
              <w:ind w:firstLineChars="100" w:firstLine="240"/>
              <w:jc w:val="left"/>
              <w:textAlignment w:val="center"/>
              <w:rPr>
                <w:rFonts w:ascii="Times New Roman" w:eastAsia="仿宋" w:hAnsi="Times New Roman"/>
                <w:kern w:val="0"/>
                <w:sz w:val="24"/>
                <w:szCs w:val="24"/>
              </w:rPr>
            </w:pPr>
            <w:r>
              <w:rPr>
                <w:rFonts w:ascii="Times New Roman" w:eastAsia="仿宋" w:hAnsi="Times New Roman" w:hint="eastAsia"/>
                <w:kern w:val="0"/>
                <w:sz w:val="24"/>
                <w:szCs w:val="24"/>
              </w:rPr>
              <w:t>5</w:t>
            </w:r>
          </w:p>
        </w:tc>
      </w:tr>
      <w:tr w:rsidR="00785A13" w:rsidRPr="001D2359" w:rsidTr="00491251">
        <w:trPr>
          <w:trHeight w:val="2005"/>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社会公众或服务对象满意度</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社会公众或部门（单位）的服务对象对部门履职效果的满意程度。</w:t>
            </w:r>
            <w:r w:rsidRPr="001D2359">
              <w:rPr>
                <w:rFonts w:ascii="Times New Roman" w:eastAsia="仿宋" w:hAnsi="Times New Roman"/>
                <w:kern w:val="0"/>
                <w:sz w:val="24"/>
                <w:szCs w:val="24"/>
              </w:rPr>
              <w:br/>
            </w:r>
            <w:r w:rsidRPr="001D2359">
              <w:rPr>
                <w:rFonts w:ascii="Times New Roman" w:eastAsia="仿宋" w:hAnsi="Times New Roman"/>
                <w:kern w:val="0"/>
                <w:sz w:val="24"/>
                <w:szCs w:val="24"/>
              </w:rPr>
              <w:t>社会公众或服务对象是指部门（单位）履行职责而影响到的部门、群体或个人。</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≥90%</w:t>
            </w:r>
            <w:r w:rsidRPr="001D2359">
              <w:rPr>
                <w:rFonts w:ascii="Times New Roman" w:eastAsia="仿宋" w:hAnsi="Times New Roman"/>
                <w:kern w:val="0"/>
                <w:sz w:val="24"/>
                <w:szCs w:val="24"/>
              </w:rPr>
              <w:t>，得</w:t>
            </w:r>
            <w:r w:rsidRPr="001D2359">
              <w:rPr>
                <w:rFonts w:ascii="Times New Roman" w:eastAsia="仿宋" w:hAnsi="Times New Roman"/>
                <w:kern w:val="0"/>
                <w:sz w:val="24"/>
                <w:szCs w:val="24"/>
              </w:rPr>
              <w:t>5</w:t>
            </w:r>
            <w:r w:rsidRPr="001D2359">
              <w:rPr>
                <w:rFonts w:ascii="Times New Roman" w:eastAsia="仿宋" w:hAnsi="Times New Roman"/>
                <w:kern w:val="0"/>
                <w:sz w:val="24"/>
                <w:szCs w:val="24"/>
              </w:rPr>
              <w:t>分；</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每降低</w:t>
            </w:r>
            <w:r w:rsidRPr="001D2359">
              <w:rPr>
                <w:rFonts w:ascii="Times New Roman" w:eastAsia="仿宋" w:hAnsi="Times New Roman"/>
                <w:kern w:val="0"/>
                <w:sz w:val="24"/>
                <w:szCs w:val="24"/>
              </w:rPr>
              <w:t>1%</w:t>
            </w:r>
            <w:r w:rsidRPr="001D2359">
              <w:rPr>
                <w:rFonts w:ascii="Times New Roman" w:eastAsia="仿宋" w:hAnsi="Times New Roman"/>
                <w:kern w:val="0"/>
                <w:sz w:val="24"/>
                <w:szCs w:val="24"/>
              </w:rPr>
              <w:t>，扣</w:t>
            </w:r>
            <w:r w:rsidRPr="001D2359">
              <w:rPr>
                <w:rFonts w:ascii="Times New Roman" w:eastAsia="仿宋" w:hAnsi="Times New Roman"/>
                <w:kern w:val="0"/>
                <w:sz w:val="24"/>
                <w:szCs w:val="24"/>
              </w:rPr>
              <w:t>0.5</w:t>
            </w:r>
            <w:r w:rsidRPr="001D2359">
              <w:rPr>
                <w:rFonts w:ascii="Times New Roman" w:eastAsia="仿宋" w:hAnsi="Times New Roman"/>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2B274C" w:rsidP="00491251">
            <w:pPr>
              <w:widowControl/>
              <w:spacing w:line="300" w:lineRule="exact"/>
              <w:ind w:firstLineChars="100" w:firstLine="240"/>
              <w:jc w:val="left"/>
              <w:textAlignment w:val="center"/>
              <w:rPr>
                <w:rFonts w:ascii="Times New Roman" w:eastAsia="仿宋" w:hAnsi="Times New Roman"/>
                <w:kern w:val="0"/>
                <w:sz w:val="24"/>
                <w:szCs w:val="24"/>
              </w:rPr>
            </w:pPr>
            <w:r>
              <w:rPr>
                <w:rFonts w:ascii="Times New Roman" w:eastAsia="仿宋" w:hAnsi="Times New Roman" w:hint="eastAsia"/>
                <w:kern w:val="0"/>
                <w:sz w:val="24"/>
                <w:szCs w:val="24"/>
              </w:rPr>
              <w:t>5</w:t>
            </w:r>
          </w:p>
        </w:tc>
      </w:tr>
      <w:tr w:rsidR="00785A13" w:rsidRPr="001D2359" w:rsidTr="00491251">
        <w:trPr>
          <w:trHeight w:val="565"/>
          <w:jc w:val="center"/>
        </w:trPr>
        <w:tc>
          <w:tcPr>
            <w:tcW w:w="1146" w:type="dxa"/>
            <w:gridSpan w:val="2"/>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合计</w:t>
            </w:r>
          </w:p>
        </w:tc>
        <w:tc>
          <w:tcPr>
            <w:tcW w:w="652" w:type="dxa"/>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rPr>
              <w:t>100</w:t>
            </w:r>
          </w:p>
        </w:tc>
        <w:tc>
          <w:tcPr>
            <w:tcW w:w="3373" w:type="dxa"/>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785A13" w:rsidRPr="001D2359" w:rsidRDefault="00785A13" w:rsidP="00491251">
            <w:pPr>
              <w:widowControl/>
              <w:spacing w:line="300" w:lineRule="exact"/>
              <w:rPr>
                <w:rFonts w:ascii="Times New Roman" w:eastAsia="仿宋" w:hAnsi="Times New Roman"/>
                <w:sz w:val="24"/>
                <w:szCs w:val="24"/>
              </w:rPr>
            </w:pPr>
          </w:p>
        </w:tc>
        <w:tc>
          <w:tcPr>
            <w:tcW w:w="3237" w:type="dxa"/>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785A13" w:rsidRPr="001D2359" w:rsidRDefault="00785A13" w:rsidP="00491251">
            <w:pPr>
              <w:widowControl/>
              <w:spacing w:line="300" w:lineRule="exact"/>
              <w:ind w:firstLineChars="100" w:firstLine="240"/>
              <w:rPr>
                <w:rFonts w:ascii="Times New Roman" w:eastAsia="仿宋" w:hAnsi="Times New Roman"/>
                <w:sz w:val="24"/>
                <w:szCs w:val="24"/>
              </w:rPr>
            </w:pPr>
          </w:p>
        </w:tc>
        <w:tc>
          <w:tcPr>
            <w:tcW w:w="656" w:type="dxa"/>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785A13" w:rsidRPr="001D2359" w:rsidRDefault="00AE2997" w:rsidP="00491251">
            <w:pPr>
              <w:widowControl/>
              <w:spacing w:line="300" w:lineRule="exact"/>
              <w:ind w:firstLineChars="100" w:firstLine="240"/>
              <w:rPr>
                <w:rFonts w:ascii="Times New Roman" w:eastAsia="仿宋" w:hAnsi="Times New Roman"/>
                <w:sz w:val="24"/>
                <w:szCs w:val="24"/>
              </w:rPr>
            </w:pPr>
            <w:r>
              <w:rPr>
                <w:rFonts w:ascii="Times New Roman" w:eastAsia="仿宋" w:hAnsi="Times New Roman" w:hint="eastAsia"/>
                <w:sz w:val="24"/>
                <w:szCs w:val="24"/>
              </w:rPr>
              <w:t>95</w:t>
            </w:r>
          </w:p>
        </w:tc>
      </w:tr>
    </w:tbl>
    <w:p w:rsidR="00785A13" w:rsidRPr="001D2359" w:rsidRDefault="00785A13" w:rsidP="00785A13">
      <w:pPr>
        <w:spacing w:line="560" w:lineRule="exact"/>
        <w:jc w:val="center"/>
        <w:rPr>
          <w:rFonts w:ascii="Times New Roman" w:eastAsia="黑体" w:hAnsi="Times New Roman"/>
          <w:kern w:val="0"/>
          <w:sz w:val="32"/>
          <w:szCs w:val="32"/>
        </w:rPr>
      </w:pPr>
      <w:r w:rsidRPr="001D2359">
        <w:rPr>
          <w:rFonts w:ascii="Times New Roman" w:eastAsia="黑体" w:hAnsi="Times New Roman"/>
          <w:sz w:val="28"/>
          <w:szCs w:val="28"/>
        </w:rPr>
        <w:br w:type="page"/>
      </w:r>
      <w:r w:rsidRPr="001D2359">
        <w:rPr>
          <w:rFonts w:ascii="Times New Roman" w:eastAsia="方正小标宋_GBK" w:hAnsi="Times New Roman"/>
          <w:kern w:val="0"/>
          <w:sz w:val="36"/>
          <w:szCs w:val="36"/>
        </w:rPr>
        <w:lastRenderedPageBreak/>
        <w:t>部门整体支出绩效评价基础数据表</w:t>
      </w:r>
    </w:p>
    <w:p w:rsidR="00785A13" w:rsidRPr="00533E04" w:rsidRDefault="00785A13" w:rsidP="00785A13">
      <w:pPr>
        <w:widowControl/>
        <w:tabs>
          <w:tab w:val="left" w:pos="3611"/>
          <w:tab w:val="left" w:pos="4791"/>
          <w:tab w:val="left" w:pos="5951"/>
          <w:tab w:val="left" w:pos="7071"/>
          <w:tab w:val="left" w:pos="8191"/>
          <w:tab w:val="left" w:pos="9311"/>
        </w:tabs>
        <w:ind w:left="91"/>
        <w:jc w:val="left"/>
        <w:rPr>
          <w:rFonts w:ascii="Times New Roman" w:eastAsia="仿宋_GB2312" w:hAnsi="Times New Roman"/>
          <w:kern w:val="0"/>
          <w:szCs w:val="21"/>
        </w:rPr>
      </w:pPr>
      <w:r w:rsidRPr="00533E04">
        <w:rPr>
          <w:rFonts w:ascii="Times New Roman" w:eastAsia="仿宋" w:hAnsi="Times New Roman"/>
          <w:kern w:val="0"/>
          <w:szCs w:val="21"/>
        </w:rPr>
        <w:t>填报单位：</w:t>
      </w:r>
      <w:r w:rsidR="00F36708" w:rsidRPr="00533E04">
        <w:rPr>
          <w:rFonts w:ascii="Times New Roman" w:eastAsia="仿宋" w:hAnsi="Times New Roman" w:hint="eastAsia"/>
          <w:kern w:val="0"/>
          <w:szCs w:val="21"/>
        </w:rPr>
        <w:t>桃源县社会保险服务中心</w:t>
      </w:r>
      <w:r w:rsidRPr="00533E04">
        <w:rPr>
          <w:rFonts w:ascii="Times New Roman" w:eastAsia="仿宋_GB2312" w:hAnsi="Times New Roman"/>
          <w:kern w:val="0"/>
          <w:szCs w:val="21"/>
        </w:rPr>
        <w:tab/>
      </w:r>
      <w:r w:rsidRPr="00533E04">
        <w:rPr>
          <w:rFonts w:ascii="Times New Roman" w:eastAsia="仿宋_GB2312" w:hAnsi="Times New Roman"/>
          <w:kern w:val="0"/>
          <w:szCs w:val="21"/>
        </w:rPr>
        <w:tab/>
      </w:r>
      <w:r w:rsidRPr="00533E04">
        <w:rPr>
          <w:rFonts w:ascii="Times New Roman" w:eastAsia="仿宋_GB2312" w:hAnsi="Times New Roman"/>
          <w:kern w:val="0"/>
          <w:szCs w:val="21"/>
        </w:rPr>
        <w:tab/>
      </w:r>
      <w:r w:rsidRPr="00533E04">
        <w:rPr>
          <w:rFonts w:ascii="Times New Roman" w:eastAsia="仿宋_GB2312" w:hAnsi="Times New Roman"/>
          <w:kern w:val="0"/>
          <w:szCs w:val="21"/>
        </w:rPr>
        <w:tab/>
      </w:r>
      <w:r w:rsidRPr="00533E04">
        <w:rPr>
          <w:rFonts w:ascii="Times New Roman" w:eastAsia="仿宋_GB2312" w:hAnsi="Times New Roman"/>
          <w:kern w:val="0"/>
          <w:szCs w:val="21"/>
        </w:rPr>
        <w:tab/>
      </w:r>
      <w:r w:rsidRPr="00533E04">
        <w:rPr>
          <w:rFonts w:ascii="Times New Roman" w:eastAsia="仿宋_GB2312" w:hAnsi="Times New Roman"/>
          <w:kern w:val="0"/>
          <w:szCs w:val="21"/>
        </w:rPr>
        <w:tab/>
      </w:r>
    </w:p>
    <w:tbl>
      <w:tblPr>
        <w:tblW w:w="0" w:type="auto"/>
        <w:jc w:val="center"/>
        <w:tblLayout w:type="fixed"/>
        <w:tblLook w:val="0000"/>
      </w:tblPr>
      <w:tblGrid>
        <w:gridCol w:w="3322"/>
        <w:gridCol w:w="1106"/>
        <w:gridCol w:w="750"/>
        <w:gridCol w:w="934"/>
        <w:gridCol w:w="1050"/>
        <w:gridCol w:w="1009"/>
        <w:gridCol w:w="948"/>
      </w:tblGrid>
      <w:tr w:rsidR="00785A13" w:rsidRPr="00C30B50" w:rsidTr="00491251">
        <w:trPr>
          <w:trHeight w:val="417"/>
          <w:jc w:val="center"/>
        </w:trPr>
        <w:tc>
          <w:tcPr>
            <w:tcW w:w="3322" w:type="dxa"/>
            <w:vMerge w:val="restart"/>
            <w:tcBorders>
              <w:top w:val="single" w:sz="4" w:space="0" w:color="auto"/>
              <w:left w:val="single" w:sz="4" w:space="0" w:color="auto"/>
              <w:bottom w:val="single" w:sz="4" w:space="0" w:color="auto"/>
              <w:right w:val="single" w:sz="4" w:space="0" w:color="auto"/>
            </w:tcBorders>
            <w:vAlign w:val="center"/>
          </w:tcPr>
          <w:p w:rsidR="00785A13" w:rsidRPr="00D9494F" w:rsidRDefault="00785A13"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财政供养人员情况</w:t>
            </w:r>
          </w:p>
        </w:tc>
        <w:tc>
          <w:tcPr>
            <w:tcW w:w="1856" w:type="dxa"/>
            <w:gridSpan w:val="2"/>
            <w:tcBorders>
              <w:top w:val="single" w:sz="4" w:space="0" w:color="auto"/>
              <w:left w:val="nil"/>
              <w:bottom w:val="single" w:sz="4" w:space="0" w:color="auto"/>
              <w:right w:val="single" w:sz="4" w:space="0" w:color="auto"/>
            </w:tcBorders>
            <w:vAlign w:val="center"/>
          </w:tcPr>
          <w:p w:rsidR="00785A13" w:rsidRPr="00D9494F" w:rsidRDefault="00785A13" w:rsidP="00491251">
            <w:pPr>
              <w:widowControl/>
              <w:jc w:val="center"/>
              <w:rPr>
                <w:rFonts w:ascii="Times New Roman" w:eastAsia="仿宋" w:hAnsi="Times New Roman"/>
                <w:bCs/>
                <w:kern w:val="0"/>
                <w:sz w:val="24"/>
                <w:szCs w:val="24"/>
              </w:rPr>
            </w:pPr>
            <w:r w:rsidRPr="00D9494F">
              <w:rPr>
                <w:rFonts w:ascii="Times New Roman" w:eastAsia="仿宋" w:hAnsi="Times New Roman"/>
                <w:bCs/>
                <w:kern w:val="0"/>
                <w:sz w:val="24"/>
                <w:szCs w:val="24"/>
              </w:rPr>
              <w:t>编制数</w:t>
            </w:r>
          </w:p>
        </w:tc>
        <w:tc>
          <w:tcPr>
            <w:tcW w:w="1984" w:type="dxa"/>
            <w:gridSpan w:val="2"/>
            <w:tcBorders>
              <w:top w:val="single" w:sz="4" w:space="0" w:color="auto"/>
              <w:left w:val="nil"/>
              <w:bottom w:val="single" w:sz="4" w:space="0" w:color="auto"/>
              <w:right w:val="single" w:sz="4" w:space="0" w:color="auto"/>
            </w:tcBorders>
            <w:vAlign w:val="center"/>
          </w:tcPr>
          <w:p w:rsidR="00785A13" w:rsidRPr="00D9494F" w:rsidRDefault="00785A13" w:rsidP="00491251">
            <w:pPr>
              <w:widowControl/>
              <w:jc w:val="center"/>
              <w:rPr>
                <w:rFonts w:ascii="Times New Roman" w:eastAsia="仿宋" w:hAnsi="Times New Roman"/>
                <w:bCs/>
                <w:kern w:val="0"/>
                <w:sz w:val="24"/>
                <w:szCs w:val="24"/>
              </w:rPr>
            </w:pPr>
            <w:r w:rsidRPr="00D9494F">
              <w:rPr>
                <w:rFonts w:ascii="Times New Roman" w:eastAsia="仿宋" w:hAnsi="Times New Roman"/>
                <w:bCs/>
                <w:kern w:val="0"/>
                <w:sz w:val="24"/>
                <w:szCs w:val="24"/>
              </w:rPr>
              <w:t>20</w:t>
            </w:r>
            <w:r w:rsidRPr="00D9494F">
              <w:rPr>
                <w:rFonts w:ascii="Times New Roman" w:eastAsia="仿宋" w:hAnsi="Times New Roman" w:hint="eastAsia"/>
                <w:bCs/>
                <w:kern w:val="0"/>
                <w:sz w:val="24"/>
                <w:szCs w:val="24"/>
              </w:rPr>
              <w:t>20</w:t>
            </w:r>
            <w:r w:rsidRPr="00D9494F">
              <w:rPr>
                <w:rFonts w:ascii="Times New Roman" w:eastAsia="仿宋" w:hAnsi="Times New Roman"/>
                <w:bCs/>
                <w:kern w:val="0"/>
                <w:sz w:val="24"/>
                <w:szCs w:val="24"/>
              </w:rPr>
              <w:t>年实际</w:t>
            </w:r>
          </w:p>
          <w:p w:rsidR="00785A13" w:rsidRPr="00D9494F" w:rsidRDefault="00785A13" w:rsidP="00491251">
            <w:pPr>
              <w:widowControl/>
              <w:jc w:val="center"/>
              <w:rPr>
                <w:rFonts w:ascii="Times New Roman" w:eastAsia="仿宋" w:hAnsi="Times New Roman"/>
                <w:bCs/>
                <w:kern w:val="0"/>
                <w:sz w:val="24"/>
                <w:szCs w:val="24"/>
              </w:rPr>
            </w:pPr>
            <w:r w:rsidRPr="00D9494F">
              <w:rPr>
                <w:rFonts w:ascii="Times New Roman" w:eastAsia="仿宋" w:hAnsi="Times New Roman"/>
                <w:bCs/>
                <w:kern w:val="0"/>
                <w:sz w:val="24"/>
                <w:szCs w:val="24"/>
              </w:rPr>
              <w:t>在职人数</w:t>
            </w:r>
          </w:p>
        </w:tc>
        <w:tc>
          <w:tcPr>
            <w:tcW w:w="1957" w:type="dxa"/>
            <w:gridSpan w:val="2"/>
            <w:tcBorders>
              <w:top w:val="single" w:sz="4" w:space="0" w:color="auto"/>
              <w:left w:val="nil"/>
              <w:bottom w:val="single" w:sz="4" w:space="0" w:color="auto"/>
              <w:right w:val="single" w:sz="4" w:space="0" w:color="auto"/>
            </w:tcBorders>
            <w:vAlign w:val="center"/>
          </w:tcPr>
          <w:p w:rsidR="00785A13" w:rsidRPr="00D9494F" w:rsidRDefault="00785A13" w:rsidP="00491251">
            <w:pPr>
              <w:widowControl/>
              <w:jc w:val="center"/>
              <w:rPr>
                <w:rFonts w:ascii="Times New Roman" w:eastAsia="仿宋" w:hAnsi="Times New Roman"/>
                <w:bCs/>
                <w:kern w:val="0"/>
                <w:sz w:val="24"/>
                <w:szCs w:val="24"/>
              </w:rPr>
            </w:pPr>
            <w:r w:rsidRPr="00D9494F">
              <w:rPr>
                <w:rFonts w:ascii="Times New Roman" w:eastAsia="仿宋" w:hAnsi="Times New Roman"/>
                <w:bCs/>
                <w:kern w:val="0"/>
                <w:sz w:val="24"/>
                <w:szCs w:val="24"/>
              </w:rPr>
              <w:t>控制率</w:t>
            </w:r>
          </w:p>
        </w:tc>
      </w:tr>
      <w:tr w:rsidR="00785A13" w:rsidRPr="00C30B50" w:rsidTr="00491251">
        <w:trPr>
          <w:trHeight w:val="177"/>
          <w:jc w:val="center"/>
        </w:trPr>
        <w:tc>
          <w:tcPr>
            <w:tcW w:w="3322" w:type="dxa"/>
            <w:vMerge/>
            <w:tcBorders>
              <w:top w:val="single" w:sz="4" w:space="0" w:color="auto"/>
              <w:left w:val="single" w:sz="4" w:space="0" w:color="auto"/>
              <w:bottom w:val="single" w:sz="4" w:space="0" w:color="auto"/>
              <w:right w:val="single" w:sz="4" w:space="0" w:color="auto"/>
            </w:tcBorders>
            <w:vAlign w:val="center"/>
          </w:tcPr>
          <w:p w:rsidR="00785A13" w:rsidRPr="00D9494F" w:rsidRDefault="00785A13" w:rsidP="00491251">
            <w:pPr>
              <w:widowControl/>
              <w:jc w:val="left"/>
              <w:rPr>
                <w:rFonts w:ascii="Times New Roman" w:eastAsia="仿宋" w:hAnsi="Times New Roman"/>
                <w:kern w:val="0"/>
                <w:sz w:val="24"/>
                <w:szCs w:val="24"/>
              </w:rPr>
            </w:pPr>
          </w:p>
        </w:tc>
        <w:tc>
          <w:tcPr>
            <w:tcW w:w="1856" w:type="dxa"/>
            <w:gridSpan w:val="2"/>
            <w:tcBorders>
              <w:top w:val="single" w:sz="4" w:space="0" w:color="auto"/>
              <w:left w:val="nil"/>
              <w:bottom w:val="single" w:sz="4" w:space="0" w:color="auto"/>
              <w:right w:val="single" w:sz="4" w:space="0" w:color="auto"/>
            </w:tcBorders>
            <w:vAlign w:val="center"/>
          </w:tcPr>
          <w:p w:rsidR="00785A13" w:rsidRPr="00D9494F" w:rsidRDefault="007B3EB7" w:rsidP="00491251">
            <w:pPr>
              <w:widowControl/>
              <w:jc w:val="center"/>
              <w:rPr>
                <w:rFonts w:ascii="Times New Roman" w:eastAsia="仿宋" w:hAnsi="Times New Roman"/>
                <w:kern w:val="0"/>
                <w:sz w:val="24"/>
                <w:szCs w:val="24"/>
              </w:rPr>
            </w:pPr>
            <w:r w:rsidRPr="00D9494F">
              <w:rPr>
                <w:rFonts w:ascii="Times New Roman" w:eastAsia="仿宋" w:hAnsi="Times New Roman" w:hint="eastAsia"/>
                <w:kern w:val="0"/>
                <w:sz w:val="24"/>
                <w:szCs w:val="24"/>
              </w:rPr>
              <w:t>50</w:t>
            </w:r>
            <w:r w:rsidR="00785A13" w:rsidRPr="00D9494F">
              <w:rPr>
                <w:rFonts w:ascii="Times New Roman" w:eastAsia="仿宋" w:hAnsi="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auto"/>
            </w:tcBorders>
            <w:vAlign w:val="center"/>
          </w:tcPr>
          <w:p w:rsidR="00785A13" w:rsidRPr="00D9494F" w:rsidRDefault="007B3EB7" w:rsidP="00491251">
            <w:pPr>
              <w:widowControl/>
              <w:jc w:val="center"/>
              <w:rPr>
                <w:rFonts w:ascii="Times New Roman" w:eastAsia="仿宋" w:hAnsi="Times New Roman"/>
                <w:kern w:val="0"/>
                <w:sz w:val="24"/>
                <w:szCs w:val="24"/>
              </w:rPr>
            </w:pPr>
            <w:r w:rsidRPr="00D9494F">
              <w:rPr>
                <w:rFonts w:ascii="Times New Roman" w:eastAsia="仿宋" w:hAnsi="Times New Roman" w:hint="eastAsia"/>
                <w:kern w:val="0"/>
                <w:sz w:val="24"/>
                <w:szCs w:val="24"/>
              </w:rPr>
              <w:t>37</w:t>
            </w:r>
            <w:r w:rsidR="00785A13" w:rsidRPr="00D9494F">
              <w:rPr>
                <w:rFonts w:ascii="Times New Roman" w:eastAsia="仿宋" w:hAnsi="Times New Roman"/>
                <w:kern w:val="0"/>
                <w:sz w:val="24"/>
                <w:szCs w:val="24"/>
              </w:rPr>
              <w:t xml:space="preserve">　</w:t>
            </w:r>
          </w:p>
        </w:tc>
        <w:tc>
          <w:tcPr>
            <w:tcW w:w="1957" w:type="dxa"/>
            <w:gridSpan w:val="2"/>
            <w:tcBorders>
              <w:top w:val="single" w:sz="4" w:space="0" w:color="auto"/>
              <w:left w:val="nil"/>
              <w:bottom w:val="single" w:sz="4" w:space="0" w:color="auto"/>
              <w:right w:val="single" w:sz="4" w:space="0" w:color="auto"/>
            </w:tcBorders>
            <w:vAlign w:val="center"/>
          </w:tcPr>
          <w:p w:rsidR="00785A13" w:rsidRPr="00D9494F" w:rsidRDefault="007B3EB7" w:rsidP="00491251">
            <w:pPr>
              <w:widowControl/>
              <w:jc w:val="center"/>
              <w:rPr>
                <w:rFonts w:ascii="Times New Roman" w:eastAsia="仿宋" w:hAnsi="Times New Roman"/>
                <w:kern w:val="0"/>
                <w:sz w:val="24"/>
                <w:szCs w:val="24"/>
              </w:rPr>
            </w:pPr>
            <w:r w:rsidRPr="00D9494F">
              <w:rPr>
                <w:rFonts w:ascii="Times New Roman" w:eastAsia="仿宋" w:hAnsi="Times New Roman" w:hint="eastAsia"/>
                <w:kern w:val="0"/>
                <w:sz w:val="24"/>
                <w:szCs w:val="24"/>
              </w:rPr>
              <w:t>100%</w:t>
            </w:r>
            <w:r w:rsidR="00785A13" w:rsidRPr="00D9494F">
              <w:rPr>
                <w:rFonts w:ascii="Times New Roman" w:eastAsia="仿宋" w:hAnsi="Times New Roman"/>
                <w:kern w:val="0"/>
                <w:sz w:val="24"/>
                <w:szCs w:val="24"/>
              </w:rPr>
              <w:t xml:space="preserve">　</w:t>
            </w:r>
          </w:p>
        </w:tc>
      </w:tr>
      <w:tr w:rsidR="00785A13" w:rsidRPr="00C30B50" w:rsidTr="00491251">
        <w:trPr>
          <w:trHeight w:val="371"/>
          <w:jc w:val="center"/>
        </w:trPr>
        <w:tc>
          <w:tcPr>
            <w:tcW w:w="3322" w:type="dxa"/>
            <w:tcBorders>
              <w:top w:val="nil"/>
              <w:left w:val="single" w:sz="4" w:space="0" w:color="auto"/>
              <w:bottom w:val="single" w:sz="4" w:space="0" w:color="auto"/>
              <w:right w:val="single" w:sz="4" w:space="0" w:color="auto"/>
            </w:tcBorders>
            <w:vAlign w:val="center"/>
          </w:tcPr>
          <w:p w:rsidR="00785A13" w:rsidRPr="00D9494F" w:rsidRDefault="00785A13" w:rsidP="00491251">
            <w:pPr>
              <w:widowControl/>
              <w:jc w:val="center"/>
              <w:rPr>
                <w:rFonts w:ascii="黑体" w:eastAsia="黑体" w:hAnsi="黑体" w:cs="黑体"/>
                <w:kern w:val="0"/>
                <w:sz w:val="24"/>
                <w:szCs w:val="24"/>
              </w:rPr>
            </w:pPr>
            <w:r w:rsidRPr="00D9494F">
              <w:rPr>
                <w:rFonts w:ascii="黑体" w:eastAsia="黑体" w:hAnsi="黑体" w:cs="黑体" w:hint="eastAsia"/>
                <w:kern w:val="0"/>
                <w:sz w:val="24"/>
                <w:szCs w:val="24"/>
              </w:rPr>
              <w:t>经费控制情况</w:t>
            </w:r>
          </w:p>
        </w:tc>
        <w:tc>
          <w:tcPr>
            <w:tcW w:w="1856" w:type="dxa"/>
            <w:gridSpan w:val="2"/>
            <w:tcBorders>
              <w:top w:val="single" w:sz="4" w:space="0" w:color="auto"/>
              <w:left w:val="nil"/>
              <w:bottom w:val="single" w:sz="4" w:space="0" w:color="auto"/>
              <w:right w:val="single" w:sz="4" w:space="0" w:color="000000"/>
            </w:tcBorders>
            <w:vAlign w:val="center"/>
          </w:tcPr>
          <w:p w:rsidR="00785A13" w:rsidRPr="00D9494F" w:rsidRDefault="00785A13" w:rsidP="00491251">
            <w:pPr>
              <w:widowControl/>
              <w:jc w:val="center"/>
              <w:rPr>
                <w:rFonts w:ascii="黑体" w:eastAsia="黑体" w:hAnsi="黑体" w:cs="黑体"/>
                <w:bCs/>
                <w:kern w:val="0"/>
                <w:sz w:val="24"/>
                <w:szCs w:val="24"/>
              </w:rPr>
            </w:pPr>
            <w:r w:rsidRPr="00D9494F">
              <w:rPr>
                <w:rFonts w:ascii="黑体" w:eastAsia="黑体" w:hAnsi="黑体" w:cs="黑体" w:hint="eastAsia"/>
                <w:bCs/>
                <w:kern w:val="0"/>
                <w:sz w:val="24"/>
                <w:szCs w:val="24"/>
              </w:rPr>
              <w:t>2019年决算数</w:t>
            </w:r>
          </w:p>
        </w:tc>
        <w:tc>
          <w:tcPr>
            <w:tcW w:w="1984" w:type="dxa"/>
            <w:gridSpan w:val="2"/>
            <w:tcBorders>
              <w:top w:val="single" w:sz="4" w:space="0" w:color="auto"/>
              <w:left w:val="nil"/>
              <w:bottom w:val="single" w:sz="4" w:space="0" w:color="auto"/>
              <w:right w:val="single" w:sz="4" w:space="0" w:color="000000"/>
            </w:tcBorders>
            <w:vAlign w:val="center"/>
          </w:tcPr>
          <w:p w:rsidR="00785A13" w:rsidRPr="00D9494F" w:rsidRDefault="00785A13" w:rsidP="00491251">
            <w:pPr>
              <w:widowControl/>
              <w:jc w:val="center"/>
              <w:rPr>
                <w:rFonts w:ascii="黑体" w:eastAsia="黑体" w:hAnsi="黑体" w:cs="黑体"/>
                <w:bCs/>
                <w:kern w:val="0"/>
                <w:sz w:val="24"/>
                <w:szCs w:val="24"/>
              </w:rPr>
            </w:pPr>
            <w:r w:rsidRPr="00D9494F">
              <w:rPr>
                <w:rFonts w:ascii="黑体" w:eastAsia="黑体" w:hAnsi="黑体" w:cs="黑体" w:hint="eastAsia"/>
                <w:bCs/>
                <w:kern w:val="0"/>
                <w:sz w:val="24"/>
                <w:szCs w:val="24"/>
              </w:rPr>
              <w:t>2020年预算数</w:t>
            </w:r>
          </w:p>
        </w:tc>
        <w:tc>
          <w:tcPr>
            <w:tcW w:w="1957" w:type="dxa"/>
            <w:gridSpan w:val="2"/>
            <w:tcBorders>
              <w:top w:val="single" w:sz="4" w:space="0" w:color="auto"/>
              <w:left w:val="nil"/>
              <w:bottom w:val="single" w:sz="4" w:space="0" w:color="auto"/>
              <w:right w:val="single" w:sz="4" w:space="0" w:color="000000"/>
            </w:tcBorders>
            <w:vAlign w:val="center"/>
          </w:tcPr>
          <w:p w:rsidR="00785A13" w:rsidRPr="00D9494F" w:rsidRDefault="00785A13" w:rsidP="00491251">
            <w:pPr>
              <w:widowControl/>
              <w:jc w:val="center"/>
              <w:rPr>
                <w:rFonts w:ascii="黑体" w:eastAsia="黑体" w:hAnsi="黑体" w:cs="黑体"/>
                <w:bCs/>
                <w:kern w:val="0"/>
                <w:sz w:val="24"/>
                <w:szCs w:val="24"/>
              </w:rPr>
            </w:pPr>
            <w:r w:rsidRPr="00D9494F">
              <w:rPr>
                <w:rFonts w:ascii="黑体" w:eastAsia="黑体" w:hAnsi="黑体" w:cs="黑体" w:hint="eastAsia"/>
                <w:bCs/>
                <w:kern w:val="0"/>
                <w:sz w:val="24"/>
                <w:szCs w:val="24"/>
              </w:rPr>
              <w:t>2020年决算数</w:t>
            </w:r>
          </w:p>
        </w:tc>
      </w:tr>
      <w:tr w:rsidR="00A7632B" w:rsidRPr="00C30B50" w:rsidTr="00491251">
        <w:trPr>
          <w:trHeight w:val="371"/>
          <w:jc w:val="center"/>
        </w:trPr>
        <w:tc>
          <w:tcPr>
            <w:tcW w:w="3322" w:type="dxa"/>
            <w:tcBorders>
              <w:top w:val="nil"/>
              <w:left w:val="single" w:sz="4" w:space="0" w:color="auto"/>
              <w:bottom w:val="single" w:sz="4" w:space="0" w:color="auto"/>
              <w:right w:val="single" w:sz="4" w:space="0" w:color="auto"/>
            </w:tcBorders>
            <w:vAlign w:val="center"/>
          </w:tcPr>
          <w:p w:rsidR="00A7632B" w:rsidRPr="00D9494F" w:rsidRDefault="00A7632B" w:rsidP="00491251">
            <w:pPr>
              <w:widowControl/>
              <w:jc w:val="left"/>
              <w:rPr>
                <w:rFonts w:ascii="Times New Roman" w:eastAsia="仿宋" w:hAnsi="Times New Roman"/>
                <w:kern w:val="0"/>
                <w:sz w:val="24"/>
                <w:szCs w:val="24"/>
              </w:rPr>
            </w:pPr>
            <w:r w:rsidRPr="00D9494F">
              <w:rPr>
                <w:rFonts w:ascii="Times New Roman" w:eastAsia="仿宋" w:hAnsi="Times New Roman"/>
                <w:b/>
                <w:bCs/>
                <w:kern w:val="0"/>
                <w:sz w:val="24"/>
                <w:szCs w:val="24"/>
              </w:rPr>
              <w:t>三公经费</w:t>
            </w:r>
          </w:p>
        </w:tc>
        <w:tc>
          <w:tcPr>
            <w:tcW w:w="1856"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heme="majorEastAsia" w:eastAsiaTheme="majorEastAsia" w:hAnsiTheme="majorEastAsia"/>
                <w:kern w:val="0"/>
                <w:sz w:val="24"/>
                <w:szCs w:val="24"/>
              </w:rPr>
            </w:pPr>
            <w:r w:rsidRPr="00D9494F">
              <w:rPr>
                <w:rFonts w:asciiTheme="majorEastAsia" w:eastAsiaTheme="majorEastAsia" w:hAnsiTheme="majorEastAsia" w:cs="仿宋_GB2312" w:hint="eastAsia"/>
                <w:kern w:val="0"/>
                <w:sz w:val="24"/>
                <w:szCs w:val="24"/>
              </w:rPr>
              <w:t>21.13</w:t>
            </w:r>
          </w:p>
        </w:tc>
        <w:tc>
          <w:tcPr>
            <w:tcW w:w="1984"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heme="majorEastAsia" w:eastAsiaTheme="majorEastAsia" w:hAnsiTheme="majorEastAsia"/>
                <w:kern w:val="0"/>
                <w:sz w:val="24"/>
                <w:szCs w:val="24"/>
              </w:rPr>
            </w:pPr>
            <w:r w:rsidRPr="00D9494F">
              <w:rPr>
                <w:rFonts w:asciiTheme="majorEastAsia" w:eastAsiaTheme="majorEastAsia" w:hAnsiTheme="majorEastAsia" w:cs="仿宋_GB2312" w:hint="eastAsia"/>
                <w:kern w:val="0"/>
                <w:sz w:val="24"/>
                <w:szCs w:val="24"/>
              </w:rPr>
              <w:t xml:space="preserve">30　</w:t>
            </w:r>
          </w:p>
        </w:tc>
        <w:tc>
          <w:tcPr>
            <w:tcW w:w="1957"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heme="majorEastAsia" w:eastAsiaTheme="majorEastAsia" w:hAnsiTheme="majorEastAsia"/>
                <w:kern w:val="0"/>
                <w:sz w:val="24"/>
                <w:szCs w:val="24"/>
              </w:rPr>
            </w:pPr>
            <w:r w:rsidRPr="00D9494F">
              <w:rPr>
                <w:rFonts w:asciiTheme="majorEastAsia" w:eastAsiaTheme="majorEastAsia" w:hAnsiTheme="majorEastAsia" w:cs="仿宋_GB2312" w:hint="eastAsia"/>
                <w:kern w:val="0"/>
                <w:sz w:val="24"/>
                <w:szCs w:val="24"/>
              </w:rPr>
              <w:t>11.91</w:t>
            </w:r>
          </w:p>
        </w:tc>
      </w:tr>
      <w:tr w:rsidR="00A7632B" w:rsidRPr="00C30B50" w:rsidTr="00491251">
        <w:trPr>
          <w:trHeight w:val="391"/>
          <w:jc w:val="center"/>
        </w:trPr>
        <w:tc>
          <w:tcPr>
            <w:tcW w:w="3322" w:type="dxa"/>
            <w:tcBorders>
              <w:top w:val="nil"/>
              <w:left w:val="single" w:sz="4" w:space="0" w:color="auto"/>
              <w:bottom w:val="single" w:sz="4" w:space="0" w:color="auto"/>
              <w:right w:val="single" w:sz="4" w:space="0" w:color="auto"/>
            </w:tcBorders>
            <w:vAlign w:val="center"/>
          </w:tcPr>
          <w:p w:rsidR="00A7632B" w:rsidRPr="00D9494F" w:rsidRDefault="00A7632B" w:rsidP="00491251">
            <w:pPr>
              <w:widowControl/>
              <w:jc w:val="left"/>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r w:rsidRPr="00D9494F">
              <w:rPr>
                <w:rFonts w:ascii="Times New Roman" w:eastAsia="仿宋" w:hAnsi="Times New Roman" w:hint="eastAsia"/>
                <w:kern w:val="0"/>
                <w:sz w:val="24"/>
                <w:szCs w:val="24"/>
              </w:rPr>
              <w:t>1.</w:t>
            </w:r>
            <w:r w:rsidRPr="00D9494F">
              <w:rPr>
                <w:rFonts w:ascii="Times New Roman" w:eastAsia="仿宋" w:hAnsi="Times New Roman"/>
                <w:kern w:val="0"/>
                <w:sz w:val="24"/>
                <w:szCs w:val="24"/>
              </w:rPr>
              <w:t>公务用车购置和维护经费</w:t>
            </w:r>
          </w:p>
        </w:tc>
        <w:tc>
          <w:tcPr>
            <w:tcW w:w="1856"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p>
        </w:tc>
      </w:tr>
      <w:tr w:rsidR="00A7632B" w:rsidRPr="00C30B50" w:rsidTr="00491251">
        <w:trPr>
          <w:trHeight w:val="371"/>
          <w:jc w:val="center"/>
        </w:trPr>
        <w:tc>
          <w:tcPr>
            <w:tcW w:w="3322" w:type="dxa"/>
            <w:tcBorders>
              <w:top w:val="nil"/>
              <w:left w:val="single" w:sz="4" w:space="0" w:color="auto"/>
              <w:bottom w:val="single" w:sz="4" w:space="0" w:color="auto"/>
              <w:right w:val="single" w:sz="4" w:space="0" w:color="auto"/>
            </w:tcBorders>
            <w:vAlign w:val="center"/>
          </w:tcPr>
          <w:p w:rsidR="00A7632B" w:rsidRPr="00D9494F" w:rsidRDefault="00A7632B" w:rsidP="00491251">
            <w:pPr>
              <w:widowControl/>
              <w:jc w:val="left"/>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r w:rsidRPr="00D9494F">
              <w:rPr>
                <w:rFonts w:ascii="Times New Roman" w:eastAsia="仿宋" w:hAnsi="Times New Roman"/>
                <w:kern w:val="0"/>
                <w:sz w:val="24"/>
                <w:szCs w:val="24"/>
              </w:rPr>
              <w:t>其中：公车购置</w:t>
            </w:r>
          </w:p>
        </w:tc>
        <w:tc>
          <w:tcPr>
            <w:tcW w:w="1856"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p>
        </w:tc>
      </w:tr>
      <w:tr w:rsidR="00A7632B" w:rsidRPr="00C30B50" w:rsidTr="00491251">
        <w:trPr>
          <w:trHeight w:val="371"/>
          <w:jc w:val="center"/>
        </w:trPr>
        <w:tc>
          <w:tcPr>
            <w:tcW w:w="3322" w:type="dxa"/>
            <w:tcBorders>
              <w:top w:val="nil"/>
              <w:left w:val="single" w:sz="4" w:space="0" w:color="auto"/>
              <w:bottom w:val="single" w:sz="4" w:space="0" w:color="auto"/>
              <w:right w:val="single" w:sz="4" w:space="0" w:color="auto"/>
            </w:tcBorders>
            <w:vAlign w:val="center"/>
          </w:tcPr>
          <w:p w:rsidR="00A7632B" w:rsidRPr="00D9494F" w:rsidRDefault="00A7632B" w:rsidP="00491251">
            <w:pPr>
              <w:widowControl/>
              <w:jc w:val="left"/>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r w:rsidRPr="00D9494F">
              <w:rPr>
                <w:rFonts w:ascii="Times New Roman" w:eastAsia="仿宋" w:hAnsi="Times New Roman"/>
                <w:kern w:val="0"/>
                <w:sz w:val="24"/>
                <w:szCs w:val="24"/>
              </w:rPr>
              <w:t>公车运行维护</w:t>
            </w:r>
          </w:p>
        </w:tc>
        <w:tc>
          <w:tcPr>
            <w:tcW w:w="1856"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p>
        </w:tc>
      </w:tr>
      <w:tr w:rsidR="00A7632B" w:rsidRPr="00C30B50" w:rsidTr="00491251">
        <w:trPr>
          <w:trHeight w:val="371"/>
          <w:jc w:val="center"/>
        </w:trPr>
        <w:tc>
          <w:tcPr>
            <w:tcW w:w="3322" w:type="dxa"/>
            <w:tcBorders>
              <w:top w:val="nil"/>
              <w:left w:val="single" w:sz="4" w:space="0" w:color="auto"/>
              <w:bottom w:val="single" w:sz="4" w:space="0" w:color="auto"/>
              <w:right w:val="single" w:sz="4" w:space="0" w:color="auto"/>
            </w:tcBorders>
            <w:vAlign w:val="center"/>
          </w:tcPr>
          <w:p w:rsidR="00A7632B" w:rsidRPr="00D9494F" w:rsidRDefault="00A7632B" w:rsidP="00491251">
            <w:pPr>
              <w:widowControl/>
              <w:jc w:val="left"/>
              <w:rPr>
                <w:rFonts w:ascii="Times New Roman" w:eastAsia="仿宋" w:hAnsi="Times New Roman"/>
                <w:kern w:val="0"/>
                <w:sz w:val="24"/>
                <w:szCs w:val="24"/>
              </w:rPr>
            </w:pPr>
            <w:r w:rsidRPr="00D9494F">
              <w:rPr>
                <w:rFonts w:ascii="Times New Roman" w:eastAsia="仿宋" w:hAnsi="Times New Roman"/>
                <w:kern w:val="0"/>
                <w:sz w:val="24"/>
                <w:szCs w:val="24"/>
              </w:rPr>
              <w:t xml:space="preserve">   2</w:t>
            </w:r>
            <w:r w:rsidRPr="00D9494F">
              <w:rPr>
                <w:rFonts w:ascii="Times New Roman" w:eastAsia="仿宋" w:hAnsi="Times New Roman" w:hint="eastAsia"/>
                <w:kern w:val="0"/>
                <w:sz w:val="24"/>
                <w:szCs w:val="24"/>
              </w:rPr>
              <w:t>.</w:t>
            </w:r>
            <w:r w:rsidRPr="00D9494F">
              <w:rPr>
                <w:rFonts w:ascii="Times New Roman" w:eastAsia="仿宋" w:hAnsi="Times New Roman"/>
                <w:kern w:val="0"/>
                <w:sz w:val="24"/>
                <w:szCs w:val="24"/>
              </w:rPr>
              <w:t>出国经费</w:t>
            </w:r>
          </w:p>
        </w:tc>
        <w:tc>
          <w:tcPr>
            <w:tcW w:w="1856"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p>
        </w:tc>
      </w:tr>
      <w:tr w:rsidR="00A7632B" w:rsidRPr="00C30B50" w:rsidTr="00491251">
        <w:trPr>
          <w:trHeight w:val="371"/>
          <w:jc w:val="center"/>
        </w:trPr>
        <w:tc>
          <w:tcPr>
            <w:tcW w:w="3322" w:type="dxa"/>
            <w:tcBorders>
              <w:top w:val="nil"/>
              <w:left w:val="single" w:sz="4" w:space="0" w:color="auto"/>
              <w:bottom w:val="single" w:sz="4" w:space="0" w:color="auto"/>
              <w:right w:val="single" w:sz="4" w:space="0" w:color="auto"/>
            </w:tcBorders>
            <w:vAlign w:val="center"/>
          </w:tcPr>
          <w:p w:rsidR="00A7632B" w:rsidRPr="00D9494F" w:rsidRDefault="00A7632B" w:rsidP="00491251">
            <w:pPr>
              <w:widowControl/>
              <w:jc w:val="left"/>
              <w:rPr>
                <w:rFonts w:ascii="Times New Roman" w:eastAsia="仿宋" w:hAnsi="Times New Roman"/>
                <w:kern w:val="0"/>
                <w:sz w:val="24"/>
                <w:szCs w:val="24"/>
              </w:rPr>
            </w:pPr>
            <w:r w:rsidRPr="00D9494F">
              <w:rPr>
                <w:rFonts w:ascii="Times New Roman" w:eastAsia="仿宋" w:hAnsi="Times New Roman"/>
                <w:kern w:val="0"/>
                <w:sz w:val="24"/>
                <w:szCs w:val="24"/>
              </w:rPr>
              <w:t xml:space="preserve">   3</w:t>
            </w:r>
            <w:r w:rsidRPr="00D9494F">
              <w:rPr>
                <w:rFonts w:ascii="Times New Roman" w:eastAsia="仿宋" w:hAnsi="Times New Roman" w:hint="eastAsia"/>
                <w:kern w:val="0"/>
                <w:sz w:val="24"/>
                <w:szCs w:val="24"/>
              </w:rPr>
              <w:t>.</w:t>
            </w:r>
            <w:r w:rsidRPr="00D9494F">
              <w:rPr>
                <w:rFonts w:ascii="Times New Roman" w:eastAsia="仿宋" w:hAnsi="Times New Roman"/>
                <w:kern w:val="0"/>
                <w:sz w:val="24"/>
                <w:szCs w:val="24"/>
              </w:rPr>
              <w:t>公务接待</w:t>
            </w:r>
          </w:p>
        </w:tc>
        <w:tc>
          <w:tcPr>
            <w:tcW w:w="1856"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heme="majorEastAsia" w:eastAsiaTheme="majorEastAsia" w:hAnsiTheme="majorEastAsia"/>
                <w:kern w:val="0"/>
                <w:sz w:val="24"/>
                <w:szCs w:val="24"/>
              </w:rPr>
            </w:pPr>
            <w:r w:rsidRPr="00D9494F">
              <w:rPr>
                <w:rFonts w:asciiTheme="majorEastAsia" w:eastAsiaTheme="majorEastAsia" w:hAnsiTheme="majorEastAsia" w:cs="仿宋_GB2312" w:hint="eastAsia"/>
                <w:kern w:val="0"/>
                <w:sz w:val="24"/>
                <w:szCs w:val="24"/>
              </w:rPr>
              <w:t>21.13</w:t>
            </w:r>
          </w:p>
        </w:tc>
        <w:tc>
          <w:tcPr>
            <w:tcW w:w="1984"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heme="majorEastAsia" w:eastAsiaTheme="majorEastAsia" w:hAnsiTheme="majorEastAsia"/>
                <w:kern w:val="0"/>
                <w:sz w:val="24"/>
                <w:szCs w:val="24"/>
              </w:rPr>
            </w:pPr>
            <w:r w:rsidRPr="00D9494F">
              <w:rPr>
                <w:rFonts w:asciiTheme="majorEastAsia" w:eastAsiaTheme="majorEastAsia" w:hAnsiTheme="majorEastAsia" w:cs="仿宋_GB2312" w:hint="eastAsia"/>
                <w:kern w:val="0"/>
                <w:sz w:val="24"/>
                <w:szCs w:val="24"/>
              </w:rPr>
              <w:t xml:space="preserve">30　</w:t>
            </w:r>
          </w:p>
        </w:tc>
        <w:tc>
          <w:tcPr>
            <w:tcW w:w="1957"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heme="majorEastAsia" w:eastAsiaTheme="majorEastAsia" w:hAnsiTheme="majorEastAsia"/>
                <w:kern w:val="0"/>
                <w:sz w:val="24"/>
                <w:szCs w:val="24"/>
              </w:rPr>
            </w:pPr>
            <w:r w:rsidRPr="00D9494F">
              <w:rPr>
                <w:rFonts w:asciiTheme="majorEastAsia" w:eastAsiaTheme="majorEastAsia" w:hAnsiTheme="majorEastAsia" w:cs="仿宋_GB2312" w:hint="eastAsia"/>
                <w:kern w:val="0"/>
                <w:sz w:val="24"/>
                <w:szCs w:val="24"/>
              </w:rPr>
              <w:t>11.91</w:t>
            </w:r>
          </w:p>
        </w:tc>
      </w:tr>
      <w:tr w:rsidR="00A7632B" w:rsidRPr="00C30B50" w:rsidTr="00491251">
        <w:trPr>
          <w:trHeight w:val="391"/>
          <w:jc w:val="center"/>
        </w:trPr>
        <w:tc>
          <w:tcPr>
            <w:tcW w:w="3322" w:type="dxa"/>
            <w:tcBorders>
              <w:top w:val="nil"/>
              <w:left w:val="single" w:sz="4" w:space="0" w:color="auto"/>
              <w:bottom w:val="single" w:sz="4" w:space="0" w:color="auto"/>
              <w:right w:val="single" w:sz="4" w:space="0" w:color="auto"/>
            </w:tcBorders>
            <w:vAlign w:val="center"/>
          </w:tcPr>
          <w:p w:rsidR="00A7632B" w:rsidRPr="00D9494F" w:rsidRDefault="00A7632B" w:rsidP="00491251">
            <w:pPr>
              <w:widowControl/>
              <w:jc w:val="left"/>
              <w:rPr>
                <w:rFonts w:ascii="Times New Roman" w:eastAsia="仿宋" w:hAnsi="Times New Roman"/>
                <w:kern w:val="0"/>
                <w:sz w:val="24"/>
                <w:szCs w:val="24"/>
              </w:rPr>
            </w:pPr>
            <w:r w:rsidRPr="00D9494F">
              <w:rPr>
                <w:rFonts w:ascii="Times New Roman" w:eastAsia="仿宋" w:hAnsi="Times New Roman"/>
                <w:b/>
                <w:bCs/>
                <w:kern w:val="0"/>
                <w:sz w:val="24"/>
                <w:szCs w:val="24"/>
              </w:rPr>
              <w:t>项目支出</w:t>
            </w:r>
          </w:p>
        </w:tc>
        <w:tc>
          <w:tcPr>
            <w:tcW w:w="1856"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p>
        </w:tc>
      </w:tr>
      <w:tr w:rsidR="00A7632B" w:rsidRPr="00C30B50" w:rsidTr="00491251">
        <w:trPr>
          <w:trHeight w:val="371"/>
          <w:jc w:val="center"/>
        </w:trPr>
        <w:tc>
          <w:tcPr>
            <w:tcW w:w="3322" w:type="dxa"/>
            <w:tcBorders>
              <w:top w:val="nil"/>
              <w:left w:val="single" w:sz="4" w:space="0" w:color="auto"/>
              <w:bottom w:val="single" w:sz="4" w:space="0" w:color="auto"/>
              <w:right w:val="single" w:sz="4" w:space="0" w:color="auto"/>
            </w:tcBorders>
            <w:vAlign w:val="center"/>
          </w:tcPr>
          <w:p w:rsidR="00A7632B" w:rsidRPr="00D9494F" w:rsidRDefault="00A7632B" w:rsidP="00491251">
            <w:pPr>
              <w:widowControl/>
              <w:jc w:val="left"/>
              <w:rPr>
                <w:rFonts w:ascii="Times New Roman" w:eastAsia="仿宋" w:hAnsi="Times New Roman"/>
                <w:kern w:val="0"/>
                <w:sz w:val="24"/>
                <w:szCs w:val="24"/>
              </w:rPr>
            </w:pPr>
            <w:r w:rsidRPr="00D9494F">
              <w:rPr>
                <w:rFonts w:ascii="Times New Roman" w:eastAsia="仿宋" w:hAnsi="Times New Roman"/>
                <w:kern w:val="0"/>
                <w:sz w:val="24"/>
                <w:szCs w:val="24"/>
              </w:rPr>
              <w:t xml:space="preserve">    1</w:t>
            </w:r>
            <w:r w:rsidRPr="00D9494F">
              <w:rPr>
                <w:rFonts w:ascii="Times New Roman" w:eastAsia="仿宋" w:hAnsi="Times New Roman" w:hint="eastAsia"/>
                <w:kern w:val="0"/>
                <w:sz w:val="24"/>
                <w:szCs w:val="24"/>
              </w:rPr>
              <w:t>.</w:t>
            </w:r>
            <w:r w:rsidRPr="00D9494F">
              <w:rPr>
                <w:rFonts w:ascii="Times New Roman" w:eastAsia="仿宋" w:hAnsi="Times New Roman"/>
                <w:kern w:val="0"/>
                <w:sz w:val="24"/>
                <w:szCs w:val="24"/>
              </w:rPr>
              <w:t>业务工作专项</w:t>
            </w:r>
          </w:p>
        </w:tc>
        <w:tc>
          <w:tcPr>
            <w:tcW w:w="1856"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p>
        </w:tc>
      </w:tr>
      <w:tr w:rsidR="00A7632B" w:rsidRPr="00C30B50" w:rsidTr="00491251">
        <w:trPr>
          <w:trHeight w:val="371"/>
          <w:jc w:val="center"/>
        </w:trPr>
        <w:tc>
          <w:tcPr>
            <w:tcW w:w="3322" w:type="dxa"/>
            <w:tcBorders>
              <w:top w:val="nil"/>
              <w:left w:val="single" w:sz="4" w:space="0" w:color="auto"/>
              <w:bottom w:val="single" w:sz="4" w:space="0" w:color="auto"/>
              <w:right w:val="single" w:sz="4" w:space="0" w:color="auto"/>
            </w:tcBorders>
            <w:vAlign w:val="center"/>
          </w:tcPr>
          <w:p w:rsidR="00A7632B" w:rsidRPr="00D9494F" w:rsidRDefault="00A7632B" w:rsidP="00491251">
            <w:pPr>
              <w:widowControl/>
              <w:jc w:val="left"/>
              <w:rPr>
                <w:rFonts w:ascii="Times New Roman" w:eastAsia="仿宋" w:hAnsi="Times New Roman"/>
                <w:kern w:val="0"/>
                <w:sz w:val="24"/>
                <w:szCs w:val="24"/>
              </w:rPr>
            </w:pPr>
            <w:r w:rsidRPr="00D9494F">
              <w:rPr>
                <w:rFonts w:ascii="Times New Roman" w:eastAsia="仿宋" w:hAnsi="Times New Roman"/>
                <w:kern w:val="0"/>
                <w:sz w:val="24"/>
                <w:szCs w:val="24"/>
              </w:rPr>
              <w:t xml:space="preserve">    2</w:t>
            </w:r>
            <w:r w:rsidRPr="00D9494F">
              <w:rPr>
                <w:rFonts w:ascii="Times New Roman" w:eastAsia="仿宋" w:hAnsi="Times New Roman" w:hint="eastAsia"/>
                <w:kern w:val="0"/>
                <w:sz w:val="24"/>
                <w:szCs w:val="24"/>
              </w:rPr>
              <w:t>.</w:t>
            </w:r>
            <w:r w:rsidRPr="00D9494F">
              <w:rPr>
                <w:rFonts w:ascii="Times New Roman" w:eastAsia="仿宋" w:hAnsi="Times New Roman"/>
                <w:kern w:val="0"/>
                <w:sz w:val="24"/>
                <w:szCs w:val="24"/>
              </w:rPr>
              <w:t>运行维护专项</w:t>
            </w:r>
          </w:p>
        </w:tc>
        <w:tc>
          <w:tcPr>
            <w:tcW w:w="1856"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p>
        </w:tc>
      </w:tr>
      <w:tr w:rsidR="00A7632B" w:rsidRPr="00C30B50" w:rsidTr="00491251">
        <w:trPr>
          <w:trHeight w:val="371"/>
          <w:jc w:val="center"/>
        </w:trPr>
        <w:tc>
          <w:tcPr>
            <w:tcW w:w="3322" w:type="dxa"/>
            <w:tcBorders>
              <w:top w:val="nil"/>
              <w:left w:val="single" w:sz="4" w:space="0" w:color="auto"/>
              <w:bottom w:val="single" w:sz="4" w:space="0" w:color="auto"/>
              <w:right w:val="single" w:sz="4" w:space="0" w:color="auto"/>
            </w:tcBorders>
            <w:vAlign w:val="center"/>
          </w:tcPr>
          <w:p w:rsidR="00A7632B" w:rsidRPr="00D9494F" w:rsidRDefault="00A7632B"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w:t>
            </w:r>
          </w:p>
        </w:tc>
        <w:tc>
          <w:tcPr>
            <w:tcW w:w="1856"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p>
        </w:tc>
      </w:tr>
      <w:tr w:rsidR="003B4791" w:rsidRPr="00C30B50" w:rsidTr="00491251">
        <w:trPr>
          <w:trHeight w:val="371"/>
          <w:jc w:val="center"/>
        </w:trPr>
        <w:tc>
          <w:tcPr>
            <w:tcW w:w="3322" w:type="dxa"/>
            <w:tcBorders>
              <w:top w:val="nil"/>
              <w:left w:val="single" w:sz="4" w:space="0" w:color="auto"/>
              <w:bottom w:val="single" w:sz="4" w:space="0" w:color="auto"/>
              <w:right w:val="single" w:sz="4" w:space="0" w:color="auto"/>
            </w:tcBorders>
            <w:vAlign w:val="center"/>
          </w:tcPr>
          <w:p w:rsidR="003B4791" w:rsidRPr="00D9494F" w:rsidRDefault="003B4791" w:rsidP="00491251">
            <w:pPr>
              <w:widowControl/>
              <w:jc w:val="left"/>
              <w:rPr>
                <w:rFonts w:ascii="Times New Roman" w:eastAsia="仿宋" w:hAnsi="Times New Roman"/>
                <w:kern w:val="0"/>
                <w:sz w:val="24"/>
                <w:szCs w:val="24"/>
              </w:rPr>
            </w:pPr>
            <w:r w:rsidRPr="00D9494F">
              <w:rPr>
                <w:rFonts w:ascii="Times New Roman" w:eastAsia="仿宋" w:hAnsi="Times New Roman"/>
                <w:b/>
                <w:bCs/>
                <w:kern w:val="0"/>
                <w:sz w:val="24"/>
                <w:szCs w:val="24"/>
              </w:rPr>
              <w:t>公用经费</w:t>
            </w:r>
          </w:p>
        </w:tc>
        <w:tc>
          <w:tcPr>
            <w:tcW w:w="1856" w:type="dxa"/>
            <w:gridSpan w:val="2"/>
            <w:tcBorders>
              <w:top w:val="single" w:sz="4" w:space="0" w:color="auto"/>
              <w:left w:val="nil"/>
              <w:bottom w:val="single" w:sz="4" w:space="0" w:color="auto"/>
              <w:right w:val="single" w:sz="4" w:space="0" w:color="000000"/>
            </w:tcBorders>
            <w:vAlign w:val="center"/>
          </w:tcPr>
          <w:p w:rsidR="003B4791" w:rsidRPr="00D9494F" w:rsidRDefault="003B4791" w:rsidP="00126426">
            <w:pPr>
              <w:widowControl/>
              <w:jc w:val="center"/>
              <w:rPr>
                <w:rFonts w:asciiTheme="majorEastAsia" w:eastAsiaTheme="majorEastAsia" w:hAnsiTheme="majorEastAsia"/>
                <w:kern w:val="0"/>
                <w:sz w:val="24"/>
                <w:szCs w:val="24"/>
              </w:rPr>
            </w:pPr>
            <w:r w:rsidRPr="00D9494F">
              <w:rPr>
                <w:rFonts w:asciiTheme="majorEastAsia" w:eastAsiaTheme="majorEastAsia" w:hAnsiTheme="majorEastAsia" w:cs="仿宋_GB2312" w:hint="eastAsia"/>
                <w:kern w:val="0"/>
                <w:sz w:val="24"/>
                <w:szCs w:val="24"/>
              </w:rPr>
              <w:t>102.83</w:t>
            </w:r>
          </w:p>
        </w:tc>
        <w:tc>
          <w:tcPr>
            <w:tcW w:w="1984" w:type="dxa"/>
            <w:gridSpan w:val="2"/>
            <w:tcBorders>
              <w:top w:val="single" w:sz="4" w:space="0" w:color="auto"/>
              <w:left w:val="nil"/>
              <w:bottom w:val="single" w:sz="4" w:space="0" w:color="auto"/>
              <w:right w:val="single" w:sz="4" w:space="0" w:color="000000"/>
            </w:tcBorders>
            <w:vAlign w:val="center"/>
          </w:tcPr>
          <w:p w:rsidR="003B4791" w:rsidRPr="00D9494F" w:rsidRDefault="003B4791" w:rsidP="00491251">
            <w:pPr>
              <w:widowControl/>
              <w:jc w:val="center"/>
              <w:rPr>
                <w:rFonts w:asciiTheme="majorEastAsia" w:eastAsiaTheme="majorEastAsia" w:hAnsiTheme="majorEastAsia"/>
                <w:kern w:val="0"/>
                <w:sz w:val="24"/>
                <w:szCs w:val="24"/>
              </w:rPr>
            </w:pPr>
            <w:r w:rsidRPr="00D9494F">
              <w:rPr>
                <w:rFonts w:asciiTheme="majorEastAsia" w:eastAsiaTheme="majorEastAsia" w:hAnsiTheme="majorEastAsia" w:hint="eastAsia"/>
                <w:kern w:val="0"/>
                <w:sz w:val="24"/>
                <w:szCs w:val="24"/>
              </w:rPr>
              <w:t>235.65</w:t>
            </w:r>
          </w:p>
        </w:tc>
        <w:tc>
          <w:tcPr>
            <w:tcW w:w="1957" w:type="dxa"/>
            <w:gridSpan w:val="2"/>
            <w:tcBorders>
              <w:top w:val="single" w:sz="4" w:space="0" w:color="auto"/>
              <w:left w:val="nil"/>
              <w:bottom w:val="single" w:sz="4" w:space="0" w:color="auto"/>
              <w:right w:val="single" w:sz="4" w:space="0" w:color="000000"/>
            </w:tcBorders>
            <w:vAlign w:val="center"/>
          </w:tcPr>
          <w:p w:rsidR="003B4791" w:rsidRPr="00D9494F" w:rsidRDefault="003B4791" w:rsidP="0035453F">
            <w:pPr>
              <w:widowControl/>
              <w:jc w:val="center"/>
              <w:rPr>
                <w:rFonts w:asciiTheme="majorEastAsia" w:eastAsiaTheme="majorEastAsia" w:hAnsiTheme="majorEastAsia"/>
                <w:kern w:val="0"/>
                <w:sz w:val="24"/>
                <w:szCs w:val="24"/>
              </w:rPr>
            </w:pPr>
            <w:r w:rsidRPr="00D9494F">
              <w:rPr>
                <w:rFonts w:asciiTheme="majorEastAsia" w:eastAsiaTheme="majorEastAsia" w:hAnsiTheme="majorEastAsia" w:cs="仿宋_GB2312" w:hint="eastAsia"/>
                <w:kern w:val="0"/>
                <w:sz w:val="24"/>
                <w:szCs w:val="24"/>
              </w:rPr>
              <w:t>153.77</w:t>
            </w:r>
          </w:p>
        </w:tc>
      </w:tr>
      <w:tr w:rsidR="000C5CA4" w:rsidRPr="00C30B50" w:rsidTr="00491251">
        <w:trPr>
          <w:trHeight w:val="391"/>
          <w:jc w:val="center"/>
        </w:trPr>
        <w:tc>
          <w:tcPr>
            <w:tcW w:w="3322" w:type="dxa"/>
            <w:tcBorders>
              <w:top w:val="nil"/>
              <w:left w:val="single" w:sz="4" w:space="0" w:color="auto"/>
              <w:bottom w:val="single" w:sz="4" w:space="0" w:color="auto"/>
              <w:right w:val="single" w:sz="4" w:space="0" w:color="auto"/>
            </w:tcBorders>
            <w:vAlign w:val="center"/>
          </w:tcPr>
          <w:p w:rsidR="000C5CA4" w:rsidRPr="00D9494F" w:rsidRDefault="000C5CA4" w:rsidP="00491251">
            <w:pPr>
              <w:widowControl/>
              <w:jc w:val="left"/>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r w:rsidRPr="00D9494F">
              <w:rPr>
                <w:rFonts w:ascii="Times New Roman" w:eastAsia="仿宋" w:hAnsi="Times New Roman" w:hint="eastAsia"/>
                <w:kern w:val="0"/>
                <w:sz w:val="24"/>
                <w:szCs w:val="24"/>
              </w:rPr>
              <w:t>1.</w:t>
            </w:r>
            <w:r w:rsidRPr="00D9494F">
              <w:rPr>
                <w:rFonts w:ascii="Times New Roman" w:eastAsia="仿宋" w:hAnsi="Times New Roman"/>
                <w:kern w:val="0"/>
                <w:sz w:val="24"/>
                <w:szCs w:val="24"/>
              </w:rPr>
              <w:t>办公经费</w:t>
            </w:r>
          </w:p>
        </w:tc>
        <w:tc>
          <w:tcPr>
            <w:tcW w:w="1856" w:type="dxa"/>
            <w:gridSpan w:val="2"/>
            <w:tcBorders>
              <w:top w:val="single" w:sz="4" w:space="0" w:color="auto"/>
              <w:left w:val="nil"/>
              <w:bottom w:val="single" w:sz="4" w:space="0" w:color="auto"/>
              <w:right w:val="single" w:sz="4" w:space="0" w:color="000000"/>
            </w:tcBorders>
            <w:vAlign w:val="center"/>
          </w:tcPr>
          <w:p w:rsidR="000C5CA4" w:rsidRPr="00D9494F" w:rsidRDefault="000A772D" w:rsidP="00126426">
            <w:pPr>
              <w:widowControl/>
              <w:jc w:val="center"/>
              <w:rPr>
                <w:rFonts w:asciiTheme="majorEastAsia" w:eastAsiaTheme="majorEastAsia" w:hAnsiTheme="majorEastAsia"/>
                <w:color w:val="000000" w:themeColor="text1"/>
                <w:kern w:val="0"/>
                <w:sz w:val="24"/>
                <w:szCs w:val="24"/>
              </w:rPr>
            </w:pPr>
            <w:r w:rsidRPr="00D9494F">
              <w:rPr>
                <w:rFonts w:asciiTheme="majorEastAsia" w:eastAsiaTheme="majorEastAsia" w:hAnsiTheme="majorEastAsia" w:cs="仿宋_GB2312" w:hint="eastAsia"/>
                <w:color w:val="000000" w:themeColor="text1"/>
                <w:kern w:val="0"/>
                <w:sz w:val="24"/>
                <w:szCs w:val="24"/>
              </w:rPr>
              <w:t>11.48</w:t>
            </w:r>
          </w:p>
        </w:tc>
        <w:tc>
          <w:tcPr>
            <w:tcW w:w="1984" w:type="dxa"/>
            <w:gridSpan w:val="2"/>
            <w:tcBorders>
              <w:top w:val="single" w:sz="4" w:space="0" w:color="auto"/>
              <w:left w:val="nil"/>
              <w:bottom w:val="single" w:sz="4" w:space="0" w:color="auto"/>
              <w:right w:val="single" w:sz="4" w:space="0" w:color="000000"/>
            </w:tcBorders>
            <w:vAlign w:val="center"/>
          </w:tcPr>
          <w:p w:rsidR="000C5CA4" w:rsidRPr="00D9494F" w:rsidRDefault="000C5CA4" w:rsidP="00491251">
            <w:pPr>
              <w:widowControl/>
              <w:jc w:val="center"/>
              <w:rPr>
                <w:rFonts w:asciiTheme="majorEastAsia" w:eastAsiaTheme="majorEastAsia" w:hAnsiTheme="majorEastAsia"/>
                <w:color w:val="000000" w:themeColor="text1"/>
                <w:kern w:val="0"/>
                <w:sz w:val="24"/>
                <w:szCs w:val="24"/>
              </w:rPr>
            </w:pPr>
            <w:r w:rsidRPr="00D9494F">
              <w:rPr>
                <w:rFonts w:asciiTheme="majorEastAsia" w:eastAsiaTheme="majorEastAsia" w:hAnsiTheme="majorEastAsia" w:cs="仿宋_GB2312" w:hint="eastAsia"/>
                <w:color w:val="000000" w:themeColor="text1"/>
                <w:kern w:val="0"/>
                <w:sz w:val="24"/>
                <w:szCs w:val="24"/>
              </w:rPr>
              <w:t>45</w:t>
            </w:r>
          </w:p>
        </w:tc>
        <w:tc>
          <w:tcPr>
            <w:tcW w:w="1957" w:type="dxa"/>
            <w:gridSpan w:val="2"/>
            <w:tcBorders>
              <w:top w:val="single" w:sz="4" w:space="0" w:color="auto"/>
              <w:left w:val="nil"/>
              <w:bottom w:val="single" w:sz="4" w:space="0" w:color="auto"/>
              <w:right w:val="single" w:sz="4" w:space="0" w:color="000000"/>
            </w:tcBorders>
            <w:vAlign w:val="center"/>
          </w:tcPr>
          <w:p w:rsidR="000C5CA4" w:rsidRPr="00D9494F" w:rsidRDefault="000C5CA4" w:rsidP="0035453F">
            <w:pPr>
              <w:widowControl/>
              <w:jc w:val="center"/>
              <w:rPr>
                <w:rFonts w:asciiTheme="majorEastAsia" w:eastAsiaTheme="majorEastAsia" w:hAnsiTheme="majorEastAsia"/>
                <w:color w:val="000000" w:themeColor="text1"/>
                <w:kern w:val="0"/>
                <w:sz w:val="24"/>
                <w:szCs w:val="24"/>
              </w:rPr>
            </w:pPr>
            <w:r w:rsidRPr="00D9494F">
              <w:rPr>
                <w:rFonts w:asciiTheme="majorEastAsia" w:eastAsiaTheme="majorEastAsia" w:hAnsiTheme="majorEastAsia" w:cs="仿宋_GB2312" w:hint="eastAsia"/>
                <w:color w:val="000000" w:themeColor="text1"/>
                <w:kern w:val="0"/>
                <w:sz w:val="24"/>
                <w:szCs w:val="24"/>
              </w:rPr>
              <w:t>13.45</w:t>
            </w:r>
          </w:p>
        </w:tc>
      </w:tr>
      <w:tr w:rsidR="000C5CA4" w:rsidRPr="00C30B50" w:rsidTr="00491251">
        <w:trPr>
          <w:trHeight w:val="371"/>
          <w:jc w:val="center"/>
        </w:trPr>
        <w:tc>
          <w:tcPr>
            <w:tcW w:w="3322" w:type="dxa"/>
            <w:tcBorders>
              <w:top w:val="nil"/>
              <w:left w:val="single" w:sz="4" w:space="0" w:color="auto"/>
              <w:bottom w:val="single" w:sz="4" w:space="0" w:color="auto"/>
              <w:right w:val="single" w:sz="4" w:space="0" w:color="auto"/>
            </w:tcBorders>
            <w:vAlign w:val="center"/>
          </w:tcPr>
          <w:p w:rsidR="000C5CA4" w:rsidRPr="00D9494F" w:rsidRDefault="000C5CA4" w:rsidP="00491251">
            <w:pPr>
              <w:widowControl/>
              <w:jc w:val="left"/>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r w:rsidRPr="00D9494F">
              <w:rPr>
                <w:rFonts w:ascii="Times New Roman" w:eastAsia="仿宋" w:hAnsi="Times New Roman" w:hint="eastAsia"/>
                <w:kern w:val="0"/>
                <w:sz w:val="24"/>
                <w:szCs w:val="24"/>
              </w:rPr>
              <w:t>2.</w:t>
            </w:r>
            <w:r w:rsidRPr="00D9494F">
              <w:rPr>
                <w:rFonts w:ascii="Times New Roman" w:eastAsia="仿宋" w:hAnsi="Times New Roman"/>
                <w:kern w:val="0"/>
                <w:sz w:val="24"/>
                <w:szCs w:val="24"/>
              </w:rPr>
              <w:t>水电费</w:t>
            </w:r>
          </w:p>
        </w:tc>
        <w:tc>
          <w:tcPr>
            <w:tcW w:w="1856" w:type="dxa"/>
            <w:gridSpan w:val="2"/>
            <w:tcBorders>
              <w:top w:val="single" w:sz="4" w:space="0" w:color="auto"/>
              <w:left w:val="nil"/>
              <w:bottom w:val="single" w:sz="4" w:space="0" w:color="auto"/>
              <w:right w:val="single" w:sz="4" w:space="0" w:color="000000"/>
            </w:tcBorders>
            <w:vAlign w:val="center"/>
          </w:tcPr>
          <w:p w:rsidR="000C5CA4" w:rsidRPr="00D9494F" w:rsidRDefault="00126426" w:rsidP="00126426">
            <w:pPr>
              <w:widowControl/>
              <w:jc w:val="center"/>
              <w:rPr>
                <w:rFonts w:asciiTheme="majorEastAsia" w:eastAsiaTheme="majorEastAsia" w:hAnsiTheme="majorEastAsia" w:cs="仿宋_GB2312"/>
                <w:color w:val="000000" w:themeColor="text1"/>
                <w:kern w:val="0"/>
                <w:sz w:val="24"/>
                <w:szCs w:val="24"/>
              </w:rPr>
            </w:pPr>
            <w:r w:rsidRPr="00D9494F">
              <w:rPr>
                <w:rFonts w:asciiTheme="majorEastAsia" w:eastAsiaTheme="majorEastAsia" w:hAnsiTheme="majorEastAsia" w:cs="仿宋_GB2312" w:hint="eastAsia"/>
                <w:color w:val="000000" w:themeColor="text1"/>
                <w:kern w:val="0"/>
                <w:sz w:val="24"/>
                <w:szCs w:val="24"/>
              </w:rPr>
              <w:t>3.64</w:t>
            </w:r>
          </w:p>
        </w:tc>
        <w:tc>
          <w:tcPr>
            <w:tcW w:w="1984" w:type="dxa"/>
            <w:gridSpan w:val="2"/>
            <w:tcBorders>
              <w:top w:val="single" w:sz="4" w:space="0" w:color="auto"/>
              <w:left w:val="nil"/>
              <w:bottom w:val="single" w:sz="4" w:space="0" w:color="auto"/>
              <w:right w:val="single" w:sz="4" w:space="0" w:color="000000"/>
            </w:tcBorders>
            <w:vAlign w:val="center"/>
          </w:tcPr>
          <w:p w:rsidR="000C5CA4" w:rsidRPr="00D9494F" w:rsidRDefault="00385CF0" w:rsidP="00491251">
            <w:pPr>
              <w:widowControl/>
              <w:jc w:val="center"/>
              <w:rPr>
                <w:rFonts w:asciiTheme="majorEastAsia" w:eastAsiaTheme="majorEastAsia" w:hAnsiTheme="majorEastAsia" w:cs="仿宋_GB2312"/>
                <w:color w:val="000000" w:themeColor="text1"/>
                <w:kern w:val="0"/>
                <w:sz w:val="24"/>
                <w:szCs w:val="24"/>
              </w:rPr>
            </w:pPr>
            <w:r w:rsidRPr="00D9494F">
              <w:rPr>
                <w:rFonts w:asciiTheme="majorEastAsia" w:eastAsiaTheme="majorEastAsia" w:hAnsiTheme="majorEastAsia" w:cs="仿宋_GB2312" w:hint="eastAsia"/>
                <w:color w:val="000000" w:themeColor="text1"/>
                <w:kern w:val="0"/>
                <w:sz w:val="24"/>
                <w:szCs w:val="24"/>
              </w:rPr>
              <w:t>4</w:t>
            </w:r>
            <w:r w:rsidR="000C5CA4" w:rsidRPr="00D9494F">
              <w:rPr>
                <w:rFonts w:asciiTheme="majorEastAsia" w:eastAsiaTheme="majorEastAsia" w:hAnsiTheme="majorEastAsia" w:cs="仿宋_GB2312"/>
                <w:color w:val="000000" w:themeColor="text1"/>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0C5CA4" w:rsidRPr="00D9494F" w:rsidRDefault="002139FC" w:rsidP="0035453F">
            <w:pPr>
              <w:widowControl/>
              <w:jc w:val="center"/>
              <w:rPr>
                <w:rFonts w:asciiTheme="majorEastAsia" w:eastAsiaTheme="majorEastAsia" w:hAnsiTheme="majorEastAsia" w:cs="仿宋_GB2312"/>
                <w:color w:val="000000" w:themeColor="text1"/>
                <w:kern w:val="0"/>
                <w:sz w:val="24"/>
                <w:szCs w:val="24"/>
              </w:rPr>
            </w:pPr>
            <w:r w:rsidRPr="00D9494F">
              <w:rPr>
                <w:rFonts w:asciiTheme="majorEastAsia" w:eastAsiaTheme="majorEastAsia" w:hAnsiTheme="majorEastAsia" w:cs="仿宋_GB2312" w:hint="eastAsia"/>
                <w:color w:val="000000" w:themeColor="text1"/>
                <w:kern w:val="0"/>
                <w:sz w:val="24"/>
                <w:szCs w:val="24"/>
              </w:rPr>
              <w:t>1.95</w:t>
            </w:r>
          </w:p>
        </w:tc>
      </w:tr>
      <w:tr w:rsidR="000C5CA4" w:rsidRPr="00C30B50" w:rsidTr="00491251">
        <w:trPr>
          <w:trHeight w:val="371"/>
          <w:jc w:val="center"/>
        </w:trPr>
        <w:tc>
          <w:tcPr>
            <w:tcW w:w="3322" w:type="dxa"/>
            <w:tcBorders>
              <w:top w:val="nil"/>
              <w:left w:val="single" w:sz="4" w:space="0" w:color="auto"/>
              <w:bottom w:val="single" w:sz="4" w:space="0" w:color="auto"/>
              <w:right w:val="single" w:sz="4" w:space="0" w:color="auto"/>
            </w:tcBorders>
            <w:vAlign w:val="center"/>
          </w:tcPr>
          <w:p w:rsidR="000C5CA4" w:rsidRPr="00D9494F" w:rsidRDefault="000C5CA4" w:rsidP="00491251">
            <w:pPr>
              <w:widowControl/>
              <w:jc w:val="left"/>
              <w:rPr>
                <w:rFonts w:ascii="Times New Roman" w:eastAsia="仿宋" w:hAnsi="Times New Roman"/>
                <w:kern w:val="0"/>
                <w:sz w:val="24"/>
                <w:szCs w:val="24"/>
              </w:rPr>
            </w:pPr>
            <w:r w:rsidRPr="00D9494F">
              <w:rPr>
                <w:rFonts w:ascii="Times New Roman" w:eastAsia="仿宋" w:hAnsi="Times New Roman" w:hint="eastAsia"/>
                <w:kern w:val="0"/>
                <w:sz w:val="24"/>
                <w:szCs w:val="24"/>
              </w:rPr>
              <w:t xml:space="preserve">    3.</w:t>
            </w:r>
            <w:r w:rsidRPr="00D9494F">
              <w:rPr>
                <w:rFonts w:ascii="Times New Roman" w:eastAsia="仿宋" w:hAnsi="Times New Roman"/>
                <w:kern w:val="0"/>
                <w:sz w:val="24"/>
                <w:szCs w:val="24"/>
              </w:rPr>
              <w:t>差旅费</w:t>
            </w:r>
          </w:p>
        </w:tc>
        <w:tc>
          <w:tcPr>
            <w:tcW w:w="1856" w:type="dxa"/>
            <w:gridSpan w:val="2"/>
            <w:tcBorders>
              <w:top w:val="single" w:sz="4" w:space="0" w:color="auto"/>
              <w:left w:val="nil"/>
              <w:bottom w:val="single" w:sz="4" w:space="0" w:color="auto"/>
              <w:right w:val="single" w:sz="4" w:space="0" w:color="000000"/>
            </w:tcBorders>
            <w:vAlign w:val="center"/>
          </w:tcPr>
          <w:p w:rsidR="000C5CA4" w:rsidRPr="00D9494F" w:rsidRDefault="00126426" w:rsidP="00126426">
            <w:pPr>
              <w:widowControl/>
              <w:jc w:val="center"/>
              <w:rPr>
                <w:rFonts w:asciiTheme="majorEastAsia" w:eastAsiaTheme="majorEastAsia" w:hAnsiTheme="majorEastAsia" w:cs="仿宋_GB2312"/>
                <w:color w:val="000000" w:themeColor="text1"/>
                <w:kern w:val="0"/>
                <w:sz w:val="24"/>
                <w:szCs w:val="24"/>
              </w:rPr>
            </w:pPr>
            <w:r w:rsidRPr="00D9494F">
              <w:rPr>
                <w:rFonts w:asciiTheme="majorEastAsia" w:eastAsiaTheme="majorEastAsia" w:hAnsiTheme="majorEastAsia" w:cs="仿宋_GB2312" w:hint="eastAsia"/>
                <w:color w:val="000000" w:themeColor="text1"/>
                <w:kern w:val="0"/>
                <w:sz w:val="24"/>
                <w:szCs w:val="24"/>
              </w:rPr>
              <w:t>4.93</w:t>
            </w:r>
          </w:p>
        </w:tc>
        <w:tc>
          <w:tcPr>
            <w:tcW w:w="1984" w:type="dxa"/>
            <w:gridSpan w:val="2"/>
            <w:tcBorders>
              <w:top w:val="single" w:sz="4" w:space="0" w:color="auto"/>
              <w:left w:val="nil"/>
              <w:bottom w:val="single" w:sz="4" w:space="0" w:color="auto"/>
              <w:right w:val="single" w:sz="4" w:space="0" w:color="000000"/>
            </w:tcBorders>
            <w:vAlign w:val="center"/>
          </w:tcPr>
          <w:p w:rsidR="000C5CA4" w:rsidRPr="00D9494F" w:rsidRDefault="00385CF0" w:rsidP="00491251">
            <w:pPr>
              <w:widowControl/>
              <w:jc w:val="center"/>
              <w:rPr>
                <w:rFonts w:asciiTheme="majorEastAsia" w:eastAsiaTheme="majorEastAsia" w:hAnsiTheme="majorEastAsia" w:cs="仿宋_GB2312"/>
                <w:color w:val="000000" w:themeColor="text1"/>
                <w:kern w:val="0"/>
                <w:sz w:val="24"/>
                <w:szCs w:val="24"/>
              </w:rPr>
            </w:pPr>
            <w:r w:rsidRPr="00D9494F">
              <w:rPr>
                <w:rFonts w:asciiTheme="majorEastAsia" w:eastAsiaTheme="majorEastAsia" w:hAnsiTheme="majorEastAsia" w:cs="仿宋_GB2312" w:hint="eastAsia"/>
                <w:color w:val="000000" w:themeColor="text1"/>
                <w:kern w:val="0"/>
                <w:sz w:val="24"/>
                <w:szCs w:val="24"/>
              </w:rPr>
              <w:t>8</w:t>
            </w:r>
          </w:p>
        </w:tc>
        <w:tc>
          <w:tcPr>
            <w:tcW w:w="1957" w:type="dxa"/>
            <w:gridSpan w:val="2"/>
            <w:tcBorders>
              <w:top w:val="single" w:sz="4" w:space="0" w:color="auto"/>
              <w:left w:val="nil"/>
              <w:bottom w:val="single" w:sz="4" w:space="0" w:color="auto"/>
              <w:right w:val="single" w:sz="4" w:space="0" w:color="000000"/>
            </w:tcBorders>
            <w:vAlign w:val="center"/>
          </w:tcPr>
          <w:p w:rsidR="000C5CA4" w:rsidRPr="00D9494F" w:rsidRDefault="002139FC" w:rsidP="0035453F">
            <w:pPr>
              <w:widowControl/>
              <w:jc w:val="center"/>
              <w:rPr>
                <w:rFonts w:asciiTheme="majorEastAsia" w:eastAsiaTheme="majorEastAsia" w:hAnsiTheme="majorEastAsia" w:cs="仿宋_GB2312"/>
                <w:color w:val="000000" w:themeColor="text1"/>
                <w:kern w:val="0"/>
                <w:sz w:val="24"/>
                <w:szCs w:val="24"/>
              </w:rPr>
            </w:pPr>
            <w:r w:rsidRPr="00D9494F">
              <w:rPr>
                <w:rFonts w:asciiTheme="majorEastAsia" w:eastAsiaTheme="majorEastAsia" w:hAnsiTheme="majorEastAsia" w:cs="仿宋_GB2312" w:hint="eastAsia"/>
                <w:color w:val="000000" w:themeColor="text1"/>
                <w:kern w:val="0"/>
                <w:sz w:val="24"/>
                <w:szCs w:val="24"/>
              </w:rPr>
              <w:t>15.80</w:t>
            </w:r>
          </w:p>
        </w:tc>
      </w:tr>
      <w:tr w:rsidR="000C5CA4" w:rsidRPr="00C30B50" w:rsidTr="00491251">
        <w:trPr>
          <w:trHeight w:val="371"/>
          <w:jc w:val="center"/>
        </w:trPr>
        <w:tc>
          <w:tcPr>
            <w:tcW w:w="3322" w:type="dxa"/>
            <w:tcBorders>
              <w:top w:val="nil"/>
              <w:left w:val="single" w:sz="4" w:space="0" w:color="auto"/>
              <w:bottom w:val="single" w:sz="4" w:space="0" w:color="auto"/>
              <w:right w:val="single" w:sz="4" w:space="0" w:color="auto"/>
            </w:tcBorders>
            <w:vAlign w:val="center"/>
          </w:tcPr>
          <w:p w:rsidR="000C5CA4" w:rsidRPr="00D9494F" w:rsidRDefault="000C5CA4" w:rsidP="00491251">
            <w:pPr>
              <w:widowControl/>
              <w:jc w:val="left"/>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r w:rsidRPr="00D9494F">
              <w:rPr>
                <w:rFonts w:ascii="Times New Roman" w:eastAsia="仿宋" w:hAnsi="Times New Roman" w:hint="eastAsia"/>
                <w:kern w:val="0"/>
                <w:sz w:val="24"/>
                <w:szCs w:val="24"/>
              </w:rPr>
              <w:t>4.</w:t>
            </w:r>
            <w:r w:rsidRPr="00D9494F">
              <w:rPr>
                <w:rFonts w:ascii="Times New Roman" w:eastAsia="仿宋" w:hAnsi="Times New Roman"/>
                <w:kern w:val="0"/>
                <w:sz w:val="24"/>
                <w:szCs w:val="24"/>
              </w:rPr>
              <w:t>会议费</w:t>
            </w:r>
          </w:p>
        </w:tc>
        <w:tc>
          <w:tcPr>
            <w:tcW w:w="1856" w:type="dxa"/>
            <w:gridSpan w:val="2"/>
            <w:tcBorders>
              <w:top w:val="single" w:sz="4" w:space="0" w:color="auto"/>
              <w:left w:val="nil"/>
              <w:bottom w:val="single" w:sz="4" w:space="0" w:color="auto"/>
              <w:right w:val="single" w:sz="4" w:space="0" w:color="000000"/>
            </w:tcBorders>
            <w:vAlign w:val="center"/>
          </w:tcPr>
          <w:p w:rsidR="000C5CA4" w:rsidRPr="00D9494F" w:rsidRDefault="00126426" w:rsidP="00126426">
            <w:pPr>
              <w:widowControl/>
              <w:jc w:val="center"/>
              <w:rPr>
                <w:rFonts w:asciiTheme="majorEastAsia" w:eastAsiaTheme="majorEastAsia" w:hAnsiTheme="majorEastAsia" w:cs="仿宋_GB2312"/>
                <w:color w:val="000000" w:themeColor="text1"/>
                <w:kern w:val="0"/>
                <w:sz w:val="24"/>
                <w:szCs w:val="24"/>
              </w:rPr>
            </w:pPr>
            <w:r w:rsidRPr="00D9494F">
              <w:rPr>
                <w:rFonts w:asciiTheme="majorEastAsia" w:eastAsiaTheme="majorEastAsia" w:hAnsiTheme="majorEastAsia" w:cs="仿宋_GB2312" w:hint="eastAsia"/>
                <w:color w:val="000000" w:themeColor="text1"/>
                <w:kern w:val="0"/>
                <w:sz w:val="24"/>
                <w:szCs w:val="24"/>
              </w:rPr>
              <w:t>0.5</w:t>
            </w:r>
          </w:p>
        </w:tc>
        <w:tc>
          <w:tcPr>
            <w:tcW w:w="1984" w:type="dxa"/>
            <w:gridSpan w:val="2"/>
            <w:tcBorders>
              <w:top w:val="single" w:sz="4" w:space="0" w:color="auto"/>
              <w:left w:val="nil"/>
              <w:bottom w:val="single" w:sz="4" w:space="0" w:color="auto"/>
              <w:right w:val="single" w:sz="4" w:space="0" w:color="000000"/>
            </w:tcBorders>
            <w:vAlign w:val="center"/>
          </w:tcPr>
          <w:p w:rsidR="000C5CA4" w:rsidRPr="00D9494F" w:rsidRDefault="000C5CA4" w:rsidP="00491251">
            <w:pPr>
              <w:widowControl/>
              <w:jc w:val="center"/>
              <w:rPr>
                <w:rFonts w:asciiTheme="majorEastAsia" w:eastAsiaTheme="majorEastAsia" w:hAnsiTheme="majorEastAsia" w:cs="仿宋_GB2312"/>
                <w:color w:val="000000" w:themeColor="text1"/>
                <w:kern w:val="0"/>
                <w:sz w:val="24"/>
                <w:szCs w:val="24"/>
              </w:rPr>
            </w:pPr>
            <w:r w:rsidRPr="00D9494F">
              <w:rPr>
                <w:rFonts w:asciiTheme="majorEastAsia" w:eastAsiaTheme="majorEastAsia" w:hAnsiTheme="majorEastAsia" w:cs="仿宋_GB2312"/>
                <w:color w:val="000000" w:themeColor="text1"/>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0C5CA4" w:rsidRPr="00D9494F" w:rsidRDefault="000C5CA4" w:rsidP="0035453F">
            <w:pPr>
              <w:widowControl/>
              <w:jc w:val="center"/>
              <w:rPr>
                <w:rFonts w:asciiTheme="majorEastAsia" w:eastAsiaTheme="majorEastAsia" w:hAnsiTheme="majorEastAsia" w:cs="仿宋_GB2312"/>
                <w:color w:val="000000" w:themeColor="text1"/>
                <w:kern w:val="0"/>
                <w:sz w:val="24"/>
                <w:szCs w:val="24"/>
              </w:rPr>
            </w:pPr>
          </w:p>
        </w:tc>
      </w:tr>
      <w:tr w:rsidR="000C5CA4" w:rsidRPr="00C30B50" w:rsidTr="00491251">
        <w:trPr>
          <w:trHeight w:val="371"/>
          <w:jc w:val="center"/>
        </w:trPr>
        <w:tc>
          <w:tcPr>
            <w:tcW w:w="3322" w:type="dxa"/>
            <w:tcBorders>
              <w:top w:val="nil"/>
              <w:left w:val="single" w:sz="4" w:space="0" w:color="auto"/>
              <w:bottom w:val="single" w:sz="4" w:space="0" w:color="auto"/>
              <w:right w:val="single" w:sz="4" w:space="0" w:color="auto"/>
            </w:tcBorders>
            <w:vAlign w:val="center"/>
          </w:tcPr>
          <w:p w:rsidR="000C5CA4" w:rsidRPr="00D9494F" w:rsidRDefault="000C5CA4" w:rsidP="00491251">
            <w:pPr>
              <w:widowControl/>
              <w:jc w:val="left"/>
              <w:rPr>
                <w:rFonts w:ascii="Times New Roman" w:eastAsia="仿宋" w:hAnsi="Times New Roman"/>
                <w:kern w:val="0"/>
                <w:sz w:val="24"/>
                <w:szCs w:val="24"/>
              </w:rPr>
            </w:pPr>
            <w:r w:rsidRPr="00D9494F">
              <w:rPr>
                <w:rFonts w:ascii="Times New Roman" w:eastAsia="仿宋" w:hAnsi="Times New Roman" w:hint="eastAsia"/>
                <w:kern w:val="0"/>
                <w:sz w:val="24"/>
                <w:szCs w:val="24"/>
              </w:rPr>
              <w:t xml:space="preserve">    5.</w:t>
            </w:r>
            <w:r w:rsidRPr="00D9494F">
              <w:rPr>
                <w:rFonts w:ascii="Times New Roman" w:eastAsia="仿宋" w:hAnsi="Times New Roman"/>
                <w:kern w:val="0"/>
                <w:sz w:val="24"/>
                <w:szCs w:val="24"/>
              </w:rPr>
              <w:t>培训费</w:t>
            </w:r>
          </w:p>
        </w:tc>
        <w:tc>
          <w:tcPr>
            <w:tcW w:w="1856" w:type="dxa"/>
            <w:gridSpan w:val="2"/>
            <w:tcBorders>
              <w:top w:val="single" w:sz="4" w:space="0" w:color="auto"/>
              <w:left w:val="nil"/>
              <w:bottom w:val="single" w:sz="4" w:space="0" w:color="auto"/>
              <w:right w:val="single" w:sz="4" w:space="0" w:color="000000"/>
            </w:tcBorders>
            <w:vAlign w:val="center"/>
          </w:tcPr>
          <w:p w:rsidR="000C5CA4" w:rsidRPr="00D9494F" w:rsidRDefault="00126426" w:rsidP="00126426">
            <w:pPr>
              <w:widowControl/>
              <w:jc w:val="center"/>
              <w:rPr>
                <w:rFonts w:asciiTheme="majorEastAsia" w:eastAsiaTheme="majorEastAsia" w:hAnsiTheme="majorEastAsia" w:cs="仿宋_GB2312"/>
                <w:color w:val="000000" w:themeColor="text1"/>
                <w:kern w:val="0"/>
                <w:sz w:val="24"/>
                <w:szCs w:val="24"/>
              </w:rPr>
            </w:pPr>
            <w:r w:rsidRPr="00D9494F">
              <w:rPr>
                <w:rFonts w:asciiTheme="majorEastAsia" w:eastAsiaTheme="majorEastAsia" w:hAnsiTheme="majorEastAsia" w:cs="仿宋_GB2312" w:hint="eastAsia"/>
                <w:color w:val="000000" w:themeColor="text1"/>
                <w:kern w:val="0"/>
                <w:sz w:val="24"/>
                <w:szCs w:val="24"/>
              </w:rPr>
              <w:t>1.52</w:t>
            </w:r>
          </w:p>
        </w:tc>
        <w:tc>
          <w:tcPr>
            <w:tcW w:w="1984" w:type="dxa"/>
            <w:gridSpan w:val="2"/>
            <w:tcBorders>
              <w:top w:val="single" w:sz="4" w:space="0" w:color="auto"/>
              <w:left w:val="nil"/>
              <w:bottom w:val="single" w:sz="4" w:space="0" w:color="auto"/>
              <w:right w:val="single" w:sz="4" w:space="0" w:color="000000"/>
            </w:tcBorders>
            <w:vAlign w:val="center"/>
          </w:tcPr>
          <w:p w:rsidR="000C5CA4" w:rsidRPr="00D9494F" w:rsidRDefault="00385CF0" w:rsidP="00491251">
            <w:pPr>
              <w:widowControl/>
              <w:jc w:val="center"/>
              <w:rPr>
                <w:rFonts w:asciiTheme="majorEastAsia" w:eastAsiaTheme="majorEastAsia" w:hAnsiTheme="majorEastAsia" w:cs="仿宋_GB2312"/>
                <w:color w:val="000000" w:themeColor="text1"/>
                <w:kern w:val="0"/>
                <w:sz w:val="24"/>
                <w:szCs w:val="24"/>
              </w:rPr>
            </w:pPr>
            <w:r w:rsidRPr="00D9494F">
              <w:rPr>
                <w:rFonts w:asciiTheme="majorEastAsia" w:eastAsiaTheme="majorEastAsia" w:hAnsiTheme="majorEastAsia" w:cs="仿宋_GB2312" w:hint="eastAsia"/>
                <w:color w:val="000000" w:themeColor="text1"/>
                <w:kern w:val="0"/>
                <w:sz w:val="24"/>
                <w:szCs w:val="24"/>
              </w:rPr>
              <w:t>3</w:t>
            </w:r>
          </w:p>
        </w:tc>
        <w:tc>
          <w:tcPr>
            <w:tcW w:w="1957" w:type="dxa"/>
            <w:gridSpan w:val="2"/>
            <w:tcBorders>
              <w:top w:val="single" w:sz="4" w:space="0" w:color="auto"/>
              <w:left w:val="nil"/>
              <w:bottom w:val="single" w:sz="4" w:space="0" w:color="auto"/>
              <w:right w:val="single" w:sz="4" w:space="0" w:color="000000"/>
            </w:tcBorders>
            <w:vAlign w:val="center"/>
          </w:tcPr>
          <w:p w:rsidR="000C5CA4" w:rsidRPr="00D9494F" w:rsidRDefault="00E5411D" w:rsidP="0035453F">
            <w:pPr>
              <w:widowControl/>
              <w:jc w:val="center"/>
              <w:rPr>
                <w:rFonts w:asciiTheme="majorEastAsia" w:eastAsiaTheme="majorEastAsia" w:hAnsiTheme="majorEastAsia" w:cs="仿宋_GB2312"/>
                <w:color w:val="000000" w:themeColor="text1"/>
                <w:kern w:val="0"/>
                <w:sz w:val="24"/>
                <w:szCs w:val="24"/>
              </w:rPr>
            </w:pPr>
            <w:r w:rsidRPr="00D9494F">
              <w:rPr>
                <w:rFonts w:asciiTheme="majorEastAsia" w:eastAsiaTheme="majorEastAsia" w:hAnsiTheme="majorEastAsia" w:cs="仿宋_GB2312" w:hint="eastAsia"/>
                <w:color w:val="000000" w:themeColor="text1"/>
                <w:kern w:val="0"/>
                <w:sz w:val="24"/>
                <w:szCs w:val="24"/>
              </w:rPr>
              <w:t>0.55</w:t>
            </w:r>
          </w:p>
        </w:tc>
      </w:tr>
      <w:tr w:rsidR="000C5CA4" w:rsidRPr="00C30B50" w:rsidTr="00491251">
        <w:trPr>
          <w:trHeight w:val="371"/>
          <w:jc w:val="center"/>
        </w:trPr>
        <w:tc>
          <w:tcPr>
            <w:tcW w:w="3322" w:type="dxa"/>
            <w:tcBorders>
              <w:top w:val="nil"/>
              <w:left w:val="single" w:sz="4" w:space="0" w:color="auto"/>
              <w:bottom w:val="single" w:sz="4" w:space="0" w:color="auto"/>
              <w:right w:val="single" w:sz="4" w:space="0" w:color="auto"/>
            </w:tcBorders>
            <w:vAlign w:val="center"/>
          </w:tcPr>
          <w:p w:rsidR="000C5CA4" w:rsidRPr="00D9494F" w:rsidRDefault="000C5CA4" w:rsidP="00491251">
            <w:pPr>
              <w:widowControl/>
              <w:jc w:val="center"/>
              <w:rPr>
                <w:rFonts w:ascii="Times New Roman" w:eastAsia="仿宋" w:hAnsi="Times New Roman"/>
                <w:kern w:val="0"/>
                <w:sz w:val="24"/>
                <w:szCs w:val="24"/>
              </w:rPr>
            </w:pPr>
            <w:r w:rsidRPr="00D9494F">
              <w:rPr>
                <w:rFonts w:ascii="Times New Roman" w:eastAsia="仿宋" w:hAnsi="Times New Roman" w:hint="eastAsia"/>
                <w:kern w:val="0"/>
                <w:sz w:val="24"/>
                <w:szCs w:val="24"/>
              </w:rPr>
              <w:t>......</w:t>
            </w:r>
          </w:p>
        </w:tc>
        <w:tc>
          <w:tcPr>
            <w:tcW w:w="1856" w:type="dxa"/>
            <w:gridSpan w:val="2"/>
            <w:tcBorders>
              <w:top w:val="single" w:sz="4" w:space="0" w:color="auto"/>
              <w:left w:val="nil"/>
              <w:bottom w:val="single" w:sz="4" w:space="0" w:color="auto"/>
              <w:right w:val="single" w:sz="4" w:space="0" w:color="000000"/>
            </w:tcBorders>
            <w:vAlign w:val="center"/>
          </w:tcPr>
          <w:p w:rsidR="000C5CA4" w:rsidRPr="00D9494F" w:rsidRDefault="000C5CA4" w:rsidP="00491251">
            <w:pPr>
              <w:widowControl/>
              <w:jc w:val="center"/>
              <w:rPr>
                <w:rFonts w:asciiTheme="majorEastAsia" w:eastAsiaTheme="majorEastAsia" w:hAnsiTheme="majorEastAsia" w:cs="仿宋_GB2312"/>
                <w:color w:val="000000" w:themeColor="text1"/>
                <w:kern w:val="0"/>
                <w:sz w:val="24"/>
                <w:szCs w:val="24"/>
              </w:rPr>
            </w:pPr>
          </w:p>
        </w:tc>
        <w:tc>
          <w:tcPr>
            <w:tcW w:w="1984" w:type="dxa"/>
            <w:gridSpan w:val="2"/>
            <w:tcBorders>
              <w:top w:val="single" w:sz="4" w:space="0" w:color="auto"/>
              <w:left w:val="nil"/>
              <w:bottom w:val="single" w:sz="4" w:space="0" w:color="auto"/>
              <w:right w:val="single" w:sz="4" w:space="0" w:color="000000"/>
            </w:tcBorders>
            <w:vAlign w:val="center"/>
          </w:tcPr>
          <w:p w:rsidR="000C5CA4" w:rsidRPr="00D9494F" w:rsidRDefault="000C5CA4" w:rsidP="00491251">
            <w:pPr>
              <w:widowControl/>
              <w:jc w:val="center"/>
              <w:rPr>
                <w:rFonts w:asciiTheme="majorEastAsia" w:eastAsiaTheme="majorEastAsia" w:hAnsiTheme="majorEastAsia" w:cs="仿宋_GB2312"/>
                <w:color w:val="000000" w:themeColor="text1"/>
                <w:kern w:val="0"/>
                <w:sz w:val="24"/>
                <w:szCs w:val="24"/>
              </w:rPr>
            </w:pPr>
          </w:p>
        </w:tc>
        <w:tc>
          <w:tcPr>
            <w:tcW w:w="1957" w:type="dxa"/>
            <w:gridSpan w:val="2"/>
            <w:tcBorders>
              <w:top w:val="single" w:sz="4" w:space="0" w:color="auto"/>
              <w:left w:val="nil"/>
              <w:bottom w:val="single" w:sz="4" w:space="0" w:color="auto"/>
              <w:right w:val="single" w:sz="4" w:space="0" w:color="000000"/>
            </w:tcBorders>
            <w:vAlign w:val="center"/>
          </w:tcPr>
          <w:p w:rsidR="000C5CA4" w:rsidRPr="00D9494F" w:rsidRDefault="000C5CA4" w:rsidP="00491251">
            <w:pPr>
              <w:widowControl/>
              <w:jc w:val="center"/>
              <w:rPr>
                <w:rFonts w:asciiTheme="majorEastAsia" w:eastAsiaTheme="majorEastAsia" w:hAnsiTheme="majorEastAsia" w:cs="仿宋_GB2312"/>
                <w:color w:val="000000" w:themeColor="text1"/>
                <w:kern w:val="0"/>
                <w:sz w:val="24"/>
                <w:szCs w:val="24"/>
              </w:rPr>
            </w:pPr>
          </w:p>
        </w:tc>
      </w:tr>
      <w:tr w:rsidR="00F1025D" w:rsidRPr="00C30B50" w:rsidTr="00491251">
        <w:trPr>
          <w:trHeight w:val="371"/>
          <w:jc w:val="center"/>
        </w:trPr>
        <w:tc>
          <w:tcPr>
            <w:tcW w:w="3322" w:type="dxa"/>
            <w:tcBorders>
              <w:top w:val="nil"/>
              <w:left w:val="single" w:sz="4" w:space="0" w:color="auto"/>
              <w:bottom w:val="single" w:sz="4" w:space="0" w:color="auto"/>
              <w:right w:val="single" w:sz="4" w:space="0" w:color="auto"/>
            </w:tcBorders>
            <w:vAlign w:val="center"/>
          </w:tcPr>
          <w:p w:rsidR="00F1025D" w:rsidRPr="00D9494F" w:rsidRDefault="00F1025D" w:rsidP="00491251">
            <w:pPr>
              <w:widowControl/>
              <w:jc w:val="left"/>
              <w:rPr>
                <w:rFonts w:ascii="Times New Roman" w:eastAsia="仿宋" w:hAnsi="Times New Roman"/>
                <w:kern w:val="0"/>
                <w:sz w:val="24"/>
                <w:szCs w:val="24"/>
              </w:rPr>
            </w:pPr>
            <w:r w:rsidRPr="00D9494F">
              <w:rPr>
                <w:rFonts w:ascii="Times New Roman" w:eastAsia="仿宋" w:hAnsi="Times New Roman"/>
                <w:b/>
                <w:bCs/>
                <w:kern w:val="0"/>
                <w:sz w:val="24"/>
                <w:szCs w:val="24"/>
              </w:rPr>
              <w:t>政府采购金额</w:t>
            </w:r>
          </w:p>
        </w:tc>
        <w:tc>
          <w:tcPr>
            <w:tcW w:w="1856" w:type="dxa"/>
            <w:gridSpan w:val="2"/>
            <w:tcBorders>
              <w:top w:val="single" w:sz="4" w:space="0" w:color="auto"/>
              <w:left w:val="nil"/>
              <w:bottom w:val="single" w:sz="4" w:space="0" w:color="auto"/>
              <w:right w:val="single" w:sz="4" w:space="0" w:color="000000"/>
            </w:tcBorders>
            <w:vAlign w:val="center"/>
          </w:tcPr>
          <w:p w:rsidR="00F1025D" w:rsidRPr="00D9494F" w:rsidRDefault="00F1025D"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w:t>
            </w:r>
          </w:p>
        </w:tc>
        <w:tc>
          <w:tcPr>
            <w:tcW w:w="1984" w:type="dxa"/>
            <w:gridSpan w:val="2"/>
            <w:tcBorders>
              <w:top w:val="single" w:sz="4" w:space="0" w:color="auto"/>
              <w:left w:val="nil"/>
              <w:bottom w:val="single" w:sz="4" w:space="0" w:color="auto"/>
              <w:right w:val="single" w:sz="4" w:space="0" w:color="000000"/>
            </w:tcBorders>
            <w:vAlign w:val="center"/>
          </w:tcPr>
          <w:p w:rsidR="00F1025D" w:rsidRPr="00D9494F" w:rsidRDefault="00F1025D"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w:t>
            </w:r>
          </w:p>
        </w:tc>
        <w:tc>
          <w:tcPr>
            <w:tcW w:w="1957" w:type="dxa"/>
            <w:gridSpan w:val="2"/>
            <w:tcBorders>
              <w:top w:val="single" w:sz="4" w:space="0" w:color="auto"/>
              <w:left w:val="nil"/>
              <w:bottom w:val="single" w:sz="4" w:space="0" w:color="auto"/>
              <w:right w:val="single" w:sz="4" w:space="0" w:color="000000"/>
            </w:tcBorders>
            <w:vAlign w:val="center"/>
          </w:tcPr>
          <w:p w:rsidR="00F1025D" w:rsidRPr="00D9494F" w:rsidRDefault="00F1025D"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w:t>
            </w:r>
          </w:p>
        </w:tc>
      </w:tr>
      <w:tr w:rsidR="00F1025D" w:rsidRPr="00C30B50" w:rsidTr="00491251">
        <w:trPr>
          <w:trHeight w:val="371"/>
          <w:jc w:val="center"/>
        </w:trPr>
        <w:tc>
          <w:tcPr>
            <w:tcW w:w="3322" w:type="dxa"/>
            <w:tcBorders>
              <w:top w:val="nil"/>
              <w:left w:val="single" w:sz="4" w:space="0" w:color="auto"/>
              <w:bottom w:val="single" w:sz="4" w:space="0" w:color="auto"/>
              <w:right w:val="single" w:sz="4" w:space="0" w:color="auto"/>
            </w:tcBorders>
            <w:vAlign w:val="center"/>
          </w:tcPr>
          <w:p w:rsidR="00F1025D" w:rsidRPr="00D9494F" w:rsidRDefault="00F1025D" w:rsidP="00491251">
            <w:pPr>
              <w:widowControl/>
              <w:jc w:val="left"/>
              <w:rPr>
                <w:rFonts w:ascii="Times New Roman" w:eastAsia="仿宋" w:hAnsi="Times New Roman"/>
                <w:kern w:val="0"/>
                <w:sz w:val="24"/>
                <w:szCs w:val="24"/>
              </w:rPr>
            </w:pPr>
            <w:r w:rsidRPr="00D9494F">
              <w:rPr>
                <w:rFonts w:ascii="Times New Roman" w:eastAsia="仿宋" w:hAnsi="Times New Roman"/>
                <w:b/>
                <w:bCs/>
                <w:kern w:val="0"/>
                <w:sz w:val="24"/>
                <w:szCs w:val="24"/>
              </w:rPr>
              <w:t>部门整体支出预算调整</w:t>
            </w:r>
            <w:r w:rsidRPr="00D9494F">
              <w:rPr>
                <w:rFonts w:ascii="Times New Roman" w:eastAsia="仿宋" w:hAnsi="Times New Roman"/>
                <w:b/>
                <w:bCs/>
                <w:kern w:val="0"/>
                <w:sz w:val="24"/>
                <w:szCs w:val="24"/>
              </w:rPr>
              <w:t xml:space="preserve"> </w:t>
            </w:r>
          </w:p>
        </w:tc>
        <w:tc>
          <w:tcPr>
            <w:tcW w:w="1856" w:type="dxa"/>
            <w:gridSpan w:val="2"/>
            <w:tcBorders>
              <w:top w:val="single" w:sz="4" w:space="0" w:color="auto"/>
              <w:left w:val="nil"/>
              <w:bottom w:val="single" w:sz="4" w:space="0" w:color="auto"/>
              <w:right w:val="single" w:sz="4" w:space="0" w:color="000000"/>
            </w:tcBorders>
            <w:vAlign w:val="center"/>
          </w:tcPr>
          <w:p w:rsidR="00F1025D" w:rsidRPr="00D9494F" w:rsidRDefault="00F1025D"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w:t>
            </w:r>
          </w:p>
        </w:tc>
        <w:tc>
          <w:tcPr>
            <w:tcW w:w="1984" w:type="dxa"/>
            <w:gridSpan w:val="2"/>
            <w:tcBorders>
              <w:top w:val="single" w:sz="4" w:space="0" w:color="auto"/>
              <w:left w:val="nil"/>
              <w:bottom w:val="single" w:sz="4" w:space="0" w:color="auto"/>
              <w:right w:val="single" w:sz="4" w:space="0" w:color="000000"/>
            </w:tcBorders>
            <w:vAlign w:val="center"/>
          </w:tcPr>
          <w:p w:rsidR="00F1025D" w:rsidRPr="00D9494F" w:rsidRDefault="00F1025D"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w:t>
            </w:r>
          </w:p>
        </w:tc>
        <w:tc>
          <w:tcPr>
            <w:tcW w:w="1957" w:type="dxa"/>
            <w:gridSpan w:val="2"/>
            <w:tcBorders>
              <w:top w:val="single" w:sz="4" w:space="0" w:color="auto"/>
              <w:left w:val="nil"/>
              <w:bottom w:val="single" w:sz="4" w:space="0" w:color="auto"/>
              <w:right w:val="single" w:sz="4" w:space="0" w:color="000000"/>
            </w:tcBorders>
            <w:vAlign w:val="center"/>
          </w:tcPr>
          <w:p w:rsidR="00F1025D" w:rsidRPr="00D9494F" w:rsidRDefault="00F1025D"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w:t>
            </w:r>
          </w:p>
        </w:tc>
      </w:tr>
      <w:tr w:rsidR="000C5CA4" w:rsidRPr="00C30B50" w:rsidTr="00491251">
        <w:trPr>
          <w:trHeight w:val="1154"/>
          <w:jc w:val="center"/>
        </w:trPr>
        <w:tc>
          <w:tcPr>
            <w:tcW w:w="3322" w:type="dxa"/>
            <w:vMerge w:val="restart"/>
            <w:tcBorders>
              <w:top w:val="nil"/>
              <w:left w:val="single" w:sz="4" w:space="0" w:color="auto"/>
              <w:bottom w:val="single" w:sz="4" w:space="0" w:color="auto"/>
              <w:right w:val="single" w:sz="4" w:space="0" w:color="auto"/>
            </w:tcBorders>
            <w:vAlign w:val="center"/>
          </w:tcPr>
          <w:p w:rsidR="000C5CA4" w:rsidRPr="00D9494F" w:rsidRDefault="000C5CA4" w:rsidP="00491251">
            <w:pPr>
              <w:widowControl/>
              <w:jc w:val="center"/>
              <w:rPr>
                <w:rFonts w:ascii="Times New Roman" w:eastAsia="仿宋" w:hAnsi="Times New Roman"/>
                <w:kern w:val="0"/>
                <w:sz w:val="24"/>
                <w:szCs w:val="24"/>
              </w:rPr>
            </w:pPr>
            <w:r w:rsidRPr="00D9494F">
              <w:rPr>
                <w:rFonts w:ascii="Times New Roman" w:eastAsia="仿宋" w:hAnsi="Times New Roman"/>
                <w:b/>
                <w:bCs/>
                <w:kern w:val="0"/>
                <w:sz w:val="24"/>
                <w:szCs w:val="24"/>
              </w:rPr>
              <w:t>楼堂馆所控制情况</w:t>
            </w:r>
            <w:r w:rsidRPr="00D9494F">
              <w:rPr>
                <w:rFonts w:ascii="Times New Roman" w:eastAsia="仿宋" w:hAnsi="Times New Roman"/>
                <w:b/>
                <w:bCs/>
                <w:kern w:val="0"/>
                <w:sz w:val="24"/>
                <w:szCs w:val="24"/>
              </w:rPr>
              <w:br/>
            </w:r>
            <w:r w:rsidRPr="00D9494F">
              <w:rPr>
                <w:rFonts w:ascii="Times New Roman" w:eastAsia="仿宋" w:hAnsi="Times New Roman"/>
                <w:b/>
                <w:bCs/>
                <w:kern w:val="0"/>
                <w:sz w:val="24"/>
                <w:szCs w:val="24"/>
              </w:rPr>
              <w:t>（</w:t>
            </w:r>
            <w:r w:rsidRPr="00D9494F">
              <w:rPr>
                <w:rFonts w:ascii="Times New Roman" w:eastAsia="仿宋" w:hAnsi="Times New Roman"/>
                <w:b/>
                <w:bCs/>
                <w:kern w:val="0"/>
                <w:sz w:val="24"/>
                <w:szCs w:val="24"/>
              </w:rPr>
              <w:t>20</w:t>
            </w:r>
            <w:r w:rsidRPr="00D9494F">
              <w:rPr>
                <w:rFonts w:ascii="Times New Roman" w:eastAsia="仿宋" w:hAnsi="Times New Roman" w:hint="eastAsia"/>
                <w:b/>
                <w:bCs/>
                <w:kern w:val="0"/>
                <w:sz w:val="24"/>
                <w:szCs w:val="24"/>
              </w:rPr>
              <w:t>20</w:t>
            </w:r>
            <w:r w:rsidRPr="00D9494F">
              <w:rPr>
                <w:rFonts w:ascii="Times New Roman" w:eastAsia="仿宋" w:hAnsi="Times New Roman"/>
                <w:b/>
                <w:bCs/>
                <w:kern w:val="0"/>
                <w:sz w:val="24"/>
                <w:szCs w:val="24"/>
              </w:rPr>
              <w:t>年完工项目）</w:t>
            </w:r>
          </w:p>
        </w:tc>
        <w:tc>
          <w:tcPr>
            <w:tcW w:w="1106" w:type="dxa"/>
            <w:tcBorders>
              <w:top w:val="nil"/>
              <w:left w:val="nil"/>
              <w:bottom w:val="single" w:sz="4" w:space="0" w:color="auto"/>
              <w:right w:val="single" w:sz="4" w:space="0" w:color="auto"/>
            </w:tcBorders>
            <w:vAlign w:val="center"/>
          </w:tcPr>
          <w:p w:rsidR="000C5CA4" w:rsidRPr="00D9494F" w:rsidRDefault="000C5CA4" w:rsidP="00491251">
            <w:pPr>
              <w:widowControl/>
              <w:jc w:val="center"/>
              <w:rPr>
                <w:rFonts w:ascii="Times New Roman" w:eastAsia="仿宋" w:hAnsi="Times New Roman"/>
                <w:bCs/>
                <w:kern w:val="0"/>
                <w:sz w:val="24"/>
                <w:szCs w:val="24"/>
              </w:rPr>
            </w:pPr>
            <w:r w:rsidRPr="00D9494F">
              <w:rPr>
                <w:rFonts w:ascii="Times New Roman" w:eastAsia="仿宋" w:hAnsi="Times New Roman"/>
                <w:bCs/>
                <w:kern w:val="0"/>
                <w:sz w:val="24"/>
                <w:szCs w:val="24"/>
              </w:rPr>
              <w:t>批复</w:t>
            </w:r>
          </w:p>
          <w:p w:rsidR="000C5CA4" w:rsidRPr="00D9494F" w:rsidRDefault="000C5CA4" w:rsidP="00491251">
            <w:pPr>
              <w:widowControl/>
              <w:jc w:val="center"/>
              <w:rPr>
                <w:rFonts w:ascii="Times New Roman" w:eastAsia="仿宋" w:hAnsi="Times New Roman"/>
                <w:bCs/>
                <w:kern w:val="0"/>
                <w:sz w:val="24"/>
                <w:szCs w:val="24"/>
              </w:rPr>
            </w:pPr>
            <w:r w:rsidRPr="00D9494F">
              <w:rPr>
                <w:rFonts w:ascii="Times New Roman" w:eastAsia="仿宋" w:hAnsi="Times New Roman"/>
                <w:bCs/>
                <w:kern w:val="0"/>
                <w:sz w:val="24"/>
                <w:szCs w:val="24"/>
              </w:rPr>
              <w:t>规模</w:t>
            </w:r>
            <w:r w:rsidRPr="00D9494F">
              <w:rPr>
                <w:rFonts w:ascii="Times New Roman" w:eastAsia="仿宋" w:hAnsi="Times New Roman"/>
                <w:bCs/>
                <w:kern w:val="0"/>
                <w:sz w:val="24"/>
                <w:szCs w:val="24"/>
              </w:rPr>
              <w:br/>
            </w:r>
            <w:r w:rsidRPr="00D9494F">
              <w:rPr>
                <w:rFonts w:ascii="Times New Roman" w:eastAsia="仿宋" w:hAnsi="Times New Roman" w:hint="eastAsia"/>
                <w:bCs/>
                <w:kern w:val="0"/>
                <w:sz w:val="24"/>
                <w:szCs w:val="24"/>
              </w:rPr>
              <w:t>(</w:t>
            </w:r>
            <w:r w:rsidRPr="00D9494F">
              <w:rPr>
                <w:rFonts w:ascii="Times New Roman" w:eastAsia="仿宋" w:hAnsi="Times New Roman"/>
                <w:bCs/>
                <w:kern w:val="0"/>
                <w:sz w:val="24"/>
                <w:szCs w:val="24"/>
              </w:rPr>
              <w:t>㎡</w:t>
            </w:r>
            <w:r w:rsidRPr="00D9494F">
              <w:rPr>
                <w:rFonts w:ascii="Times New Roman" w:eastAsia="仿宋" w:hAnsi="Times New Roman" w:hint="eastAsia"/>
                <w:bCs/>
                <w:kern w:val="0"/>
                <w:sz w:val="24"/>
                <w:szCs w:val="24"/>
              </w:rPr>
              <w:t>)</w:t>
            </w:r>
          </w:p>
        </w:tc>
        <w:tc>
          <w:tcPr>
            <w:tcW w:w="750" w:type="dxa"/>
            <w:tcBorders>
              <w:top w:val="nil"/>
              <w:left w:val="nil"/>
              <w:bottom w:val="single" w:sz="4" w:space="0" w:color="auto"/>
              <w:right w:val="single" w:sz="4" w:space="0" w:color="auto"/>
            </w:tcBorders>
            <w:vAlign w:val="center"/>
          </w:tcPr>
          <w:p w:rsidR="000C5CA4" w:rsidRPr="00D9494F" w:rsidRDefault="000C5CA4" w:rsidP="00491251">
            <w:pPr>
              <w:widowControl/>
              <w:jc w:val="center"/>
              <w:rPr>
                <w:rFonts w:ascii="Times New Roman" w:eastAsia="仿宋" w:hAnsi="Times New Roman"/>
                <w:bCs/>
                <w:kern w:val="0"/>
                <w:sz w:val="24"/>
                <w:szCs w:val="24"/>
              </w:rPr>
            </w:pPr>
            <w:r w:rsidRPr="00D9494F">
              <w:rPr>
                <w:rFonts w:ascii="Times New Roman" w:eastAsia="仿宋" w:hAnsi="Times New Roman"/>
                <w:bCs/>
                <w:kern w:val="0"/>
                <w:sz w:val="24"/>
                <w:szCs w:val="24"/>
              </w:rPr>
              <w:t>实际规模</w:t>
            </w:r>
            <w:r w:rsidRPr="00D9494F">
              <w:rPr>
                <w:rFonts w:ascii="Times New Roman" w:eastAsia="仿宋" w:hAnsi="Times New Roman" w:hint="eastAsia"/>
                <w:bCs/>
                <w:kern w:val="0"/>
                <w:sz w:val="24"/>
                <w:szCs w:val="24"/>
              </w:rPr>
              <w:t>(</w:t>
            </w:r>
            <w:r w:rsidRPr="00D9494F">
              <w:rPr>
                <w:rFonts w:ascii="Times New Roman" w:eastAsia="仿宋" w:hAnsi="Times New Roman"/>
                <w:bCs/>
                <w:kern w:val="0"/>
                <w:sz w:val="24"/>
                <w:szCs w:val="24"/>
              </w:rPr>
              <w:t>㎡</w:t>
            </w:r>
            <w:r w:rsidRPr="00D9494F">
              <w:rPr>
                <w:rFonts w:ascii="Times New Roman" w:eastAsia="仿宋" w:hAnsi="Times New Roman" w:hint="eastAsia"/>
                <w:bCs/>
                <w:kern w:val="0"/>
                <w:sz w:val="24"/>
                <w:szCs w:val="24"/>
              </w:rPr>
              <w:t>)</w:t>
            </w:r>
          </w:p>
        </w:tc>
        <w:tc>
          <w:tcPr>
            <w:tcW w:w="934" w:type="dxa"/>
            <w:tcBorders>
              <w:top w:val="nil"/>
              <w:left w:val="nil"/>
              <w:bottom w:val="single" w:sz="4" w:space="0" w:color="auto"/>
              <w:right w:val="single" w:sz="4" w:space="0" w:color="auto"/>
            </w:tcBorders>
            <w:vAlign w:val="center"/>
          </w:tcPr>
          <w:p w:rsidR="000C5CA4" w:rsidRPr="00D9494F" w:rsidRDefault="000C5CA4" w:rsidP="00491251">
            <w:pPr>
              <w:widowControl/>
              <w:jc w:val="center"/>
              <w:rPr>
                <w:rFonts w:ascii="Times New Roman" w:eastAsia="仿宋" w:hAnsi="Times New Roman"/>
                <w:bCs/>
                <w:kern w:val="0"/>
                <w:sz w:val="24"/>
                <w:szCs w:val="24"/>
              </w:rPr>
            </w:pPr>
            <w:r w:rsidRPr="00D9494F">
              <w:rPr>
                <w:rFonts w:ascii="Times New Roman" w:eastAsia="仿宋" w:hAnsi="Times New Roman"/>
                <w:bCs/>
                <w:kern w:val="0"/>
                <w:sz w:val="24"/>
                <w:szCs w:val="24"/>
              </w:rPr>
              <w:t>规模</w:t>
            </w:r>
          </w:p>
          <w:p w:rsidR="000C5CA4" w:rsidRPr="00D9494F" w:rsidRDefault="000C5CA4" w:rsidP="00491251">
            <w:pPr>
              <w:widowControl/>
              <w:jc w:val="center"/>
              <w:rPr>
                <w:rFonts w:ascii="Times New Roman" w:eastAsia="仿宋" w:hAnsi="Times New Roman"/>
                <w:bCs/>
                <w:kern w:val="0"/>
                <w:sz w:val="24"/>
                <w:szCs w:val="24"/>
              </w:rPr>
            </w:pPr>
            <w:r w:rsidRPr="00D9494F">
              <w:rPr>
                <w:rFonts w:ascii="Times New Roman" w:eastAsia="仿宋" w:hAnsi="Times New Roman"/>
                <w:bCs/>
                <w:kern w:val="0"/>
                <w:sz w:val="24"/>
                <w:szCs w:val="24"/>
              </w:rPr>
              <w:t>控制率</w:t>
            </w:r>
          </w:p>
        </w:tc>
        <w:tc>
          <w:tcPr>
            <w:tcW w:w="1050" w:type="dxa"/>
            <w:tcBorders>
              <w:top w:val="nil"/>
              <w:left w:val="nil"/>
              <w:bottom w:val="single" w:sz="4" w:space="0" w:color="auto"/>
              <w:right w:val="single" w:sz="4" w:space="0" w:color="auto"/>
            </w:tcBorders>
            <w:vAlign w:val="center"/>
          </w:tcPr>
          <w:p w:rsidR="000C5CA4" w:rsidRPr="00D9494F" w:rsidRDefault="000C5CA4" w:rsidP="00491251">
            <w:pPr>
              <w:widowControl/>
              <w:jc w:val="center"/>
              <w:rPr>
                <w:rFonts w:ascii="Times New Roman" w:eastAsia="仿宋" w:hAnsi="Times New Roman"/>
                <w:bCs/>
                <w:kern w:val="0"/>
                <w:sz w:val="24"/>
                <w:szCs w:val="24"/>
              </w:rPr>
            </w:pPr>
            <w:r w:rsidRPr="00D9494F">
              <w:rPr>
                <w:rFonts w:ascii="Times New Roman" w:eastAsia="仿宋" w:hAnsi="Times New Roman"/>
                <w:bCs/>
                <w:kern w:val="0"/>
                <w:sz w:val="24"/>
                <w:szCs w:val="24"/>
              </w:rPr>
              <w:t>预算</w:t>
            </w:r>
          </w:p>
          <w:p w:rsidR="000C5CA4" w:rsidRPr="00D9494F" w:rsidRDefault="000C5CA4" w:rsidP="00491251">
            <w:pPr>
              <w:widowControl/>
              <w:jc w:val="center"/>
              <w:rPr>
                <w:rFonts w:ascii="Times New Roman" w:eastAsia="仿宋" w:hAnsi="Times New Roman"/>
                <w:bCs/>
                <w:kern w:val="0"/>
                <w:sz w:val="24"/>
                <w:szCs w:val="24"/>
              </w:rPr>
            </w:pPr>
            <w:r w:rsidRPr="00D9494F">
              <w:rPr>
                <w:rFonts w:ascii="Times New Roman" w:eastAsia="仿宋" w:hAnsi="Times New Roman"/>
                <w:bCs/>
                <w:kern w:val="0"/>
                <w:sz w:val="24"/>
                <w:szCs w:val="24"/>
              </w:rPr>
              <w:t>投资</w:t>
            </w:r>
          </w:p>
          <w:p w:rsidR="000C5CA4" w:rsidRPr="00D9494F" w:rsidRDefault="000C5CA4" w:rsidP="00491251">
            <w:pPr>
              <w:widowControl/>
              <w:jc w:val="center"/>
              <w:rPr>
                <w:rFonts w:ascii="Times New Roman" w:eastAsia="仿宋" w:hAnsi="Times New Roman"/>
                <w:bCs/>
                <w:kern w:val="0"/>
                <w:sz w:val="24"/>
                <w:szCs w:val="24"/>
              </w:rPr>
            </w:pPr>
            <w:r w:rsidRPr="00D9494F">
              <w:rPr>
                <w:rFonts w:ascii="Times New Roman" w:eastAsia="仿宋" w:hAnsi="Times New Roman" w:hint="eastAsia"/>
                <w:bCs/>
                <w:kern w:val="0"/>
                <w:sz w:val="24"/>
                <w:szCs w:val="24"/>
              </w:rPr>
              <w:t>(</w:t>
            </w:r>
            <w:r w:rsidRPr="00D9494F">
              <w:rPr>
                <w:rFonts w:ascii="Times New Roman" w:eastAsia="仿宋" w:hAnsi="Times New Roman"/>
                <w:bCs/>
                <w:kern w:val="0"/>
                <w:sz w:val="24"/>
                <w:szCs w:val="24"/>
              </w:rPr>
              <w:t>万元</w:t>
            </w:r>
            <w:r w:rsidRPr="00D9494F">
              <w:rPr>
                <w:rFonts w:ascii="Times New Roman" w:eastAsia="仿宋" w:hAnsi="Times New Roman" w:hint="eastAsia"/>
                <w:bCs/>
                <w:kern w:val="0"/>
                <w:sz w:val="24"/>
                <w:szCs w:val="24"/>
              </w:rPr>
              <w:t>)</w:t>
            </w:r>
          </w:p>
        </w:tc>
        <w:tc>
          <w:tcPr>
            <w:tcW w:w="1009" w:type="dxa"/>
            <w:tcBorders>
              <w:top w:val="nil"/>
              <w:left w:val="nil"/>
              <w:bottom w:val="single" w:sz="4" w:space="0" w:color="auto"/>
              <w:right w:val="single" w:sz="4" w:space="0" w:color="auto"/>
            </w:tcBorders>
            <w:vAlign w:val="center"/>
          </w:tcPr>
          <w:p w:rsidR="000C5CA4" w:rsidRPr="00D9494F" w:rsidRDefault="000C5CA4" w:rsidP="00491251">
            <w:pPr>
              <w:widowControl/>
              <w:jc w:val="center"/>
              <w:rPr>
                <w:rFonts w:ascii="Times New Roman" w:eastAsia="仿宋" w:hAnsi="Times New Roman"/>
                <w:bCs/>
                <w:kern w:val="0"/>
                <w:sz w:val="24"/>
                <w:szCs w:val="24"/>
              </w:rPr>
            </w:pPr>
            <w:r w:rsidRPr="00D9494F">
              <w:rPr>
                <w:rFonts w:ascii="Times New Roman" w:eastAsia="仿宋" w:hAnsi="Times New Roman"/>
                <w:bCs/>
                <w:kern w:val="0"/>
                <w:sz w:val="24"/>
                <w:szCs w:val="24"/>
              </w:rPr>
              <w:t>实际</w:t>
            </w:r>
          </w:p>
          <w:p w:rsidR="000C5CA4" w:rsidRPr="00D9494F" w:rsidRDefault="000C5CA4" w:rsidP="00491251">
            <w:pPr>
              <w:widowControl/>
              <w:jc w:val="center"/>
              <w:rPr>
                <w:rFonts w:ascii="Times New Roman" w:eastAsia="仿宋" w:hAnsi="Times New Roman"/>
                <w:bCs/>
                <w:kern w:val="0"/>
                <w:sz w:val="24"/>
                <w:szCs w:val="24"/>
              </w:rPr>
            </w:pPr>
            <w:r w:rsidRPr="00D9494F">
              <w:rPr>
                <w:rFonts w:ascii="Times New Roman" w:eastAsia="仿宋" w:hAnsi="Times New Roman"/>
                <w:bCs/>
                <w:kern w:val="0"/>
                <w:sz w:val="24"/>
                <w:szCs w:val="24"/>
              </w:rPr>
              <w:t>投资</w:t>
            </w:r>
          </w:p>
          <w:p w:rsidR="000C5CA4" w:rsidRPr="00D9494F" w:rsidRDefault="000C5CA4" w:rsidP="00491251">
            <w:pPr>
              <w:widowControl/>
              <w:jc w:val="center"/>
              <w:rPr>
                <w:rFonts w:ascii="Times New Roman" w:eastAsia="仿宋" w:hAnsi="Times New Roman"/>
                <w:bCs/>
                <w:kern w:val="0"/>
                <w:sz w:val="24"/>
                <w:szCs w:val="24"/>
              </w:rPr>
            </w:pPr>
            <w:r w:rsidRPr="00D9494F">
              <w:rPr>
                <w:rFonts w:ascii="Times New Roman" w:eastAsia="仿宋" w:hAnsi="Times New Roman" w:hint="eastAsia"/>
                <w:bCs/>
                <w:kern w:val="0"/>
                <w:sz w:val="24"/>
                <w:szCs w:val="24"/>
              </w:rPr>
              <w:t>(</w:t>
            </w:r>
            <w:r w:rsidRPr="00D9494F">
              <w:rPr>
                <w:rFonts w:ascii="Times New Roman" w:eastAsia="仿宋" w:hAnsi="Times New Roman"/>
                <w:bCs/>
                <w:kern w:val="0"/>
                <w:sz w:val="24"/>
                <w:szCs w:val="24"/>
              </w:rPr>
              <w:t>万元</w:t>
            </w:r>
            <w:r w:rsidRPr="00D9494F">
              <w:rPr>
                <w:rFonts w:ascii="Times New Roman" w:eastAsia="仿宋" w:hAnsi="Times New Roman" w:hint="eastAsia"/>
                <w:bCs/>
                <w:kern w:val="0"/>
                <w:sz w:val="24"/>
                <w:szCs w:val="24"/>
              </w:rPr>
              <w:t>)</w:t>
            </w:r>
          </w:p>
        </w:tc>
        <w:tc>
          <w:tcPr>
            <w:tcW w:w="948" w:type="dxa"/>
            <w:tcBorders>
              <w:top w:val="nil"/>
              <w:left w:val="nil"/>
              <w:bottom w:val="single" w:sz="4" w:space="0" w:color="auto"/>
              <w:right w:val="single" w:sz="4" w:space="0" w:color="auto"/>
            </w:tcBorders>
            <w:vAlign w:val="center"/>
          </w:tcPr>
          <w:p w:rsidR="000C5CA4" w:rsidRPr="00D9494F" w:rsidRDefault="000C5CA4" w:rsidP="00491251">
            <w:pPr>
              <w:widowControl/>
              <w:jc w:val="center"/>
              <w:rPr>
                <w:rFonts w:ascii="Times New Roman" w:eastAsia="仿宋" w:hAnsi="Times New Roman"/>
                <w:bCs/>
                <w:kern w:val="0"/>
                <w:sz w:val="24"/>
                <w:szCs w:val="24"/>
              </w:rPr>
            </w:pPr>
            <w:r w:rsidRPr="00D9494F">
              <w:rPr>
                <w:rFonts w:ascii="Times New Roman" w:eastAsia="仿宋" w:hAnsi="Times New Roman"/>
                <w:bCs/>
                <w:kern w:val="0"/>
                <w:sz w:val="24"/>
                <w:szCs w:val="24"/>
              </w:rPr>
              <w:t>投资</w:t>
            </w:r>
          </w:p>
          <w:p w:rsidR="000C5CA4" w:rsidRPr="00D9494F" w:rsidRDefault="000C5CA4" w:rsidP="00491251">
            <w:pPr>
              <w:widowControl/>
              <w:jc w:val="center"/>
              <w:rPr>
                <w:rFonts w:ascii="Times New Roman" w:eastAsia="仿宋" w:hAnsi="Times New Roman"/>
                <w:bCs/>
                <w:kern w:val="0"/>
                <w:sz w:val="24"/>
                <w:szCs w:val="24"/>
              </w:rPr>
            </w:pPr>
            <w:r w:rsidRPr="00D9494F">
              <w:rPr>
                <w:rFonts w:ascii="Times New Roman" w:eastAsia="仿宋" w:hAnsi="Times New Roman"/>
                <w:bCs/>
                <w:kern w:val="0"/>
                <w:sz w:val="24"/>
                <w:szCs w:val="24"/>
              </w:rPr>
              <w:t>概算</w:t>
            </w:r>
          </w:p>
          <w:p w:rsidR="000C5CA4" w:rsidRPr="00D9494F" w:rsidRDefault="000C5CA4" w:rsidP="00491251">
            <w:pPr>
              <w:widowControl/>
              <w:jc w:val="center"/>
              <w:rPr>
                <w:rFonts w:ascii="Times New Roman" w:eastAsia="仿宋" w:hAnsi="Times New Roman"/>
                <w:bCs/>
                <w:kern w:val="0"/>
                <w:sz w:val="24"/>
                <w:szCs w:val="24"/>
              </w:rPr>
            </w:pPr>
            <w:r w:rsidRPr="00D9494F">
              <w:rPr>
                <w:rFonts w:ascii="Times New Roman" w:eastAsia="仿宋" w:hAnsi="Times New Roman"/>
                <w:bCs/>
                <w:kern w:val="0"/>
                <w:sz w:val="24"/>
                <w:szCs w:val="24"/>
              </w:rPr>
              <w:t>控制率</w:t>
            </w:r>
          </w:p>
        </w:tc>
      </w:tr>
      <w:tr w:rsidR="00310DC5" w:rsidRPr="00C30B50" w:rsidTr="00491251">
        <w:trPr>
          <w:trHeight w:val="177"/>
          <w:jc w:val="center"/>
        </w:trPr>
        <w:tc>
          <w:tcPr>
            <w:tcW w:w="3322" w:type="dxa"/>
            <w:vMerge/>
            <w:tcBorders>
              <w:top w:val="nil"/>
              <w:left w:val="single" w:sz="4" w:space="0" w:color="auto"/>
              <w:bottom w:val="single" w:sz="4" w:space="0" w:color="auto"/>
              <w:right w:val="single" w:sz="4" w:space="0" w:color="auto"/>
            </w:tcBorders>
            <w:vAlign w:val="center"/>
          </w:tcPr>
          <w:p w:rsidR="00310DC5" w:rsidRPr="00D9494F" w:rsidRDefault="00310DC5" w:rsidP="00491251">
            <w:pPr>
              <w:widowControl/>
              <w:jc w:val="left"/>
              <w:rPr>
                <w:rFonts w:ascii="Times New Roman" w:eastAsia="仿宋" w:hAnsi="Times New Roman"/>
                <w:kern w:val="0"/>
                <w:sz w:val="24"/>
                <w:szCs w:val="24"/>
              </w:rPr>
            </w:pPr>
          </w:p>
        </w:tc>
        <w:tc>
          <w:tcPr>
            <w:tcW w:w="1106" w:type="dxa"/>
            <w:tcBorders>
              <w:top w:val="nil"/>
              <w:left w:val="nil"/>
              <w:bottom w:val="single" w:sz="4" w:space="0" w:color="auto"/>
              <w:right w:val="single" w:sz="4" w:space="0" w:color="auto"/>
            </w:tcBorders>
            <w:vAlign w:val="center"/>
          </w:tcPr>
          <w:p w:rsidR="00310DC5" w:rsidRPr="00D9494F" w:rsidRDefault="00310DC5"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w:t>
            </w:r>
          </w:p>
        </w:tc>
        <w:tc>
          <w:tcPr>
            <w:tcW w:w="750" w:type="dxa"/>
            <w:tcBorders>
              <w:top w:val="nil"/>
              <w:left w:val="nil"/>
              <w:bottom w:val="single" w:sz="4" w:space="0" w:color="auto"/>
              <w:right w:val="single" w:sz="4" w:space="0" w:color="auto"/>
            </w:tcBorders>
            <w:vAlign w:val="center"/>
          </w:tcPr>
          <w:p w:rsidR="00310DC5" w:rsidRPr="00D9494F" w:rsidRDefault="00310DC5"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w:t>
            </w:r>
          </w:p>
        </w:tc>
        <w:tc>
          <w:tcPr>
            <w:tcW w:w="934" w:type="dxa"/>
            <w:tcBorders>
              <w:top w:val="nil"/>
              <w:left w:val="nil"/>
              <w:bottom w:val="single" w:sz="4" w:space="0" w:color="auto"/>
              <w:right w:val="single" w:sz="4" w:space="0" w:color="auto"/>
            </w:tcBorders>
            <w:vAlign w:val="center"/>
          </w:tcPr>
          <w:p w:rsidR="00310DC5" w:rsidRPr="00D9494F" w:rsidRDefault="00310DC5"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w:t>
            </w:r>
          </w:p>
        </w:tc>
        <w:tc>
          <w:tcPr>
            <w:tcW w:w="1050" w:type="dxa"/>
            <w:tcBorders>
              <w:top w:val="nil"/>
              <w:left w:val="nil"/>
              <w:bottom w:val="single" w:sz="4" w:space="0" w:color="auto"/>
              <w:right w:val="single" w:sz="4" w:space="0" w:color="auto"/>
            </w:tcBorders>
            <w:vAlign w:val="center"/>
          </w:tcPr>
          <w:p w:rsidR="00310DC5" w:rsidRPr="00D9494F" w:rsidRDefault="00310DC5"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w:t>
            </w:r>
          </w:p>
        </w:tc>
        <w:tc>
          <w:tcPr>
            <w:tcW w:w="1009" w:type="dxa"/>
            <w:tcBorders>
              <w:top w:val="nil"/>
              <w:left w:val="nil"/>
              <w:bottom w:val="single" w:sz="4" w:space="0" w:color="auto"/>
              <w:right w:val="single" w:sz="4" w:space="0" w:color="auto"/>
            </w:tcBorders>
            <w:vAlign w:val="center"/>
          </w:tcPr>
          <w:p w:rsidR="00310DC5" w:rsidRPr="00D9494F" w:rsidRDefault="00310DC5"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w:t>
            </w:r>
          </w:p>
        </w:tc>
        <w:tc>
          <w:tcPr>
            <w:tcW w:w="948" w:type="dxa"/>
            <w:tcBorders>
              <w:top w:val="nil"/>
              <w:left w:val="nil"/>
              <w:bottom w:val="single" w:sz="4" w:space="0" w:color="auto"/>
              <w:right w:val="single" w:sz="4" w:space="0" w:color="auto"/>
            </w:tcBorders>
            <w:vAlign w:val="center"/>
          </w:tcPr>
          <w:p w:rsidR="00310DC5" w:rsidRPr="00D9494F" w:rsidRDefault="00310DC5"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w:t>
            </w:r>
          </w:p>
        </w:tc>
      </w:tr>
      <w:tr w:rsidR="00310DC5" w:rsidRPr="00C30B50" w:rsidTr="00491251">
        <w:trPr>
          <w:trHeight w:val="979"/>
          <w:jc w:val="center"/>
        </w:trPr>
        <w:tc>
          <w:tcPr>
            <w:tcW w:w="3322" w:type="dxa"/>
            <w:tcBorders>
              <w:top w:val="nil"/>
              <w:left w:val="single" w:sz="4" w:space="0" w:color="auto"/>
              <w:bottom w:val="single" w:sz="4" w:space="0" w:color="auto"/>
              <w:right w:val="single" w:sz="4" w:space="0" w:color="auto"/>
            </w:tcBorders>
            <w:vAlign w:val="center"/>
          </w:tcPr>
          <w:p w:rsidR="00310DC5" w:rsidRPr="00D9494F" w:rsidRDefault="00310DC5" w:rsidP="00491251">
            <w:pPr>
              <w:widowControl/>
              <w:jc w:val="center"/>
              <w:rPr>
                <w:rFonts w:ascii="Times New Roman" w:eastAsia="仿宋" w:hAnsi="Times New Roman"/>
                <w:kern w:val="0"/>
                <w:sz w:val="24"/>
                <w:szCs w:val="24"/>
              </w:rPr>
            </w:pPr>
            <w:r w:rsidRPr="00D9494F">
              <w:rPr>
                <w:rFonts w:ascii="Times New Roman" w:eastAsia="仿宋" w:hAnsi="Times New Roman"/>
                <w:b/>
                <w:bCs/>
                <w:kern w:val="0"/>
                <w:sz w:val="24"/>
                <w:szCs w:val="24"/>
              </w:rPr>
              <w:t>厉行节约保障措施</w:t>
            </w:r>
          </w:p>
        </w:tc>
        <w:tc>
          <w:tcPr>
            <w:tcW w:w="5797" w:type="dxa"/>
            <w:gridSpan w:val="6"/>
            <w:tcBorders>
              <w:top w:val="single" w:sz="4" w:space="0" w:color="auto"/>
              <w:left w:val="nil"/>
              <w:bottom w:val="single" w:sz="4" w:space="0" w:color="auto"/>
              <w:right w:val="single" w:sz="4" w:space="0" w:color="000000"/>
            </w:tcBorders>
            <w:vAlign w:val="center"/>
          </w:tcPr>
          <w:p w:rsidR="00310DC5" w:rsidRPr="00D9494F" w:rsidRDefault="00310DC5" w:rsidP="00C019EC">
            <w:pPr>
              <w:widowControl/>
              <w:jc w:val="left"/>
              <w:rPr>
                <w:rFonts w:ascii="Times New Roman" w:eastAsia="仿宋" w:hAnsi="Times New Roman"/>
                <w:kern w:val="0"/>
                <w:sz w:val="24"/>
                <w:szCs w:val="24"/>
              </w:rPr>
            </w:pPr>
            <w:r w:rsidRPr="00D9494F">
              <w:rPr>
                <w:rFonts w:ascii="Times New Roman" w:eastAsia="仿宋" w:hAnsi="Times New Roman" w:hint="eastAsia"/>
                <w:kern w:val="0"/>
                <w:sz w:val="24"/>
                <w:szCs w:val="24"/>
              </w:rPr>
              <w:t>制定规章制度，严格按照财经制度办事，严格执行部门经费预算，内控领导小组及内控部门不定期核查，</w:t>
            </w:r>
            <w:r w:rsidRPr="00D9494F">
              <w:rPr>
                <w:rFonts w:ascii="Times New Roman" w:eastAsia="仿宋" w:hAnsi="Times New Roman"/>
                <w:kern w:val="0"/>
                <w:sz w:val="24"/>
                <w:szCs w:val="24"/>
              </w:rPr>
              <w:t xml:space="preserve">　</w:t>
            </w:r>
          </w:p>
        </w:tc>
      </w:tr>
    </w:tbl>
    <w:p w:rsidR="0075069D" w:rsidRPr="006D273B" w:rsidRDefault="00785A13" w:rsidP="002A0BBA">
      <w:pPr>
        <w:widowControl/>
        <w:jc w:val="left"/>
        <w:rPr>
          <w:rFonts w:ascii="Times New Roman" w:eastAsia="仿宋" w:hAnsi="Times New Roman"/>
          <w:kern w:val="0"/>
          <w:szCs w:val="21"/>
        </w:rPr>
      </w:pPr>
      <w:r w:rsidRPr="006D273B">
        <w:rPr>
          <w:rFonts w:ascii="Times New Roman" w:eastAsia="仿宋" w:hAnsi="Times New Roman"/>
          <w:kern w:val="0"/>
          <w:szCs w:val="21"/>
        </w:rPr>
        <w:t>说明：</w:t>
      </w:r>
      <w:r w:rsidRPr="006D273B">
        <w:rPr>
          <w:rFonts w:ascii="Times New Roman" w:eastAsia="仿宋" w:hAnsi="Times New Roman"/>
          <w:kern w:val="0"/>
          <w:szCs w:val="21"/>
        </w:rPr>
        <w:t>“</w:t>
      </w:r>
      <w:r w:rsidRPr="006D273B">
        <w:rPr>
          <w:rFonts w:ascii="Times New Roman" w:eastAsia="仿宋" w:hAnsi="Times New Roman"/>
          <w:kern w:val="0"/>
          <w:szCs w:val="21"/>
        </w:rPr>
        <w:t>项目支出</w:t>
      </w:r>
      <w:r w:rsidRPr="006D273B">
        <w:rPr>
          <w:rFonts w:ascii="Times New Roman" w:eastAsia="仿宋" w:hAnsi="Times New Roman"/>
          <w:kern w:val="0"/>
          <w:szCs w:val="21"/>
        </w:rPr>
        <w:t>”</w:t>
      </w:r>
      <w:r w:rsidRPr="006D273B">
        <w:rPr>
          <w:rFonts w:ascii="Times New Roman" w:eastAsia="仿宋" w:hAnsi="Times New Roman"/>
          <w:kern w:val="0"/>
          <w:szCs w:val="21"/>
        </w:rPr>
        <w:t>需要填报所有项目情况，包括业务工作项目、运行维护项目等；</w:t>
      </w:r>
      <w:r w:rsidRPr="006D273B">
        <w:rPr>
          <w:rFonts w:ascii="Times New Roman" w:eastAsia="仿宋" w:hAnsi="Times New Roman"/>
          <w:kern w:val="0"/>
          <w:szCs w:val="21"/>
        </w:rPr>
        <w:t>“</w:t>
      </w:r>
      <w:r w:rsidRPr="006D273B">
        <w:rPr>
          <w:rFonts w:ascii="Times New Roman" w:eastAsia="仿宋" w:hAnsi="Times New Roman"/>
          <w:kern w:val="0"/>
          <w:szCs w:val="21"/>
        </w:rPr>
        <w:t>公用经费</w:t>
      </w:r>
      <w:r w:rsidRPr="006D273B">
        <w:rPr>
          <w:rFonts w:ascii="Times New Roman" w:eastAsia="仿宋" w:hAnsi="Times New Roman"/>
          <w:kern w:val="0"/>
          <w:szCs w:val="21"/>
        </w:rPr>
        <w:t>”</w:t>
      </w:r>
      <w:r w:rsidRPr="006D273B">
        <w:rPr>
          <w:rFonts w:ascii="Times New Roman" w:eastAsia="仿宋" w:hAnsi="Times New Roman"/>
          <w:kern w:val="0"/>
          <w:szCs w:val="21"/>
        </w:rPr>
        <w:t>填报基本支出中的一般商品和服务支出。</w:t>
      </w:r>
    </w:p>
    <w:sectPr w:rsidR="0075069D" w:rsidRPr="006D273B" w:rsidSect="00F34647">
      <w:footerReference w:type="default" r:id="rId7"/>
      <w:pgSz w:w="11906" w:h="16838"/>
      <w:pgMar w:top="2098" w:right="1418"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885" w:rsidRDefault="00DD0885" w:rsidP="009F404C">
      <w:r>
        <w:separator/>
      </w:r>
    </w:p>
  </w:endnote>
  <w:endnote w:type="continuationSeparator" w:id="1">
    <w:p w:rsidR="00DD0885" w:rsidRDefault="00DD0885" w:rsidP="009F40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162" w:rsidRDefault="000919BC">
    <w:pPr>
      <w:pStyle w:val="a8"/>
      <w:jc w:val="right"/>
    </w:pPr>
    <w:fldSimple w:instr=" PAGE   \* MERGEFORMAT ">
      <w:r w:rsidR="00A55BD0" w:rsidRPr="00A55BD0">
        <w:rPr>
          <w:noProof/>
          <w:lang w:val="zh-CN"/>
        </w:rPr>
        <w:t>3</w:t>
      </w:r>
    </w:fldSimple>
  </w:p>
  <w:p w:rsidR="003A7162" w:rsidRDefault="003A716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885" w:rsidRDefault="00DD0885" w:rsidP="009F404C">
      <w:r>
        <w:separator/>
      </w:r>
    </w:p>
  </w:footnote>
  <w:footnote w:type="continuationSeparator" w:id="1">
    <w:p w:rsidR="00DD0885" w:rsidRDefault="00DD0885" w:rsidP="009F40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552E"/>
    <w:multiLevelType w:val="hybridMultilevel"/>
    <w:tmpl w:val="DE4E0E90"/>
    <w:lvl w:ilvl="0" w:tplc="CB5C2758">
      <w:start w:val="1"/>
      <w:numFmt w:val="decimal"/>
      <w:lvlText w:val="%1."/>
      <w:lvlJc w:val="left"/>
      <w:pPr>
        <w:ind w:left="1780" w:hanging="114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5600B1DD"/>
    <w:multiLevelType w:val="singleLevel"/>
    <w:tmpl w:val="5600B1DD"/>
    <w:lvl w:ilvl="0">
      <w:start w:val="2"/>
      <w:numFmt w:val="chineseCounting"/>
      <w:suff w:val="nothing"/>
      <w:lvlText w:val="（%1）"/>
      <w:lvlJc w:val="left"/>
      <w:rPr>
        <w:rFonts w:cs="Times New Roman"/>
      </w:rPr>
    </w:lvl>
  </w:abstractNum>
  <w:abstractNum w:abstractNumId="2">
    <w:nsid w:val="6DA17650"/>
    <w:multiLevelType w:val="hybridMultilevel"/>
    <w:tmpl w:val="2028E9A0"/>
    <w:lvl w:ilvl="0" w:tplc="BA8AE15C">
      <w:start w:val="1"/>
      <w:numFmt w:val="japaneseCounting"/>
      <w:lvlText w:val="%1、"/>
      <w:lvlJc w:val="left"/>
      <w:pPr>
        <w:ind w:left="1270" w:hanging="63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01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74AB"/>
    <w:rsid w:val="00001D38"/>
    <w:rsid w:val="0000298E"/>
    <w:rsid w:val="00002AE4"/>
    <w:rsid w:val="00021207"/>
    <w:rsid w:val="00031747"/>
    <w:rsid w:val="0003456A"/>
    <w:rsid w:val="00037035"/>
    <w:rsid w:val="00037161"/>
    <w:rsid w:val="0004235A"/>
    <w:rsid w:val="0004338B"/>
    <w:rsid w:val="000469BA"/>
    <w:rsid w:val="00046E6D"/>
    <w:rsid w:val="000516DC"/>
    <w:rsid w:val="00053CFF"/>
    <w:rsid w:val="00053F71"/>
    <w:rsid w:val="000552F3"/>
    <w:rsid w:val="0006510D"/>
    <w:rsid w:val="00066FD0"/>
    <w:rsid w:val="00070B5F"/>
    <w:rsid w:val="000747B8"/>
    <w:rsid w:val="00075715"/>
    <w:rsid w:val="00083406"/>
    <w:rsid w:val="00085A99"/>
    <w:rsid w:val="00087EA5"/>
    <w:rsid w:val="000919BC"/>
    <w:rsid w:val="00091B80"/>
    <w:rsid w:val="00092609"/>
    <w:rsid w:val="000951CA"/>
    <w:rsid w:val="00095456"/>
    <w:rsid w:val="000A27DF"/>
    <w:rsid w:val="000A6559"/>
    <w:rsid w:val="000A6E3A"/>
    <w:rsid w:val="000A772D"/>
    <w:rsid w:val="000B1FC2"/>
    <w:rsid w:val="000C5CA4"/>
    <w:rsid w:val="000C65EE"/>
    <w:rsid w:val="000C72E5"/>
    <w:rsid w:val="000D1870"/>
    <w:rsid w:val="000D6179"/>
    <w:rsid w:val="000E0E28"/>
    <w:rsid w:val="000E1FFC"/>
    <w:rsid w:val="000E240C"/>
    <w:rsid w:val="000E76AE"/>
    <w:rsid w:val="000F1454"/>
    <w:rsid w:val="000F20E1"/>
    <w:rsid w:val="000F21D6"/>
    <w:rsid w:val="000F61BE"/>
    <w:rsid w:val="000F73AE"/>
    <w:rsid w:val="001034BF"/>
    <w:rsid w:val="001062E8"/>
    <w:rsid w:val="00112EB7"/>
    <w:rsid w:val="00114AFB"/>
    <w:rsid w:val="001167EB"/>
    <w:rsid w:val="00121B82"/>
    <w:rsid w:val="00122BC8"/>
    <w:rsid w:val="00122D73"/>
    <w:rsid w:val="00126426"/>
    <w:rsid w:val="0013478D"/>
    <w:rsid w:val="001415B7"/>
    <w:rsid w:val="00145A6A"/>
    <w:rsid w:val="0014663A"/>
    <w:rsid w:val="001469D7"/>
    <w:rsid w:val="001536DE"/>
    <w:rsid w:val="00153FCC"/>
    <w:rsid w:val="00156DB9"/>
    <w:rsid w:val="001600B5"/>
    <w:rsid w:val="00160267"/>
    <w:rsid w:val="00161774"/>
    <w:rsid w:val="0016425E"/>
    <w:rsid w:val="00167BE7"/>
    <w:rsid w:val="0017042E"/>
    <w:rsid w:val="00180894"/>
    <w:rsid w:val="00180DA0"/>
    <w:rsid w:val="00181657"/>
    <w:rsid w:val="00182289"/>
    <w:rsid w:val="00185243"/>
    <w:rsid w:val="00190E24"/>
    <w:rsid w:val="00191FD7"/>
    <w:rsid w:val="0019209D"/>
    <w:rsid w:val="00197BA7"/>
    <w:rsid w:val="001A5697"/>
    <w:rsid w:val="001A5ADC"/>
    <w:rsid w:val="001A64A0"/>
    <w:rsid w:val="001B465B"/>
    <w:rsid w:val="001B5FEC"/>
    <w:rsid w:val="001B64C3"/>
    <w:rsid w:val="001C15DF"/>
    <w:rsid w:val="001C2F01"/>
    <w:rsid w:val="001C628A"/>
    <w:rsid w:val="001C7135"/>
    <w:rsid w:val="001C7486"/>
    <w:rsid w:val="001D2765"/>
    <w:rsid w:val="001D65E5"/>
    <w:rsid w:val="001D6602"/>
    <w:rsid w:val="001E1807"/>
    <w:rsid w:val="001E4F39"/>
    <w:rsid w:val="001E5B80"/>
    <w:rsid w:val="001E6BFE"/>
    <w:rsid w:val="001F0F3D"/>
    <w:rsid w:val="001F6D73"/>
    <w:rsid w:val="00205440"/>
    <w:rsid w:val="00206D8D"/>
    <w:rsid w:val="002102DB"/>
    <w:rsid w:val="002129C1"/>
    <w:rsid w:val="002139FC"/>
    <w:rsid w:val="00214D7C"/>
    <w:rsid w:val="00221B76"/>
    <w:rsid w:val="00222E30"/>
    <w:rsid w:val="00224A2D"/>
    <w:rsid w:val="00225256"/>
    <w:rsid w:val="0023000B"/>
    <w:rsid w:val="002305A2"/>
    <w:rsid w:val="00231C6E"/>
    <w:rsid w:val="00232F9D"/>
    <w:rsid w:val="0023666C"/>
    <w:rsid w:val="00254482"/>
    <w:rsid w:val="00261A82"/>
    <w:rsid w:val="0026227A"/>
    <w:rsid w:val="0026230D"/>
    <w:rsid w:val="00273F87"/>
    <w:rsid w:val="002829C4"/>
    <w:rsid w:val="00286A75"/>
    <w:rsid w:val="00291511"/>
    <w:rsid w:val="00292E06"/>
    <w:rsid w:val="002A0BBA"/>
    <w:rsid w:val="002A1611"/>
    <w:rsid w:val="002A336C"/>
    <w:rsid w:val="002A3ED2"/>
    <w:rsid w:val="002A4788"/>
    <w:rsid w:val="002B1E16"/>
    <w:rsid w:val="002B1FB2"/>
    <w:rsid w:val="002B274C"/>
    <w:rsid w:val="002B2BEF"/>
    <w:rsid w:val="002B328E"/>
    <w:rsid w:val="002B778F"/>
    <w:rsid w:val="002C064D"/>
    <w:rsid w:val="002D6D4A"/>
    <w:rsid w:val="002E1DF4"/>
    <w:rsid w:val="002F2F86"/>
    <w:rsid w:val="002F7643"/>
    <w:rsid w:val="00303890"/>
    <w:rsid w:val="003053A5"/>
    <w:rsid w:val="0031038E"/>
    <w:rsid w:val="00310DC5"/>
    <w:rsid w:val="003134F7"/>
    <w:rsid w:val="0031389C"/>
    <w:rsid w:val="00313CA6"/>
    <w:rsid w:val="00317AB2"/>
    <w:rsid w:val="003201B1"/>
    <w:rsid w:val="0032218F"/>
    <w:rsid w:val="00324952"/>
    <w:rsid w:val="003312BA"/>
    <w:rsid w:val="00331547"/>
    <w:rsid w:val="003362E1"/>
    <w:rsid w:val="00337292"/>
    <w:rsid w:val="00341012"/>
    <w:rsid w:val="00342BE8"/>
    <w:rsid w:val="00344BD5"/>
    <w:rsid w:val="00344CA7"/>
    <w:rsid w:val="00345B18"/>
    <w:rsid w:val="00346169"/>
    <w:rsid w:val="003478B2"/>
    <w:rsid w:val="0035015A"/>
    <w:rsid w:val="00351E0E"/>
    <w:rsid w:val="0035453F"/>
    <w:rsid w:val="0035557A"/>
    <w:rsid w:val="00362473"/>
    <w:rsid w:val="00362E31"/>
    <w:rsid w:val="00372621"/>
    <w:rsid w:val="00374987"/>
    <w:rsid w:val="0038212B"/>
    <w:rsid w:val="00382A10"/>
    <w:rsid w:val="00383377"/>
    <w:rsid w:val="00383992"/>
    <w:rsid w:val="00385CF0"/>
    <w:rsid w:val="00392B58"/>
    <w:rsid w:val="00392FF7"/>
    <w:rsid w:val="00394ABB"/>
    <w:rsid w:val="0039798F"/>
    <w:rsid w:val="003A4ACA"/>
    <w:rsid w:val="003A7162"/>
    <w:rsid w:val="003A7FDD"/>
    <w:rsid w:val="003B23EB"/>
    <w:rsid w:val="003B2F4F"/>
    <w:rsid w:val="003B3716"/>
    <w:rsid w:val="003B4791"/>
    <w:rsid w:val="003B6790"/>
    <w:rsid w:val="003B7267"/>
    <w:rsid w:val="003B7FA2"/>
    <w:rsid w:val="003D30DB"/>
    <w:rsid w:val="003D4854"/>
    <w:rsid w:val="003E3CB2"/>
    <w:rsid w:val="003E52E4"/>
    <w:rsid w:val="00404BE5"/>
    <w:rsid w:val="00410AE1"/>
    <w:rsid w:val="00410FF6"/>
    <w:rsid w:val="00411330"/>
    <w:rsid w:val="00412456"/>
    <w:rsid w:val="00416A05"/>
    <w:rsid w:val="00417BC1"/>
    <w:rsid w:val="0042330A"/>
    <w:rsid w:val="00427D9D"/>
    <w:rsid w:val="00431F52"/>
    <w:rsid w:val="00434B10"/>
    <w:rsid w:val="00441F93"/>
    <w:rsid w:val="0044258C"/>
    <w:rsid w:val="00446CFB"/>
    <w:rsid w:val="004506ED"/>
    <w:rsid w:val="00452154"/>
    <w:rsid w:val="004531EE"/>
    <w:rsid w:val="0045370F"/>
    <w:rsid w:val="00453C50"/>
    <w:rsid w:val="004543E4"/>
    <w:rsid w:val="004561C6"/>
    <w:rsid w:val="004621CC"/>
    <w:rsid w:val="00471BCE"/>
    <w:rsid w:val="00472C25"/>
    <w:rsid w:val="00473807"/>
    <w:rsid w:val="00473D54"/>
    <w:rsid w:val="004774A5"/>
    <w:rsid w:val="00477B78"/>
    <w:rsid w:val="00481926"/>
    <w:rsid w:val="00483F92"/>
    <w:rsid w:val="00493BFA"/>
    <w:rsid w:val="004948B2"/>
    <w:rsid w:val="00496F6D"/>
    <w:rsid w:val="004A0757"/>
    <w:rsid w:val="004A1E56"/>
    <w:rsid w:val="004A6B65"/>
    <w:rsid w:val="004B09F8"/>
    <w:rsid w:val="004B28BF"/>
    <w:rsid w:val="004B4025"/>
    <w:rsid w:val="004B4868"/>
    <w:rsid w:val="004C2AEE"/>
    <w:rsid w:val="004D57ED"/>
    <w:rsid w:val="004D5F90"/>
    <w:rsid w:val="004E1AF5"/>
    <w:rsid w:val="004E2593"/>
    <w:rsid w:val="004E394D"/>
    <w:rsid w:val="004E4C2F"/>
    <w:rsid w:val="004E6E44"/>
    <w:rsid w:val="004F53C1"/>
    <w:rsid w:val="004F7AE5"/>
    <w:rsid w:val="00501996"/>
    <w:rsid w:val="00505F55"/>
    <w:rsid w:val="005064CA"/>
    <w:rsid w:val="00507BC7"/>
    <w:rsid w:val="00510B86"/>
    <w:rsid w:val="005118BF"/>
    <w:rsid w:val="005239FF"/>
    <w:rsid w:val="00533E04"/>
    <w:rsid w:val="005341B6"/>
    <w:rsid w:val="00536A21"/>
    <w:rsid w:val="005377C3"/>
    <w:rsid w:val="005438D0"/>
    <w:rsid w:val="0054486C"/>
    <w:rsid w:val="005458BD"/>
    <w:rsid w:val="0055022D"/>
    <w:rsid w:val="00550C9A"/>
    <w:rsid w:val="005525FB"/>
    <w:rsid w:val="00553BA4"/>
    <w:rsid w:val="00564EDF"/>
    <w:rsid w:val="0057322C"/>
    <w:rsid w:val="0057789D"/>
    <w:rsid w:val="005825FC"/>
    <w:rsid w:val="00585BED"/>
    <w:rsid w:val="0058649C"/>
    <w:rsid w:val="005916AB"/>
    <w:rsid w:val="00592496"/>
    <w:rsid w:val="00593595"/>
    <w:rsid w:val="005A13B0"/>
    <w:rsid w:val="005A3424"/>
    <w:rsid w:val="005A4650"/>
    <w:rsid w:val="005A505A"/>
    <w:rsid w:val="005A643E"/>
    <w:rsid w:val="005A662C"/>
    <w:rsid w:val="005A6E3C"/>
    <w:rsid w:val="005B70C2"/>
    <w:rsid w:val="005C488D"/>
    <w:rsid w:val="005C60E3"/>
    <w:rsid w:val="005C64D5"/>
    <w:rsid w:val="005C6D48"/>
    <w:rsid w:val="005C778B"/>
    <w:rsid w:val="005D5007"/>
    <w:rsid w:val="005D50CB"/>
    <w:rsid w:val="005E0ACC"/>
    <w:rsid w:val="005E0C80"/>
    <w:rsid w:val="005E5760"/>
    <w:rsid w:val="005E63A3"/>
    <w:rsid w:val="005F1452"/>
    <w:rsid w:val="005F1576"/>
    <w:rsid w:val="005F247D"/>
    <w:rsid w:val="005F2E6C"/>
    <w:rsid w:val="006024A8"/>
    <w:rsid w:val="00602671"/>
    <w:rsid w:val="0061181B"/>
    <w:rsid w:val="0061405C"/>
    <w:rsid w:val="0061768E"/>
    <w:rsid w:val="00620930"/>
    <w:rsid w:val="00622DE8"/>
    <w:rsid w:val="006332E2"/>
    <w:rsid w:val="006407D0"/>
    <w:rsid w:val="00640E29"/>
    <w:rsid w:val="006412C9"/>
    <w:rsid w:val="00647BDE"/>
    <w:rsid w:val="006557C1"/>
    <w:rsid w:val="00655F15"/>
    <w:rsid w:val="0066304C"/>
    <w:rsid w:val="00664139"/>
    <w:rsid w:val="00666EBB"/>
    <w:rsid w:val="00671561"/>
    <w:rsid w:val="00672718"/>
    <w:rsid w:val="006769A7"/>
    <w:rsid w:val="00676BCC"/>
    <w:rsid w:val="0067774C"/>
    <w:rsid w:val="00682EDF"/>
    <w:rsid w:val="006858E7"/>
    <w:rsid w:val="00686123"/>
    <w:rsid w:val="00687554"/>
    <w:rsid w:val="00693448"/>
    <w:rsid w:val="00693E89"/>
    <w:rsid w:val="00695008"/>
    <w:rsid w:val="006A1C73"/>
    <w:rsid w:val="006A2204"/>
    <w:rsid w:val="006A373C"/>
    <w:rsid w:val="006A3A89"/>
    <w:rsid w:val="006A6FDC"/>
    <w:rsid w:val="006A7350"/>
    <w:rsid w:val="006C3E4B"/>
    <w:rsid w:val="006C5D54"/>
    <w:rsid w:val="006D03E1"/>
    <w:rsid w:val="006D0A7E"/>
    <w:rsid w:val="006D0B0B"/>
    <w:rsid w:val="006D0B89"/>
    <w:rsid w:val="006D0BB6"/>
    <w:rsid w:val="006D273B"/>
    <w:rsid w:val="006E1A8F"/>
    <w:rsid w:val="006E4E54"/>
    <w:rsid w:val="006F1419"/>
    <w:rsid w:val="00700CD4"/>
    <w:rsid w:val="00701DF4"/>
    <w:rsid w:val="00704174"/>
    <w:rsid w:val="00704536"/>
    <w:rsid w:val="00706148"/>
    <w:rsid w:val="0071201B"/>
    <w:rsid w:val="00715335"/>
    <w:rsid w:val="007228BA"/>
    <w:rsid w:val="00723417"/>
    <w:rsid w:val="007261A3"/>
    <w:rsid w:val="007349D4"/>
    <w:rsid w:val="00737891"/>
    <w:rsid w:val="00742787"/>
    <w:rsid w:val="0074600B"/>
    <w:rsid w:val="0075069D"/>
    <w:rsid w:val="00754120"/>
    <w:rsid w:val="00756B93"/>
    <w:rsid w:val="0076008E"/>
    <w:rsid w:val="0076124E"/>
    <w:rsid w:val="0076274F"/>
    <w:rsid w:val="007707CC"/>
    <w:rsid w:val="00770932"/>
    <w:rsid w:val="0077217D"/>
    <w:rsid w:val="00784182"/>
    <w:rsid w:val="00785A13"/>
    <w:rsid w:val="0078669B"/>
    <w:rsid w:val="00786728"/>
    <w:rsid w:val="00790E49"/>
    <w:rsid w:val="00793BCC"/>
    <w:rsid w:val="007974AB"/>
    <w:rsid w:val="007A0A4C"/>
    <w:rsid w:val="007A137C"/>
    <w:rsid w:val="007B039C"/>
    <w:rsid w:val="007B13FA"/>
    <w:rsid w:val="007B3EB7"/>
    <w:rsid w:val="007B457E"/>
    <w:rsid w:val="007B46F9"/>
    <w:rsid w:val="007B4DD3"/>
    <w:rsid w:val="007B4F12"/>
    <w:rsid w:val="007B57E2"/>
    <w:rsid w:val="007C0768"/>
    <w:rsid w:val="007C536F"/>
    <w:rsid w:val="007D16E0"/>
    <w:rsid w:val="007D5CA1"/>
    <w:rsid w:val="007D637D"/>
    <w:rsid w:val="007E1DF2"/>
    <w:rsid w:val="007E3B70"/>
    <w:rsid w:val="007E4A08"/>
    <w:rsid w:val="007F05A2"/>
    <w:rsid w:val="007F1ED1"/>
    <w:rsid w:val="007F25F3"/>
    <w:rsid w:val="007F6DF2"/>
    <w:rsid w:val="007F7875"/>
    <w:rsid w:val="0080049E"/>
    <w:rsid w:val="00800795"/>
    <w:rsid w:val="00800AE0"/>
    <w:rsid w:val="0080756C"/>
    <w:rsid w:val="00807D72"/>
    <w:rsid w:val="00807EF1"/>
    <w:rsid w:val="00810D5B"/>
    <w:rsid w:val="00813AE1"/>
    <w:rsid w:val="00815119"/>
    <w:rsid w:val="00827E67"/>
    <w:rsid w:val="00832102"/>
    <w:rsid w:val="00833FA8"/>
    <w:rsid w:val="008453B2"/>
    <w:rsid w:val="0084564C"/>
    <w:rsid w:val="00851F1E"/>
    <w:rsid w:val="00853201"/>
    <w:rsid w:val="00857CCC"/>
    <w:rsid w:val="00863977"/>
    <w:rsid w:val="008662AB"/>
    <w:rsid w:val="00867DE4"/>
    <w:rsid w:val="00885497"/>
    <w:rsid w:val="008862A7"/>
    <w:rsid w:val="00886891"/>
    <w:rsid w:val="008A367B"/>
    <w:rsid w:val="008B03AA"/>
    <w:rsid w:val="008B1FF5"/>
    <w:rsid w:val="008B33CC"/>
    <w:rsid w:val="008B3530"/>
    <w:rsid w:val="008C3921"/>
    <w:rsid w:val="008D36D8"/>
    <w:rsid w:val="008D614F"/>
    <w:rsid w:val="008D7CE8"/>
    <w:rsid w:val="008E17AB"/>
    <w:rsid w:val="008E47C8"/>
    <w:rsid w:val="008E7DED"/>
    <w:rsid w:val="008F0E86"/>
    <w:rsid w:val="0090366D"/>
    <w:rsid w:val="00905011"/>
    <w:rsid w:val="00911CE4"/>
    <w:rsid w:val="00911DD8"/>
    <w:rsid w:val="00913F44"/>
    <w:rsid w:val="00917770"/>
    <w:rsid w:val="00921D22"/>
    <w:rsid w:val="00921EF0"/>
    <w:rsid w:val="00924193"/>
    <w:rsid w:val="00924BB6"/>
    <w:rsid w:val="00937096"/>
    <w:rsid w:val="0094137E"/>
    <w:rsid w:val="00943B87"/>
    <w:rsid w:val="009442C5"/>
    <w:rsid w:val="0094685F"/>
    <w:rsid w:val="00947B15"/>
    <w:rsid w:val="00947E79"/>
    <w:rsid w:val="009543DD"/>
    <w:rsid w:val="00956048"/>
    <w:rsid w:val="009562D6"/>
    <w:rsid w:val="00956FC5"/>
    <w:rsid w:val="00961BF1"/>
    <w:rsid w:val="0096338E"/>
    <w:rsid w:val="009709F2"/>
    <w:rsid w:val="00970A03"/>
    <w:rsid w:val="0097377E"/>
    <w:rsid w:val="0097429F"/>
    <w:rsid w:val="0097487E"/>
    <w:rsid w:val="00977060"/>
    <w:rsid w:val="00981E85"/>
    <w:rsid w:val="00982E67"/>
    <w:rsid w:val="0098378E"/>
    <w:rsid w:val="00983845"/>
    <w:rsid w:val="00986F29"/>
    <w:rsid w:val="009902AD"/>
    <w:rsid w:val="00991EA4"/>
    <w:rsid w:val="009943A8"/>
    <w:rsid w:val="009947D3"/>
    <w:rsid w:val="009965AB"/>
    <w:rsid w:val="009972C6"/>
    <w:rsid w:val="009A2EEA"/>
    <w:rsid w:val="009A55AE"/>
    <w:rsid w:val="009A70E0"/>
    <w:rsid w:val="009B5851"/>
    <w:rsid w:val="009C406D"/>
    <w:rsid w:val="009C5DDA"/>
    <w:rsid w:val="009D6DA7"/>
    <w:rsid w:val="009E02A8"/>
    <w:rsid w:val="009E055B"/>
    <w:rsid w:val="009E265C"/>
    <w:rsid w:val="009E5A22"/>
    <w:rsid w:val="009F404C"/>
    <w:rsid w:val="009F5A3F"/>
    <w:rsid w:val="00A00330"/>
    <w:rsid w:val="00A031DE"/>
    <w:rsid w:val="00A114A9"/>
    <w:rsid w:val="00A14698"/>
    <w:rsid w:val="00A15119"/>
    <w:rsid w:val="00A219F9"/>
    <w:rsid w:val="00A23281"/>
    <w:rsid w:val="00A24325"/>
    <w:rsid w:val="00A25BDD"/>
    <w:rsid w:val="00A31FCC"/>
    <w:rsid w:val="00A36DBC"/>
    <w:rsid w:val="00A40728"/>
    <w:rsid w:val="00A413AD"/>
    <w:rsid w:val="00A42F44"/>
    <w:rsid w:val="00A430F4"/>
    <w:rsid w:val="00A44A41"/>
    <w:rsid w:val="00A50C6C"/>
    <w:rsid w:val="00A50EDE"/>
    <w:rsid w:val="00A53396"/>
    <w:rsid w:val="00A55BD0"/>
    <w:rsid w:val="00A57284"/>
    <w:rsid w:val="00A6409C"/>
    <w:rsid w:val="00A72FC2"/>
    <w:rsid w:val="00A747A4"/>
    <w:rsid w:val="00A7632B"/>
    <w:rsid w:val="00A76E82"/>
    <w:rsid w:val="00A9050B"/>
    <w:rsid w:val="00A949AD"/>
    <w:rsid w:val="00A95DE6"/>
    <w:rsid w:val="00AB11DB"/>
    <w:rsid w:val="00AB78C9"/>
    <w:rsid w:val="00AC0DE8"/>
    <w:rsid w:val="00AC2C79"/>
    <w:rsid w:val="00AC3596"/>
    <w:rsid w:val="00AC3D49"/>
    <w:rsid w:val="00AC66AC"/>
    <w:rsid w:val="00AD0292"/>
    <w:rsid w:val="00AD09F4"/>
    <w:rsid w:val="00AD4F7E"/>
    <w:rsid w:val="00AD677A"/>
    <w:rsid w:val="00AD797A"/>
    <w:rsid w:val="00AE2997"/>
    <w:rsid w:val="00AE4204"/>
    <w:rsid w:val="00AF1354"/>
    <w:rsid w:val="00AF6368"/>
    <w:rsid w:val="00B02703"/>
    <w:rsid w:val="00B03149"/>
    <w:rsid w:val="00B04987"/>
    <w:rsid w:val="00B067B2"/>
    <w:rsid w:val="00B07A1C"/>
    <w:rsid w:val="00B07FEF"/>
    <w:rsid w:val="00B12151"/>
    <w:rsid w:val="00B13F7B"/>
    <w:rsid w:val="00B1669E"/>
    <w:rsid w:val="00B20F55"/>
    <w:rsid w:val="00B21F2B"/>
    <w:rsid w:val="00B23A19"/>
    <w:rsid w:val="00B26B70"/>
    <w:rsid w:val="00B3064B"/>
    <w:rsid w:val="00B30ADA"/>
    <w:rsid w:val="00B30E1F"/>
    <w:rsid w:val="00B32F56"/>
    <w:rsid w:val="00B425D8"/>
    <w:rsid w:val="00B42DF8"/>
    <w:rsid w:val="00B44B66"/>
    <w:rsid w:val="00B5069E"/>
    <w:rsid w:val="00B54FA2"/>
    <w:rsid w:val="00B559AE"/>
    <w:rsid w:val="00B570F8"/>
    <w:rsid w:val="00B576D4"/>
    <w:rsid w:val="00B605B4"/>
    <w:rsid w:val="00B65994"/>
    <w:rsid w:val="00B65A23"/>
    <w:rsid w:val="00B718B5"/>
    <w:rsid w:val="00B7695F"/>
    <w:rsid w:val="00B80C73"/>
    <w:rsid w:val="00B80EFF"/>
    <w:rsid w:val="00B81538"/>
    <w:rsid w:val="00B824FB"/>
    <w:rsid w:val="00B8579B"/>
    <w:rsid w:val="00B85D54"/>
    <w:rsid w:val="00B86E61"/>
    <w:rsid w:val="00B87404"/>
    <w:rsid w:val="00B90483"/>
    <w:rsid w:val="00B90514"/>
    <w:rsid w:val="00B9269A"/>
    <w:rsid w:val="00B93DBC"/>
    <w:rsid w:val="00B94C0D"/>
    <w:rsid w:val="00B9683E"/>
    <w:rsid w:val="00BA21E0"/>
    <w:rsid w:val="00BA3557"/>
    <w:rsid w:val="00BA4A84"/>
    <w:rsid w:val="00BB02A3"/>
    <w:rsid w:val="00BB68BB"/>
    <w:rsid w:val="00BB7153"/>
    <w:rsid w:val="00BC533E"/>
    <w:rsid w:val="00BD1277"/>
    <w:rsid w:val="00BD291D"/>
    <w:rsid w:val="00BD600A"/>
    <w:rsid w:val="00BD6284"/>
    <w:rsid w:val="00BE2C30"/>
    <w:rsid w:val="00BE2E9A"/>
    <w:rsid w:val="00BE51C9"/>
    <w:rsid w:val="00BF20DB"/>
    <w:rsid w:val="00BF37E3"/>
    <w:rsid w:val="00BF51A5"/>
    <w:rsid w:val="00BF73DD"/>
    <w:rsid w:val="00C0088E"/>
    <w:rsid w:val="00C019EC"/>
    <w:rsid w:val="00C02189"/>
    <w:rsid w:val="00C028A0"/>
    <w:rsid w:val="00C07AE7"/>
    <w:rsid w:val="00C30B50"/>
    <w:rsid w:val="00C30FDC"/>
    <w:rsid w:val="00C319C9"/>
    <w:rsid w:val="00C33895"/>
    <w:rsid w:val="00C34305"/>
    <w:rsid w:val="00C35C61"/>
    <w:rsid w:val="00C35C77"/>
    <w:rsid w:val="00C3680C"/>
    <w:rsid w:val="00C4161C"/>
    <w:rsid w:val="00C44C07"/>
    <w:rsid w:val="00C4612E"/>
    <w:rsid w:val="00C52569"/>
    <w:rsid w:val="00C53172"/>
    <w:rsid w:val="00C54E49"/>
    <w:rsid w:val="00C553CF"/>
    <w:rsid w:val="00C573B5"/>
    <w:rsid w:val="00C60784"/>
    <w:rsid w:val="00C60E03"/>
    <w:rsid w:val="00C62F43"/>
    <w:rsid w:val="00C63B42"/>
    <w:rsid w:val="00C72DCE"/>
    <w:rsid w:val="00C7459A"/>
    <w:rsid w:val="00C7600A"/>
    <w:rsid w:val="00C7799F"/>
    <w:rsid w:val="00C8134D"/>
    <w:rsid w:val="00C83C79"/>
    <w:rsid w:val="00C93127"/>
    <w:rsid w:val="00C935BF"/>
    <w:rsid w:val="00C95F18"/>
    <w:rsid w:val="00CA0A79"/>
    <w:rsid w:val="00CA163D"/>
    <w:rsid w:val="00CA33BA"/>
    <w:rsid w:val="00CB5102"/>
    <w:rsid w:val="00CB6767"/>
    <w:rsid w:val="00CB7B1D"/>
    <w:rsid w:val="00CC0774"/>
    <w:rsid w:val="00CC3862"/>
    <w:rsid w:val="00CC3C41"/>
    <w:rsid w:val="00CC4ADD"/>
    <w:rsid w:val="00CD2BBD"/>
    <w:rsid w:val="00CD35A0"/>
    <w:rsid w:val="00CE087F"/>
    <w:rsid w:val="00CE0DAB"/>
    <w:rsid w:val="00CE1411"/>
    <w:rsid w:val="00CF4568"/>
    <w:rsid w:val="00CF4B12"/>
    <w:rsid w:val="00CF75DD"/>
    <w:rsid w:val="00CF7E02"/>
    <w:rsid w:val="00D05ACC"/>
    <w:rsid w:val="00D14DCC"/>
    <w:rsid w:val="00D204FD"/>
    <w:rsid w:val="00D20A40"/>
    <w:rsid w:val="00D258CC"/>
    <w:rsid w:val="00D27E03"/>
    <w:rsid w:val="00D32AA5"/>
    <w:rsid w:val="00D33649"/>
    <w:rsid w:val="00D35E69"/>
    <w:rsid w:val="00D4312A"/>
    <w:rsid w:val="00D43960"/>
    <w:rsid w:val="00D4564B"/>
    <w:rsid w:val="00D464D3"/>
    <w:rsid w:val="00D52EEC"/>
    <w:rsid w:val="00D54B35"/>
    <w:rsid w:val="00D55FCF"/>
    <w:rsid w:val="00D56D89"/>
    <w:rsid w:val="00D60B6C"/>
    <w:rsid w:val="00D62E84"/>
    <w:rsid w:val="00D65095"/>
    <w:rsid w:val="00D77DEA"/>
    <w:rsid w:val="00D809C7"/>
    <w:rsid w:val="00D81C89"/>
    <w:rsid w:val="00D83C88"/>
    <w:rsid w:val="00D903B2"/>
    <w:rsid w:val="00D90905"/>
    <w:rsid w:val="00D90B0C"/>
    <w:rsid w:val="00D91487"/>
    <w:rsid w:val="00D9240C"/>
    <w:rsid w:val="00D927CA"/>
    <w:rsid w:val="00D9494F"/>
    <w:rsid w:val="00DA1E2C"/>
    <w:rsid w:val="00DB49E9"/>
    <w:rsid w:val="00DB4E0F"/>
    <w:rsid w:val="00DB79CE"/>
    <w:rsid w:val="00DC0886"/>
    <w:rsid w:val="00DD0885"/>
    <w:rsid w:val="00DD1471"/>
    <w:rsid w:val="00DD1B35"/>
    <w:rsid w:val="00DD256F"/>
    <w:rsid w:val="00DD35B9"/>
    <w:rsid w:val="00DD579B"/>
    <w:rsid w:val="00DE04EC"/>
    <w:rsid w:val="00DE1D58"/>
    <w:rsid w:val="00DE53FD"/>
    <w:rsid w:val="00DE6364"/>
    <w:rsid w:val="00DF0050"/>
    <w:rsid w:val="00DF192B"/>
    <w:rsid w:val="00DF3708"/>
    <w:rsid w:val="00DF422E"/>
    <w:rsid w:val="00E0007F"/>
    <w:rsid w:val="00E0229F"/>
    <w:rsid w:val="00E04C58"/>
    <w:rsid w:val="00E07FE4"/>
    <w:rsid w:val="00E1139E"/>
    <w:rsid w:val="00E1178C"/>
    <w:rsid w:val="00E12865"/>
    <w:rsid w:val="00E1598C"/>
    <w:rsid w:val="00E171D4"/>
    <w:rsid w:val="00E20D5A"/>
    <w:rsid w:val="00E2433A"/>
    <w:rsid w:val="00E25247"/>
    <w:rsid w:val="00E275D0"/>
    <w:rsid w:val="00E34ACD"/>
    <w:rsid w:val="00E35604"/>
    <w:rsid w:val="00E37C21"/>
    <w:rsid w:val="00E40FD3"/>
    <w:rsid w:val="00E46D74"/>
    <w:rsid w:val="00E510E7"/>
    <w:rsid w:val="00E5203A"/>
    <w:rsid w:val="00E54080"/>
    <w:rsid w:val="00E5411D"/>
    <w:rsid w:val="00E5592F"/>
    <w:rsid w:val="00E55CDD"/>
    <w:rsid w:val="00E5799B"/>
    <w:rsid w:val="00E63F09"/>
    <w:rsid w:val="00E67C16"/>
    <w:rsid w:val="00E72030"/>
    <w:rsid w:val="00E774DF"/>
    <w:rsid w:val="00E7795C"/>
    <w:rsid w:val="00E7796F"/>
    <w:rsid w:val="00E80074"/>
    <w:rsid w:val="00E848A7"/>
    <w:rsid w:val="00E85548"/>
    <w:rsid w:val="00E859D3"/>
    <w:rsid w:val="00E85F73"/>
    <w:rsid w:val="00E94326"/>
    <w:rsid w:val="00E94979"/>
    <w:rsid w:val="00E95F9B"/>
    <w:rsid w:val="00EB0525"/>
    <w:rsid w:val="00EB0AF9"/>
    <w:rsid w:val="00EB20C3"/>
    <w:rsid w:val="00EC0A4A"/>
    <w:rsid w:val="00EC133C"/>
    <w:rsid w:val="00EC2A45"/>
    <w:rsid w:val="00ED0D64"/>
    <w:rsid w:val="00ED2F2A"/>
    <w:rsid w:val="00ED39EF"/>
    <w:rsid w:val="00ED459B"/>
    <w:rsid w:val="00ED57CB"/>
    <w:rsid w:val="00EE5AAB"/>
    <w:rsid w:val="00EF2CD4"/>
    <w:rsid w:val="00EF3869"/>
    <w:rsid w:val="00F0324A"/>
    <w:rsid w:val="00F033A8"/>
    <w:rsid w:val="00F055C1"/>
    <w:rsid w:val="00F07FD8"/>
    <w:rsid w:val="00F1025D"/>
    <w:rsid w:val="00F15C5B"/>
    <w:rsid w:val="00F17EFB"/>
    <w:rsid w:val="00F204D5"/>
    <w:rsid w:val="00F25ACD"/>
    <w:rsid w:val="00F31077"/>
    <w:rsid w:val="00F310C3"/>
    <w:rsid w:val="00F34647"/>
    <w:rsid w:val="00F348BC"/>
    <w:rsid w:val="00F36708"/>
    <w:rsid w:val="00F4543A"/>
    <w:rsid w:val="00F5082F"/>
    <w:rsid w:val="00F53D8C"/>
    <w:rsid w:val="00F5551B"/>
    <w:rsid w:val="00F62E20"/>
    <w:rsid w:val="00F631D3"/>
    <w:rsid w:val="00F64A66"/>
    <w:rsid w:val="00F67480"/>
    <w:rsid w:val="00F67A2E"/>
    <w:rsid w:val="00F7046B"/>
    <w:rsid w:val="00F70503"/>
    <w:rsid w:val="00F71779"/>
    <w:rsid w:val="00F719AD"/>
    <w:rsid w:val="00F7561E"/>
    <w:rsid w:val="00F81E51"/>
    <w:rsid w:val="00F921CA"/>
    <w:rsid w:val="00FA5A76"/>
    <w:rsid w:val="00FB0000"/>
    <w:rsid w:val="00FC3D3C"/>
    <w:rsid w:val="00FD03F6"/>
    <w:rsid w:val="00FD1260"/>
    <w:rsid w:val="00FD4154"/>
    <w:rsid w:val="00FD47E3"/>
    <w:rsid w:val="00FE15F4"/>
    <w:rsid w:val="00FE4F3C"/>
    <w:rsid w:val="00FF2FCA"/>
    <w:rsid w:val="00FF35B6"/>
    <w:rsid w:val="00FF5B48"/>
    <w:rsid w:val="00FF5C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FA2"/>
    <w:pPr>
      <w:widowControl w:val="0"/>
      <w:jc w:val="both"/>
    </w:pPr>
    <w:rPr>
      <w:kern w:val="2"/>
      <w:sz w:val="21"/>
      <w:szCs w:val="22"/>
    </w:rPr>
  </w:style>
  <w:style w:type="paragraph" w:styleId="1">
    <w:name w:val="heading 1"/>
    <w:basedOn w:val="a"/>
    <w:link w:val="1Char"/>
    <w:uiPriority w:val="99"/>
    <w:qFormat/>
    <w:rsid w:val="007974AB"/>
    <w:pPr>
      <w:widowControl/>
      <w:spacing w:before="100" w:beforeAutospacing="1" w:after="100" w:afterAutospacing="1"/>
      <w:jc w:val="left"/>
      <w:outlineLvl w:val="0"/>
    </w:pPr>
    <w:rPr>
      <w:rFonts w:ascii="宋体" w:hAnsi="宋体" w:cs="宋体"/>
      <w:kern w:val="36"/>
      <w:sz w:val="48"/>
      <w:szCs w:val="48"/>
    </w:rPr>
  </w:style>
  <w:style w:type="paragraph" w:styleId="2">
    <w:name w:val="heading 2"/>
    <w:basedOn w:val="a"/>
    <w:link w:val="2Char"/>
    <w:uiPriority w:val="99"/>
    <w:qFormat/>
    <w:rsid w:val="007974AB"/>
    <w:pPr>
      <w:widowControl/>
      <w:spacing w:before="100" w:beforeAutospacing="1" w:after="100" w:afterAutospacing="1"/>
      <w:jc w:val="left"/>
      <w:outlineLvl w:val="1"/>
    </w:pPr>
    <w:rPr>
      <w:rFonts w:ascii="宋体" w:hAnsi="宋体" w:cs="宋体"/>
      <w:kern w:val="0"/>
      <w:sz w:val="36"/>
      <w:szCs w:val="36"/>
    </w:rPr>
  </w:style>
  <w:style w:type="paragraph" w:styleId="3">
    <w:name w:val="heading 3"/>
    <w:basedOn w:val="a"/>
    <w:link w:val="3Char"/>
    <w:uiPriority w:val="99"/>
    <w:qFormat/>
    <w:rsid w:val="007974AB"/>
    <w:pPr>
      <w:widowControl/>
      <w:spacing w:before="100" w:beforeAutospacing="1" w:after="100" w:afterAutospacing="1"/>
      <w:jc w:val="left"/>
      <w:outlineLvl w:val="2"/>
    </w:pPr>
    <w:rPr>
      <w:rFonts w:ascii="宋体" w:hAnsi="宋体" w:cs="宋体"/>
      <w:kern w:val="0"/>
      <w:sz w:val="27"/>
      <w:szCs w:val="27"/>
    </w:rPr>
  </w:style>
  <w:style w:type="paragraph" w:styleId="4">
    <w:name w:val="heading 4"/>
    <w:basedOn w:val="a"/>
    <w:link w:val="4Char"/>
    <w:uiPriority w:val="99"/>
    <w:qFormat/>
    <w:rsid w:val="007974AB"/>
    <w:pPr>
      <w:widowControl/>
      <w:spacing w:before="100" w:beforeAutospacing="1" w:after="100" w:afterAutospacing="1"/>
      <w:jc w:val="left"/>
      <w:outlineLvl w:val="3"/>
    </w:pPr>
    <w:rPr>
      <w:rFonts w:ascii="宋体" w:hAnsi="宋体" w:cs="宋体"/>
      <w:kern w:val="0"/>
      <w:sz w:val="24"/>
      <w:szCs w:val="24"/>
    </w:rPr>
  </w:style>
  <w:style w:type="paragraph" w:styleId="5">
    <w:name w:val="heading 5"/>
    <w:basedOn w:val="a"/>
    <w:link w:val="5Char"/>
    <w:uiPriority w:val="99"/>
    <w:qFormat/>
    <w:rsid w:val="007974AB"/>
    <w:pPr>
      <w:widowControl/>
      <w:spacing w:before="100" w:beforeAutospacing="1" w:after="100" w:afterAutospacing="1"/>
      <w:jc w:val="left"/>
      <w:outlineLvl w:val="4"/>
    </w:pPr>
    <w:rPr>
      <w:rFonts w:ascii="宋体" w:hAnsi="宋体" w:cs="宋体"/>
      <w:kern w:val="0"/>
      <w:sz w:val="20"/>
      <w:szCs w:val="20"/>
    </w:rPr>
  </w:style>
  <w:style w:type="paragraph" w:styleId="6">
    <w:name w:val="heading 6"/>
    <w:basedOn w:val="a"/>
    <w:link w:val="6Char"/>
    <w:uiPriority w:val="99"/>
    <w:qFormat/>
    <w:rsid w:val="007974AB"/>
    <w:pPr>
      <w:widowControl/>
      <w:spacing w:before="100" w:beforeAutospacing="1" w:after="100" w:afterAutospacing="1"/>
      <w:jc w:val="left"/>
      <w:outlineLvl w:val="5"/>
    </w:pPr>
    <w:rPr>
      <w:rFonts w:ascii="宋体" w:hAnsi="宋体" w:cs="宋体"/>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7974AB"/>
    <w:rPr>
      <w:rFonts w:ascii="宋体" w:eastAsia="宋体" w:hAnsi="宋体" w:cs="宋体"/>
      <w:kern w:val="36"/>
      <w:sz w:val="48"/>
      <w:szCs w:val="48"/>
    </w:rPr>
  </w:style>
  <w:style w:type="character" w:customStyle="1" w:styleId="2Char">
    <w:name w:val="标题 2 Char"/>
    <w:basedOn w:val="a0"/>
    <w:link w:val="2"/>
    <w:uiPriority w:val="99"/>
    <w:locked/>
    <w:rsid w:val="007974AB"/>
    <w:rPr>
      <w:rFonts w:ascii="宋体" w:eastAsia="宋体" w:hAnsi="宋体" w:cs="宋体"/>
      <w:kern w:val="0"/>
      <w:sz w:val="36"/>
      <w:szCs w:val="36"/>
    </w:rPr>
  </w:style>
  <w:style w:type="character" w:customStyle="1" w:styleId="3Char">
    <w:name w:val="标题 3 Char"/>
    <w:basedOn w:val="a0"/>
    <w:link w:val="3"/>
    <w:uiPriority w:val="99"/>
    <w:locked/>
    <w:rsid w:val="007974AB"/>
    <w:rPr>
      <w:rFonts w:ascii="宋体" w:eastAsia="宋体" w:hAnsi="宋体" w:cs="宋体"/>
      <w:kern w:val="0"/>
      <w:sz w:val="27"/>
      <w:szCs w:val="27"/>
    </w:rPr>
  </w:style>
  <w:style w:type="character" w:customStyle="1" w:styleId="4Char">
    <w:name w:val="标题 4 Char"/>
    <w:basedOn w:val="a0"/>
    <w:link w:val="4"/>
    <w:uiPriority w:val="99"/>
    <w:locked/>
    <w:rsid w:val="007974AB"/>
    <w:rPr>
      <w:rFonts w:ascii="宋体" w:eastAsia="宋体" w:hAnsi="宋体" w:cs="宋体"/>
      <w:kern w:val="0"/>
      <w:sz w:val="24"/>
      <w:szCs w:val="24"/>
    </w:rPr>
  </w:style>
  <w:style w:type="character" w:customStyle="1" w:styleId="5Char">
    <w:name w:val="标题 5 Char"/>
    <w:basedOn w:val="a0"/>
    <w:link w:val="5"/>
    <w:uiPriority w:val="99"/>
    <w:locked/>
    <w:rsid w:val="007974AB"/>
    <w:rPr>
      <w:rFonts w:ascii="宋体" w:eastAsia="宋体" w:hAnsi="宋体" w:cs="宋体"/>
      <w:kern w:val="0"/>
      <w:sz w:val="20"/>
      <w:szCs w:val="20"/>
    </w:rPr>
  </w:style>
  <w:style w:type="character" w:customStyle="1" w:styleId="6Char">
    <w:name w:val="标题 6 Char"/>
    <w:basedOn w:val="a0"/>
    <w:link w:val="6"/>
    <w:uiPriority w:val="99"/>
    <w:locked/>
    <w:rsid w:val="007974AB"/>
    <w:rPr>
      <w:rFonts w:ascii="宋体" w:eastAsia="宋体" w:hAnsi="宋体" w:cs="宋体"/>
      <w:kern w:val="0"/>
      <w:sz w:val="15"/>
      <w:szCs w:val="15"/>
    </w:rPr>
  </w:style>
  <w:style w:type="character" w:styleId="a3">
    <w:name w:val="Hyperlink"/>
    <w:basedOn w:val="a0"/>
    <w:uiPriority w:val="99"/>
    <w:semiHidden/>
    <w:rsid w:val="007974AB"/>
    <w:rPr>
      <w:rFonts w:cs="Times New Roman"/>
      <w:color w:val="252525"/>
      <w:u w:val="none"/>
      <w:effect w:val="none"/>
    </w:rPr>
  </w:style>
  <w:style w:type="character" w:styleId="a4">
    <w:name w:val="FollowedHyperlink"/>
    <w:basedOn w:val="a0"/>
    <w:uiPriority w:val="99"/>
    <w:semiHidden/>
    <w:rsid w:val="007974AB"/>
    <w:rPr>
      <w:rFonts w:cs="Times New Roman"/>
      <w:color w:val="252525"/>
      <w:u w:val="none"/>
      <w:effect w:val="none"/>
    </w:rPr>
  </w:style>
  <w:style w:type="paragraph" w:styleId="HTML">
    <w:name w:val="HTML Address"/>
    <w:basedOn w:val="a"/>
    <w:link w:val="HTMLChar"/>
    <w:uiPriority w:val="99"/>
    <w:semiHidden/>
    <w:rsid w:val="007974AB"/>
    <w:pPr>
      <w:widowControl/>
      <w:jc w:val="left"/>
    </w:pPr>
    <w:rPr>
      <w:rFonts w:ascii="宋体" w:hAnsi="宋体" w:cs="宋体"/>
      <w:kern w:val="0"/>
      <w:sz w:val="24"/>
      <w:szCs w:val="24"/>
    </w:rPr>
  </w:style>
  <w:style w:type="character" w:customStyle="1" w:styleId="HTMLChar">
    <w:name w:val="HTML 地址 Char"/>
    <w:basedOn w:val="a0"/>
    <w:link w:val="HTML"/>
    <w:uiPriority w:val="99"/>
    <w:semiHidden/>
    <w:locked/>
    <w:rsid w:val="007974AB"/>
    <w:rPr>
      <w:rFonts w:ascii="宋体" w:eastAsia="宋体" w:hAnsi="宋体" w:cs="宋体"/>
      <w:kern w:val="0"/>
      <w:sz w:val="24"/>
      <w:szCs w:val="24"/>
    </w:rPr>
  </w:style>
  <w:style w:type="character" w:styleId="HTML0">
    <w:name w:val="HTML Cite"/>
    <w:basedOn w:val="a0"/>
    <w:uiPriority w:val="99"/>
    <w:semiHidden/>
    <w:rsid w:val="007974AB"/>
    <w:rPr>
      <w:rFonts w:cs="Times New Roman"/>
    </w:rPr>
  </w:style>
  <w:style w:type="character" w:styleId="HTML1">
    <w:name w:val="HTML Code"/>
    <w:basedOn w:val="a0"/>
    <w:uiPriority w:val="99"/>
    <w:semiHidden/>
    <w:rsid w:val="007974AB"/>
    <w:rPr>
      <w:rFonts w:ascii="宋体" w:eastAsia="宋体" w:hAnsi="宋体" w:cs="宋体"/>
      <w:sz w:val="24"/>
      <w:szCs w:val="24"/>
    </w:rPr>
  </w:style>
  <w:style w:type="character" w:styleId="a5">
    <w:name w:val="Emphasis"/>
    <w:basedOn w:val="a0"/>
    <w:uiPriority w:val="99"/>
    <w:qFormat/>
    <w:rsid w:val="007974AB"/>
    <w:rPr>
      <w:rFonts w:cs="Times New Roman"/>
    </w:rPr>
  </w:style>
  <w:style w:type="paragraph" w:customStyle="1" w:styleId="fb">
    <w:name w:val="fb"/>
    <w:basedOn w:val="a"/>
    <w:uiPriority w:val="99"/>
    <w:rsid w:val="007974AB"/>
    <w:pPr>
      <w:widowControl/>
      <w:spacing w:before="100" w:beforeAutospacing="1" w:after="100" w:afterAutospacing="1"/>
      <w:jc w:val="left"/>
    </w:pPr>
    <w:rPr>
      <w:rFonts w:ascii="宋体" w:hAnsi="宋体" w:cs="宋体"/>
      <w:b/>
      <w:bCs/>
      <w:kern w:val="0"/>
      <w:sz w:val="24"/>
      <w:szCs w:val="24"/>
    </w:rPr>
  </w:style>
  <w:style w:type="paragraph" w:customStyle="1" w:styleId="cwhite">
    <w:name w:val="cwhite"/>
    <w:basedOn w:val="a"/>
    <w:uiPriority w:val="99"/>
    <w:rsid w:val="007974AB"/>
    <w:pPr>
      <w:widowControl/>
      <w:spacing w:before="100" w:beforeAutospacing="1" w:after="100" w:afterAutospacing="1"/>
      <w:jc w:val="left"/>
    </w:pPr>
    <w:rPr>
      <w:rFonts w:ascii="宋体" w:hAnsi="宋体" w:cs="宋体"/>
      <w:color w:val="FFFFFF"/>
      <w:kern w:val="0"/>
      <w:sz w:val="24"/>
      <w:szCs w:val="24"/>
    </w:rPr>
  </w:style>
  <w:style w:type="paragraph" w:customStyle="1" w:styleId="cgray">
    <w:name w:val="cgray"/>
    <w:basedOn w:val="a"/>
    <w:uiPriority w:val="99"/>
    <w:rsid w:val="007974AB"/>
    <w:pPr>
      <w:widowControl/>
      <w:spacing w:before="100" w:beforeAutospacing="1" w:after="100" w:afterAutospacing="1"/>
      <w:jc w:val="left"/>
    </w:pPr>
    <w:rPr>
      <w:rFonts w:ascii="宋体" w:hAnsi="宋体" w:cs="宋体"/>
      <w:color w:val="999999"/>
      <w:kern w:val="0"/>
      <w:sz w:val="24"/>
      <w:szCs w:val="24"/>
    </w:rPr>
  </w:style>
  <w:style w:type="paragraph" w:customStyle="1" w:styleId="cf14">
    <w:name w:val="cf14"/>
    <w:basedOn w:val="a"/>
    <w:uiPriority w:val="99"/>
    <w:rsid w:val="007974AB"/>
    <w:pPr>
      <w:widowControl/>
      <w:spacing w:before="100" w:beforeAutospacing="1" w:after="100" w:afterAutospacing="1"/>
      <w:jc w:val="left"/>
    </w:pPr>
    <w:rPr>
      <w:rFonts w:ascii="宋体" w:hAnsi="宋体" w:cs="宋体"/>
      <w:kern w:val="0"/>
      <w:szCs w:val="21"/>
    </w:rPr>
  </w:style>
  <w:style w:type="paragraph" w:customStyle="1" w:styleId="line">
    <w:name w:val="line"/>
    <w:basedOn w:val="a"/>
    <w:uiPriority w:val="99"/>
    <w:rsid w:val="007974AB"/>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2">
    <w:name w:val="line2"/>
    <w:basedOn w:val="a"/>
    <w:uiPriority w:val="99"/>
    <w:rsid w:val="007974AB"/>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toptab">
    <w:name w:val="top_tab"/>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banner">
    <w:name w:val="banner"/>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topnav">
    <w:name w:val="top_nav"/>
    <w:basedOn w:val="a"/>
    <w:uiPriority w:val="99"/>
    <w:rsid w:val="007974AB"/>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topclear10">
    <w:name w:val="top_clear10"/>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nav">
    <w:name w:val="nav"/>
    <w:basedOn w:val="a"/>
    <w:uiPriority w:val="99"/>
    <w:rsid w:val="007974AB"/>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topinput">
    <w:name w:val="topinput"/>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topbtn">
    <w:name w:val="topbtn"/>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btn02">
    <w:name w:val="btn02"/>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vm">
    <w:name w:val="vm"/>
    <w:basedOn w:val="a"/>
    <w:uiPriority w:val="99"/>
    <w:rsid w:val="007974AB"/>
    <w:pPr>
      <w:widowControl/>
      <w:spacing w:before="100" w:beforeAutospacing="1" w:after="100" w:afterAutospacing="1"/>
      <w:jc w:val="left"/>
      <w:textAlignment w:val="center"/>
    </w:pPr>
    <w:rPr>
      <w:rFonts w:ascii="宋体" w:hAnsi="宋体" w:cs="宋体"/>
      <w:kern w:val="0"/>
      <w:sz w:val="24"/>
      <w:szCs w:val="24"/>
    </w:rPr>
  </w:style>
  <w:style w:type="paragraph" w:customStyle="1" w:styleId="navbox">
    <w:name w:val="navbox"/>
    <w:basedOn w:val="a"/>
    <w:uiPriority w:val="99"/>
    <w:rsid w:val="007974AB"/>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10">
    <w:name w:val="页眉1"/>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11">
    <w:name w:val="页脚1"/>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main">
    <w:name w:val="main"/>
    <w:basedOn w:val="a"/>
    <w:uiPriority w:val="99"/>
    <w:rsid w:val="007974AB"/>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newsbox">
    <w:name w:val="newsbox"/>
    <w:basedOn w:val="a"/>
    <w:uiPriority w:val="99"/>
    <w:rsid w:val="007974AB"/>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newsconcent">
    <w:name w:val="newsconcent"/>
    <w:basedOn w:val="a"/>
    <w:uiPriority w:val="99"/>
    <w:rsid w:val="007974AB"/>
    <w:pPr>
      <w:widowControl/>
      <w:spacing w:before="150" w:after="100" w:afterAutospacing="1"/>
      <w:jc w:val="left"/>
    </w:pPr>
    <w:rPr>
      <w:rFonts w:ascii="宋体" w:hAnsi="宋体" w:cs="宋体"/>
      <w:kern w:val="0"/>
      <w:sz w:val="24"/>
      <w:szCs w:val="24"/>
    </w:rPr>
  </w:style>
  <w:style w:type="paragraph" w:customStyle="1" w:styleId="newstitle">
    <w:name w:val="newstitle"/>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linebottomdotted">
    <w:name w:val="line_bottom_dotted"/>
    <w:basedOn w:val="a"/>
    <w:uiPriority w:val="99"/>
    <w:rsid w:val="007974AB"/>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line3solid">
    <w:name w:val="line_3_solid"/>
    <w:basedOn w:val="a"/>
    <w:uiPriority w:val="99"/>
    <w:rsid w:val="007974AB"/>
    <w:pPr>
      <w:widowControl/>
      <w:pBdr>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topred">
    <w:name w:val="line_top_red"/>
    <w:basedOn w:val="a"/>
    <w:uiPriority w:val="99"/>
    <w:rsid w:val="007974AB"/>
    <w:pPr>
      <w:widowControl/>
      <w:pBdr>
        <w:top w:val="single" w:sz="12" w:space="0" w:color="CC0000"/>
      </w:pBdr>
      <w:spacing w:before="100" w:beforeAutospacing="1" w:after="100" w:afterAutospacing="1"/>
      <w:jc w:val="left"/>
    </w:pPr>
    <w:rPr>
      <w:rFonts w:ascii="宋体" w:hAnsi="宋体" w:cs="宋体"/>
      <w:kern w:val="0"/>
      <w:sz w:val="24"/>
      <w:szCs w:val="24"/>
    </w:rPr>
  </w:style>
  <w:style w:type="paragraph" w:customStyle="1" w:styleId="linebottomred">
    <w:name w:val="line_bottom_red"/>
    <w:basedOn w:val="a"/>
    <w:uiPriority w:val="99"/>
    <w:rsid w:val="007974AB"/>
    <w:pPr>
      <w:widowControl/>
      <w:pBdr>
        <w:bottom w:val="single" w:sz="12" w:space="0" w:color="CC0000"/>
      </w:pBdr>
      <w:spacing w:before="100" w:beforeAutospacing="1" w:after="100" w:afterAutospacing="1"/>
      <w:jc w:val="left"/>
    </w:pPr>
    <w:rPr>
      <w:rFonts w:ascii="宋体" w:hAnsi="宋体" w:cs="宋体"/>
      <w:kern w:val="0"/>
      <w:sz w:val="24"/>
      <w:szCs w:val="24"/>
    </w:rPr>
  </w:style>
  <w:style w:type="paragraph" w:customStyle="1" w:styleId="newslistred">
    <w:name w:val="newslist_red"/>
    <w:basedOn w:val="a"/>
    <w:uiPriority w:val="99"/>
    <w:rsid w:val="007974AB"/>
    <w:pPr>
      <w:widowControl/>
      <w:pBdr>
        <w:bottom w:val="single" w:sz="12" w:space="0" w:color="CC0000"/>
      </w:pBdr>
      <w:spacing w:before="100" w:beforeAutospacing="1" w:after="100" w:afterAutospacing="1" w:line="525" w:lineRule="atLeast"/>
      <w:jc w:val="center"/>
    </w:pPr>
    <w:rPr>
      <w:rFonts w:ascii="宋体" w:hAnsi="宋体" w:cs="宋体"/>
      <w:color w:val="AD0606"/>
      <w:kern w:val="0"/>
      <w:szCs w:val="21"/>
    </w:rPr>
  </w:style>
  <w:style w:type="paragraph" w:customStyle="1" w:styleId="newslistblack">
    <w:name w:val="newslist_black"/>
    <w:basedOn w:val="a"/>
    <w:uiPriority w:val="99"/>
    <w:rsid w:val="007974AB"/>
    <w:pPr>
      <w:widowControl/>
      <w:spacing w:before="100" w:beforeAutospacing="1" w:after="100" w:afterAutospacing="1" w:line="525" w:lineRule="atLeast"/>
      <w:jc w:val="center"/>
    </w:pPr>
    <w:rPr>
      <w:rFonts w:ascii="宋体" w:hAnsi="宋体" w:cs="宋体"/>
      <w:kern w:val="0"/>
      <w:szCs w:val="21"/>
    </w:rPr>
  </w:style>
  <w:style w:type="paragraph" w:customStyle="1" w:styleId="zwgk">
    <w:name w:val="zwgk"/>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zwgktop">
    <w:name w:val="zwgk_top"/>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zwgktoptitel">
    <w:name w:val="zwgk_top_titel"/>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fwymtoptitel">
    <w:name w:val="fwym_top_titel"/>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bsfwtoptitel">
    <w:name w:val="bsfw_top_titel"/>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hdfwtoptitel">
    <w:name w:val="hdfw_top_titel"/>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ymzctoptitel">
    <w:name w:val="ymzc_top_titel"/>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martop9">
    <w:name w:val="martop9"/>
    <w:basedOn w:val="a"/>
    <w:uiPriority w:val="99"/>
    <w:rsid w:val="007974AB"/>
    <w:pPr>
      <w:widowControl/>
      <w:spacing w:before="135" w:after="100" w:afterAutospacing="1"/>
      <w:jc w:val="left"/>
    </w:pPr>
    <w:rPr>
      <w:rFonts w:ascii="宋体" w:hAnsi="宋体" w:cs="宋体"/>
      <w:kern w:val="0"/>
      <w:sz w:val="24"/>
      <w:szCs w:val="24"/>
    </w:rPr>
  </w:style>
  <w:style w:type="paragraph" w:customStyle="1" w:styleId="marleft20">
    <w:name w:val="marleft20"/>
    <w:basedOn w:val="a"/>
    <w:uiPriority w:val="99"/>
    <w:rsid w:val="007974AB"/>
    <w:pPr>
      <w:widowControl/>
      <w:spacing w:before="100" w:beforeAutospacing="1" w:after="100" w:afterAutospacing="1"/>
      <w:ind w:left="300"/>
      <w:jc w:val="left"/>
    </w:pPr>
    <w:rPr>
      <w:rFonts w:ascii="宋体" w:hAnsi="宋体" w:cs="宋体"/>
      <w:kern w:val="0"/>
      <w:sz w:val="24"/>
      <w:szCs w:val="24"/>
    </w:rPr>
  </w:style>
  <w:style w:type="paragraph" w:customStyle="1" w:styleId="zwgklefttop">
    <w:name w:val="zwgk_left_top"/>
    <w:basedOn w:val="a"/>
    <w:uiPriority w:val="99"/>
    <w:rsid w:val="007974AB"/>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zwgknavspan">
    <w:name w:val="zwgk_nav_span"/>
    <w:basedOn w:val="a"/>
    <w:uiPriority w:val="99"/>
    <w:rsid w:val="007974AB"/>
    <w:pPr>
      <w:widowControl/>
      <w:spacing w:before="100" w:beforeAutospacing="1" w:after="100" w:afterAutospacing="1"/>
      <w:jc w:val="center"/>
    </w:pPr>
    <w:rPr>
      <w:rFonts w:ascii="宋体" w:hAnsi="宋体" w:cs="宋体"/>
      <w:kern w:val="0"/>
      <w:sz w:val="24"/>
      <w:szCs w:val="24"/>
    </w:rPr>
  </w:style>
  <w:style w:type="paragraph" w:customStyle="1" w:styleId="zwgknav1">
    <w:name w:val="zwgk_nav1"/>
    <w:basedOn w:val="a"/>
    <w:uiPriority w:val="99"/>
    <w:rsid w:val="007974A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2">
    <w:name w:val="zwgk_nav2"/>
    <w:basedOn w:val="a"/>
    <w:uiPriority w:val="99"/>
    <w:rsid w:val="007974A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3">
    <w:name w:val="zwgk_nav3"/>
    <w:basedOn w:val="a"/>
    <w:uiPriority w:val="99"/>
    <w:rsid w:val="007974A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4">
    <w:name w:val="zwgk_nav4"/>
    <w:basedOn w:val="a"/>
    <w:uiPriority w:val="99"/>
    <w:rsid w:val="007974A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5">
    <w:name w:val="zwgk_nav5"/>
    <w:basedOn w:val="a"/>
    <w:uiPriority w:val="99"/>
    <w:rsid w:val="007974A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rightnav">
    <w:name w:val="zwgk_right_nav"/>
    <w:basedOn w:val="a"/>
    <w:uiPriority w:val="99"/>
    <w:rsid w:val="007974AB"/>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zwgkrightnav1">
    <w:name w:val="zwgk_right_nav1"/>
    <w:basedOn w:val="a"/>
    <w:uiPriority w:val="99"/>
    <w:rsid w:val="007974AB"/>
    <w:pPr>
      <w:widowControl/>
      <w:spacing w:before="100" w:beforeAutospacing="1" w:after="100" w:afterAutospacing="1" w:line="525" w:lineRule="atLeast"/>
      <w:jc w:val="center"/>
    </w:pPr>
    <w:rPr>
      <w:rFonts w:ascii="宋体" w:hAnsi="宋体" w:cs="宋体"/>
      <w:kern w:val="0"/>
      <w:sz w:val="24"/>
      <w:szCs w:val="24"/>
    </w:rPr>
  </w:style>
  <w:style w:type="paragraph" w:customStyle="1" w:styleId="bsbtn">
    <w:name w:val="bs_btn"/>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bstabbar">
    <w:name w:val="bs_tab_bar"/>
    <w:basedOn w:val="a"/>
    <w:uiPriority w:val="99"/>
    <w:rsid w:val="007974AB"/>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linkline">
    <w:name w:val="link_line"/>
    <w:basedOn w:val="a"/>
    <w:uiPriority w:val="99"/>
    <w:rsid w:val="007974AB"/>
    <w:pPr>
      <w:widowControl/>
      <w:pBdr>
        <w:bottom w:val="single" w:sz="18" w:space="0" w:color="CC0000"/>
      </w:pBdr>
      <w:spacing w:before="100" w:beforeAutospacing="1" w:after="100" w:afterAutospacing="1"/>
      <w:jc w:val="left"/>
    </w:pPr>
    <w:rPr>
      <w:rFonts w:ascii="宋体" w:hAnsi="宋体" w:cs="宋体"/>
      <w:kern w:val="0"/>
      <w:sz w:val="24"/>
      <w:szCs w:val="24"/>
    </w:rPr>
  </w:style>
  <w:style w:type="paragraph" w:customStyle="1" w:styleId="xltitel">
    <w:name w:val="xl_titel"/>
    <w:basedOn w:val="a"/>
    <w:uiPriority w:val="99"/>
    <w:rsid w:val="007974AB"/>
    <w:pPr>
      <w:widowControl/>
      <w:spacing w:before="100" w:beforeAutospacing="1" w:after="100" w:afterAutospacing="1"/>
      <w:jc w:val="left"/>
    </w:pPr>
    <w:rPr>
      <w:rFonts w:ascii="宋体" w:hAnsi="宋体" w:cs="宋体"/>
      <w:kern w:val="0"/>
      <w:sz w:val="36"/>
      <w:szCs w:val="36"/>
    </w:rPr>
  </w:style>
  <w:style w:type="paragraph" w:customStyle="1" w:styleId="xlcon">
    <w:name w:val="xl_con"/>
    <w:basedOn w:val="a"/>
    <w:uiPriority w:val="99"/>
    <w:rsid w:val="007974AB"/>
    <w:pPr>
      <w:widowControl/>
      <w:spacing w:before="100" w:beforeAutospacing="1" w:after="100" w:afterAutospacing="1" w:line="450" w:lineRule="atLeast"/>
      <w:jc w:val="left"/>
    </w:pPr>
    <w:rPr>
      <w:rFonts w:ascii="宋体" w:hAnsi="宋体" w:cs="宋体"/>
      <w:kern w:val="0"/>
      <w:szCs w:val="21"/>
    </w:rPr>
  </w:style>
  <w:style w:type="paragraph" w:customStyle="1" w:styleId="tabmore">
    <w:name w:val="tabmore"/>
    <w:basedOn w:val="a"/>
    <w:uiPriority w:val="99"/>
    <w:rsid w:val="007974AB"/>
    <w:pPr>
      <w:widowControl/>
      <w:spacing w:before="100" w:beforeAutospacing="1" w:after="100" w:afterAutospacing="1" w:line="450" w:lineRule="atLeast"/>
      <w:jc w:val="left"/>
    </w:pPr>
    <w:rPr>
      <w:rFonts w:ascii="宋体" w:hAnsi="宋体" w:cs="宋体"/>
      <w:kern w:val="0"/>
      <w:sz w:val="24"/>
      <w:szCs w:val="24"/>
    </w:rPr>
  </w:style>
  <w:style w:type="paragraph" w:customStyle="1" w:styleId="grid1">
    <w:name w:val="grid1"/>
    <w:basedOn w:val="a"/>
    <w:uiPriority w:val="99"/>
    <w:rsid w:val="007974AB"/>
    <w:pPr>
      <w:widowControl/>
      <w:pBdr>
        <w:top w:val="single" w:sz="6" w:space="2" w:color="DDDDDD"/>
        <w:left w:val="single" w:sz="6" w:space="2" w:color="DDDDDD"/>
        <w:bottom w:val="single" w:sz="6" w:space="2" w:color="DDDDDD"/>
        <w:right w:val="single" w:sz="6" w:space="2" w:color="DDDDDD"/>
      </w:pBdr>
      <w:jc w:val="left"/>
    </w:pPr>
    <w:rPr>
      <w:rFonts w:ascii="宋体" w:hAnsi="宋体" w:cs="宋体"/>
      <w:kern w:val="0"/>
      <w:sz w:val="24"/>
      <w:szCs w:val="24"/>
    </w:rPr>
  </w:style>
  <w:style w:type="paragraph" w:customStyle="1" w:styleId="tab">
    <w:name w:val="tab"/>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trcolor1">
    <w:name w:val="tr_color_1"/>
    <w:basedOn w:val="a"/>
    <w:uiPriority w:val="99"/>
    <w:rsid w:val="007974AB"/>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hj-easyread-smoothtips">
    <w:name w:val="hj-easyread-smoothtips"/>
    <w:basedOn w:val="a"/>
    <w:uiPriority w:val="99"/>
    <w:rsid w:val="007974AB"/>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hj-easyread-container">
    <w:name w:val="hj-easyread-container"/>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navmenu">
    <w:name w:val="navmenu"/>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search">
    <w:name w:val="search"/>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leftline">
    <w:name w:val="leftline"/>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rightline">
    <w:name w:val="rightline"/>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newspic">
    <w:name w:val="newspic"/>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rightnews">
    <w:name w:val="rightnews"/>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titlefont">
    <w:name w:val="titlefont"/>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smooth-lf">
    <w:name w:val="smooth-lf"/>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smooth">
    <w:name w:val="smooth"/>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w980">
    <w:name w:val="w980"/>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smooth-box">
    <w:name w:val="smooth-box"/>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tipscontrol-btn">
    <w:name w:val="tipscontrol-btn"/>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returntotop-btn">
    <w:name w:val="returntotop-btn"/>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hj-easyread-icons">
    <w:name w:val="hj-easyread-icons"/>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date">
    <w:name w:val="date"/>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current">
    <w:name w:val="current"/>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xwsd">
    <w:name w:val="xwsd"/>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gsgg">
    <w:name w:val="gsgg"/>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hj-easyread-sider-btns-item">
    <w:name w:val="hj-easyread-sider-btns-item"/>
    <w:basedOn w:val="a"/>
    <w:uiPriority w:val="99"/>
    <w:rsid w:val="007974AB"/>
    <w:pPr>
      <w:widowControl/>
      <w:spacing w:before="100" w:beforeAutospacing="1" w:after="100" w:afterAutospacing="1"/>
      <w:jc w:val="left"/>
    </w:pPr>
    <w:rPr>
      <w:rFonts w:ascii="宋体" w:hAnsi="宋体" w:cs="宋体"/>
      <w:kern w:val="0"/>
      <w:sz w:val="24"/>
      <w:szCs w:val="24"/>
    </w:rPr>
  </w:style>
  <w:style w:type="character" w:customStyle="1" w:styleId="hj-easyread-speakerprocesser-position-action-icon">
    <w:name w:val="hj-easyread-speakerprocesser-position-action-icon"/>
    <w:basedOn w:val="a0"/>
    <w:uiPriority w:val="99"/>
    <w:rsid w:val="007974AB"/>
    <w:rPr>
      <w:rFonts w:cs="Times New Roman"/>
    </w:rPr>
  </w:style>
  <w:style w:type="paragraph" w:customStyle="1" w:styleId="navmenu1">
    <w:name w:val="navmenu1"/>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current1">
    <w:name w:val="current1"/>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search1">
    <w:name w:val="search1"/>
    <w:basedOn w:val="a"/>
    <w:uiPriority w:val="99"/>
    <w:rsid w:val="007974AB"/>
    <w:pPr>
      <w:widowControl/>
      <w:spacing w:line="660" w:lineRule="atLeast"/>
      <w:jc w:val="left"/>
    </w:pPr>
    <w:rPr>
      <w:rFonts w:ascii="宋体" w:hAnsi="宋体" w:cs="宋体"/>
      <w:kern w:val="0"/>
      <w:sz w:val="24"/>
      <w:szCs w:val="24"/>
    </w:rPr>
  </w:style>
  <w:style w:type="paragraph" w:customStyle="1" w:styleId="leftline1">
    <w:name w:val="leftline1"/>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rightline1">
    <w:name w:val="rightline1"/>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newspic1">
    <w:name w:val="newspic1"/>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rightnews1">
    <w:name w:val="rightnews1"/>
    <w:basedOn w:val="a"/>
    <w:uiPriority w:val="99"/>
    <w:rsid w:val="007974AB"/>
    <w:pPr>
      <w:widowControl/>
      <w:spacing w:before="100" w:beforeAutospacing="1" w:after="100" w:afterAutospacing="1"/>
      <w:ind w:left="180"/>
      <w:jc w:val="left"/>
    </w:pPr>
    <w:rPr>
      <w:rFonts w:ascii="宋体" w:hAnsi="宋体" w:cs="宋体"/>
      <w:kern w:val="0"/>
      <w:sz w:val="24"/>
      <w:szCs w:val="24"/>
    </w:rPr>
  </w:style>
  <w:style w:type="paragraph" w:customStyle="1" w:styleId="xwsd1">
    <w:name w:val="xwsd1"/>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gsgg1">
    <w:name w:val="gsgg1"/>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date1">
    <w:name w:val="date1"/>
    <w:basedOn w:val="a"/>
    <w:uiPriority w:val="99"/>
    <w:rsid w:val="007974AB"/>
    <w:pPr>
      <w:widowControl/>
      <w:spacing w:before="100" w:beforeAutospacing="1" w:after="100" w:afterAutospacing="1"/>
      <w:jc w:val="center"/>
    </w:pPr>
    <w:rPr>
      <w:rFonts w:ascii="宋体" w:hAnsi="宋体" w:cs="宋体"/>
      <w:kern w:val="0"/>
      <w:sz w:val="18"/>
      <w:szCs w:val="18"/>
    </w:rPr>
  </w:style>
  <w:style w:type="paragraph" w:customStyle="1" w:styleId="titlefont1">
    <w:name w:val="titlefont1"/>
    <w:basedOn w:val="a"/>
    <w:uiPriority w:val="99"/>
    <w:rsid w:val="007974AB"/>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smooth-lf1">
    <w:name w:val="smooth-lf1"/>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smooth1">
    <w:name w:val="smooth1"/>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w9801">
    <w:name w:val="w9801"/>
    <w:basedOn w:val="a"/>
    <w:uiPriority w:val="99"/>
    <w:rsid w:val="007974AB"/>
    <w:pPr>
      <w:widowControl/>
      <w:jc w:val="left"/>
    </w:pPr>
    <w:rPr>
      <w:rFonts w:ascii="宋体" w:hAnsi="宋体" w:cs="宋体"/>
      <w:kern w:val="0"/>
      <w:sz w:val="24"/>
      <w:szCs w:val="24"/>
    </w:rPr>
  </w:style>
  <w:style w:type="paragraph" w:customStyle="1" w:styleId="smooth-box1">
    <w:name w:val="smooth-box1"/>
    <w:basedOn w:val="a"/>
    <w:uiPriority w:val="99"/>
    <w:rsid w:val="007974AB"/>
    <w:pPr>
      <w:widowControl/>
      <w:spacing w:before="100" w:beforeAutospacing="1" w:after="100" w:afterAutospacing="1"/>
      <w:jc w:val="right"/>
    </w:pPr>
    <w:rPr>
      <w:rFonts w:ascii="宋体" w:hAnsi="宋体" w:cs="宋体"/>
      <w:kern w:val="0"/>
      <w:sz w:val="24"/>
      <w:szCs w:val="24"/>
    </w:rPr>
  </w:style>
  <w:style w:type="paragraph" w:styleId="a6">
    <w:name w:val="Normal (Web)"/>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hj-easyread-sider-btns-item1">
    <w:name w:val="hj-easyread-sider-btns-item1"/>
    <w:basedOn w:val="a"/>
    <w:uiPriority w:val="99"/>
    <w:rsid w:val="007974AB"/>
    <w:pPr>
      <w:widowControl/>
      <w:spacing w:before="100" w:beforeAutospacing="1" w:after="100" w:afterAutospacing="1"/>
      <w:jc w:val="left"/>
    </w:pPr>
    <w:rPr>
      <w:rFonts w:ascii="宋体" w:hAnsi="宋体" w:cs="宋体"/>
      <w:vanish/>
      <w:kern w:val="0"/>
      <w:sz w:val="24"/>
      <w:szCs w:val="24"/>
    </w:rPr>
  </w:style>
  <w:style w:type="character" w:customStyle="1" w:styleId="hj-easyread-speakerprocesser-position-action-icon1">
    <w:name w:val="hj-easyread-speakerprocesser-position-action-icon1"/>
    <w:basedOn w:val="a0"/>
    <w:uiPriority w:val="99"/>
    <w:rsid w:val="007974AB"/>
    <w:rPr>
      <w:rFonts w:cs="Times New Roman"/>
      <w:shd w:val="clear" w:color="auto" w:fill="auto"/>
    </w:rPr>
  </w:style>
  <w:style w:type="paragraph" w:customStyle="1" w:styleId="tipscontrol-btn1">
    <w:name w:val="tipscontrol-btn1"/>
    <w:basedOn w:val="a"/>
    <w:uiPriority w:val="99"/>
    <w:rsid w:val="007974AB"/>
    <w:pPr>
      <w:widowControl/>
      <w:spacing w:before="100" w:beforeAutospacing="1" w:after="135" w:line="-17536" w:lineRule="auto"/>
      <w:jc w:val="left"/>
    </w:pPr>
    <w:rPr>
      <w:rFonts w:ascii="宋体" w:hAnsi="宋体" w:cs="宋体"/>
      <w:kern w:val="0"/>
      <w:sz w:val="2"/>
      <w:szCs w:val="2"/>
    </w:rPr>
  </w:style>
  <w:style w:type="paragraph" w:customStyle="1" w:styleId="returntotop-btn1">
    <w:name w:val="returntotop-btn1"/>
    <w:basedOn w:val="a"/>
    <w:uiPriority w:val="99"/>
    <w:rsid w:val="007974AB"/>
    <w:pPr>
      <w:widowControl/>
      <w:spacing w:before="100" w:beforeAutospacing="1" w:after="100" w:afterAutospacing="1" w:line="-17536" w:lineRule="auto"/>
      <w:jc w:val="left"/>
    </w:pPr>
    <w:rPr>
      <w:rFonts w:ascii="宋体" w:hAnsi="宋体" w:cs="宋体"/>
      <w:kern w:val="0"/>
      <w:sz w:val="2"/>
      <w:szCs w:val="2"/>
    </w:rPr>
  </w:style>
  <w:style w:type="paragraph" w:customStyle="1" w:styleId="hj-easyread-icons1">
    <w:name w:val="hj-easyread-icons1"/>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styleId="a7">
    <w:name w:val="header"/>
    <w:basedOn w:val="a"/>
    <w:link w:val="Char"/>
    <w:uiPriority w:val="99"/>
    <w:semiHidden/>
    <w:rsid w:val="009F40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locked/>
    <w:rsid w:val="009F404C"/>
    <w:rPr>
      <w:rFonts w:cs="Times New Roman"/>
      <w:sz w:val="18"/>
      <w:szCs w:val="18"/>
    </w:rPr>
  </w:style>
  <w:style w:type="paragraph" w:styleId="a8">
    <w:name w:val="footer"/>
    <w:basedOn w:val="a"/>
    <w:link w:val="Char0"/>
    <w:uiPriority w:val="99"/>
    <w:rsid w:val="009F404C"/>
    <w:pPr>
      <w:tabs>
        <w:tab w:val="center" w:pos="4153"/>
        <w:tab w:val="right" w:pos="8306"/>
      </w:tabs>
      <w:snapToGrid w:val="0"/>
      <w:jc w:val="left"/>
    </w:pPr>
    <w:rPr>
      <w:sz w:val="18"/>
      <w:szCs w:val="18"/>
    </w:rPr>
  </w:style>
  <w:style w:type="character" w:customStyle="1" w:styleId="Char0">
    <w:name w:val="页脚 Char"/>
    <w:basedOn w:val="a0"/>
    <w:link w:val="a8"/>
    <w:uiPriority w:val="99"/>
    <w:locked/>
    <w:rsid w:val="009F404C"/>
    <w:rPr>
      <w:rFonts w:cs="Times New Roman"/>
      <w:sz w:val="18"/>
      <w:szCs w:val="18"/>
    </w:rPr>
  </w:style>
  <w:style w:type="paragraph" w:styleId="a9">
    <w:name w:val="List Paragraph"/>
    <w:basedOn w:val="a"/>
    <w:uiPriority w:val="99"/>
    <w:qFormat/>
    <w:rsid w:val="00F64A66"/>
    <w:pPr>
      <w:ind w:firstLineChars="200" w:firstLine="420"/>
    </w:pPr>
  </w:style>
  <w:style w:type="paragraph" w:customStyle="1" w:styleId="reader-word-layer">
    <w:name w:val="reader-word-layer"/>
    <w:basedOn w:val="a"/>
    <w:uiPriority w:val="99"/>
    <w:rsid w:val="00190E2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60184933">
      <w:bodyDiv w:val="1"/>
      <w:marLeft w:val="0"/>
      <w:marRight w:val="0"/>
      <w:marTop w:val="0"/>
      <w:marBottom w:val="0"/>
      <w:divBdr>
        <w:top w:val="none" w:sz="0" w:space="0" w:color="auto"/>
        <w:left w:val="none" w:sz="0" w:space="0" w:color="auto"/>
        <w:bottom w:val="none" w:sz="0" w:space="0" w:color="auto"/>
        <w:right w:val="none" w:sz="0" w:space="0" w:color="auto"/>
      </w:divBdr>
    </w:div>
    <w:div w:id="500386824">
      <w:bodyDiv w:val="1"/>
      <w:marLeft w:val="0"/>
      <w:marRight w:val="0"/>
      <w:marTop w:val="0"/>
      <w:marBottom w:val="0"/>
      <w:divBdr>
        <w:top w:val="none" w:sz="0" w:space="0" w:color="auto"/>
        <w:left w:val="none" w:sz="0" w:space="0" w:color="auto"/>
        <w:bottom w:val="none" w:sz="0" w:space="0" w:color="auto"/>
        <w:right w:val="none" w:sz="0" w:space="0" w:color="auto"/>
      </w:divBdr>
    </w:div>
    <w:div w:id="653027866">
      <w:bodyDiv w:val="1"/>
      <w:marLeft w:val="0"/>
      <w:marRight w:val="0"/>
      <w:marTop w:val="0"/>
      <w:marBottom w:val="0"/>
      <w:divBdr>
        <w:top w:val="none" w:sz="0" w:space="0" w:color="auto"/>
        <w:left w:val="none" w:sz="0" w:space="0" w:color="auto"/>
        <w:bottom w:val="none" w:sz="0" w:space="0" w:color="auto"/>
        <w:right w:val="none" w:sz="0" w:space="0" w:color="auto"/>
      </w:divBdr>
    </w:div>
    <w:div w:id="764038964">
      <w:bodyDiv w:val="1"/>
      <w:marLeft w:val="0"/>
      <w:marRight w:val="0"/>
      <w:marTop w:val="0"/>
      <w:marBottom w:val="0"/>
      <w:divBdr>
        <w:top w:val="none" w:sz="0" w:space="0" w:color="auto"/>
        <w:left w:val="none" w:sz="0" w:space="0" w:color="auto"/>
        <w:bottom w:val="none" w:sz="0" w:space="0" w:color="auto"/>
        <w:right w:val="none" w:sz="0" w:space="0" w:color="auto"/>
      </w:divBdr>
    </w:div>
    <w:div w:id="926690115">
      <w:bodyDiv w:val="1"/>
      <w:marLeft w:val="0"/>
      <w:marRight w:val="0"/>
      <w:marTop w:val="0"/>
      <w:marBottom w:val="0"/>
      <w:divBdr>
        <w:top w:val="none" w:sz="0" w:space="0" w:color="auto"/>
        <w:left w:val="none" w:sz="0" w:space="0" w:color="auto"/>
        <w:bottom w:val="none" w:sz="0" w:space="0" w:color="auto"/>
        <w:right w:val="none" w:sz="0" w:space="0" w:color="auto"/>
      </w:divBdr>
    </w:div>
    <w:div w:id="1117989871">
      <w:bodyDiv w:val="1"/>
      <w:marLeft w:val="0"/>
      <w:marRight w:val="0"/>
      <w:marTop w:val="0"/>
      <w:marBottom w:val="0"/>
      <w:divBdr>
        <w:top w:val="none" w:sz="0" w:space="0" w:color="auto"/>
        <w:left w:val="none" w:sz="0" w:space="0" w:color="auto"/>
        <w:bottom w:val="none" w:sz="0" w:space="0" w:color="auto"/>
        <w:right w:val="none" w:sz="0" w:space="0" w:color="auto"/>
      </w:divBdr>
    </w:div>
    <w:div w:id="1219977268">
      <w:bodyDiv w:val="1"/>
      <w:marLeft w:val="0"/>
      <w:marRight w:val="0"/>
      <w:marTop w:val="0"/>
      <w:marBottom w:val="0"/>
      <w:divBdr>
        <w:top w:val="none" w:sz="0" w:space="0" w:color="auto"/>
        <w:left w:val="none" w:sz="0" w:space="0" w:color="auto"/>
        <w:bottom w:val="none" w:sz="0" w:space="0" w:color="auto"/>
        <w:right w:val="none" w:sz="0" w:space="0" w:color="auto"/>
      </w:divBdr>
    </w:div>
    <w:div w:id="1468090260">
      <w:bodyDiv w:val="1"/>
      <w:marLeft w:val="0"/>
      <w:marRight w:val="0"/>
      <w:marTop w:val="0"/>
      <w:marBottom w:val="0"/>
      <w:divBdr>
        <w:top w:val="none" w:sz="0" w:space="0" w:color="auto"/>
        <w:left w:val="none" w:sz="0" w:space="0" w:color="auto"/>
        <w:bottom w:val="none" w:sz="0" w:space="0" w:color="auto"/>
        <w:right w:val="none" w:sz="0" w:space="0" w:color="auto"/>
      </w:divBdr>
    </w:div>
    <w:div w:id="1526333462">
      <w:bodyDiv w:val="1"/>
      <w:marLeft w:val="0"/>
      <w:marRight w:val="0"/>
      <w:marTop w:val="0"/>
      <w:marBottom w:val="0"/>
      <w:divBdr>
        <w:top w:val="none" w:sz="0" w:space="0" w:color="auto"/>
        <w:left w:val="none" w:sz="0" w:space="0" w:color="auto"/>
        <w:bottom w:val="none" w:sz="0" w:space="0" w:color="auto"/>
        <w:right w:val="none" w:sz="0" w:space="0" w:color="auto"/>
      </w:divBdr>
    </w:div>
    <w:div w:id="1817213906">
      <w:bodyDiv w:val="1"/>
      <w:marLeft w:val="0"/>
      <w:marRight w:val="0"/>
      <w:marTop w:val="0"/>
      <w:marBottom w:val="0"/>
      <w:divBdr>
        <w:top w:val="none" w:sz="0" w:space="0" w:color="auto"/>
        <w:left w:val="none" w:sz="0" w:space="0" w:color="auto"/>
        <w:bottom w:val="none" w:sz="0" w:space="0" w:color="auto"/>
        <w:right w:val="none" w:sz="0" w:space="0" w:color="auto"/>
      </w:divBdr>
    </w:div>
    <w:div w:id="1933393132">
      <w:bodyDiv w:val="1"/>
      <w:marLeft w:val="0"/>
      <w:marRight w:val="0"/>
      <w:marTop w:val="0"/>
      <w:marBottom w:val="0"/>
      <w:divBdr>
        <w:top w:val="none" w:sz="0" w:space="0" w:color="auto"/>
        <w:left w:val="none" w:sz="0" w:space="0" w:color="auto"/>
        <w:bottom w:val="none" w:sz="0" w:space="0" w:color="auto"/>
        <w:right w:val="none" w:sz="0" w:space="0" w:color="auto"/>
      </w:divBdr>
    </w:div>
    <w:div w:id="2046171314">
      <w:bodyDiv w:val="1"/>
      <w:marLeft w:val="0"/>
      <w:marRight w:val="0"/>
      <w:marTop w:val="0"/>
      <w:marBottom w:val="0"/>
      <w:divBdr>
        <w:top w:val="none" w:sz="0" w:space="0" w:color="auto"/>
        <w:left w:val="none" w:sz="0" w:space="0" w:color="auto"/>
        <w:bottom w:val="none" w:sz="0" w:space="0" w:color="auto"/>
        <w:right w:val="none" w:sz="0" w:space="0" w:color="auto"/>
      </w:divBdr>
    </w:div>
    <w:div w:id="2079859139">
      <w:marLeft w:val="0"/>
      <w:marRight w:val="0"/>
      <w:marTop w:val="0"/>
      <w:marBottom w:val="0"/>
      <w:divBdr>
        <w:top w:val="none" w:sz="0" w:space="0" w:color="auto"/>
        <w:left w:val="none" w:sz="0" w:space="0" w:color="auto"/>
        <w:bottom w:val="none" w:sz="0" w:space="0" w:color="auto"/>
        <w:right w:val="none" w:sz="0" w:space="0" w:color="auto"/>
      </w:divBdr>
    </w:div>
    <w:div w:id="2079859140">
      <w:marLeft w:val="0"/>
      <w:marRight w:val="0"/>
      <w:marTop w:val="0"/>
      <w:marBottom w:val="0"/>
      <w:divBdr>
        <w:top w:val="none" w:sz="0" w:space="0" w:color="auto"/>
        <w:left w:val="none" w:sz="0" w:space="0" w:color="auto"/>
        <w:bottom w:val="none" w:sz="0" w:space="0" w:color="auto"/>
        <w:right w:val="none" w:sz="0" w:space="0" w:color="auto"/>
      </w:divBdr>
      <w:divsChild>
        <w:div w:id="2079859142">
          <w:marLeft w:val="0"/>
          <w:marRight w:val="0"/>
          <w:marTop w:val="0"/>
          <w:marBottom w:val="0"/>
          <w:divBdr>
            <w:top w:val="none" w:sz="0" w:space="0" w:color="auto"/>
            <w:left w:val="none" w:sz="0" w:space="0" w:color="auto"/>
            <w:bottom w:val="none" w:sz="0" w:space="0" w:color="auto"/>
            <w:right w:val="none" w:sz="0" w:space="0" w:color="auto"/>
          </w:divBdr>
        </w:div>
      </w:divsChild>
    </w:div>
    <w:div w:id="2079859141">
      <w:marLeft w:val="0"/>
      <w:marRight w:val="0"/>
      <w:marTop w:val="0"/>
      <w:marBottom w:val="0"/>
      <w:divBdr>
        <w:top w:val="none" w:sz="0" w:space="0" w:color="auto"/>
        <w:left w:val="none" w:sz="0" w:space="0" w:color="auto"/>
        <w:bottom w:val="none" w:sz="0" w:space="0" w:color="auto"/>
        <w:right w:val="none" w:sz="0" w:space="0" w:color="auto"/>
      </w:divBdr>
    </w:div>
    <w:div w:id="2079859143">
      <w:marLeft w:val="0"/>
      <w:marRight w:val="0"/>
      <w:marTop w:val="0"/>
      <w:marBottom w:val="0"/>
      <w:divBdr>
        <w:top w:val="none" w:sz="0" w:space="0" w:color="auto"/>
        <w:left w:val="none" w:sz="0" w:space="0" w:color="auto"/>
        <w:bottom w:val="none" w:sz="0" w:space="0" w:color="auto"/>
        <w:right w:val="none" w:sz="0" w:space="0" w:color="auto"/>
      </w:divBdr>
    </w:div>
    <w:div w:id="20798591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566</TotalTime>
  <Pages>11</Pages>
  <Words>917</Words>
  <Characters>5232</Characters>
  <Application>Microsoft Office Word</Application>
  <DocSecurity>0</DocSecurity>
  <Lines>43</Lines>
  <Paragraphs>12</Paragraphs>
  <ScaleCrop>false</ScaleCrop>
  <Company>Microsoft</Company>
  <LinksUpToDate>false</LinksUpToDate>
  <CharactersWithSpaces>6137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2014年度常德市社会劳动保险处</dc:title>
  <dc:creator>ASUS</dc:creator>
  <cp:lastModifiedBy>dreamsummit</cp:lastModifiedBy>
  <cp:revision>171</cp:revision>
  <cp:lastPrinted>2021-08-20T07:33:00Z</cp:lastPrinted>
  <dcterms:created xsi:type="dcterms:W3CDTF">2021-08-18T09:17:00Z</dcterms:created>
  <dcterms:modified xsi:type="dcterms:W3CDTF">2022-07-25T03:45:00Z</dcterms:modified>
</cp:coreProperties>
</file>