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47BA1" w14:textId="77777777" w:rsidR="00AE44F1" w:rsidRDefault="00AE44F1">
      <w:pPr>
        <w:spacing w:line="600" w:lineRule="exact"/>
        <w:rPr>
          <w:rFonts w:eastAsia="黑体"/>
          <w:sz w:val="32"/>
          <w:szCs w:val="32"/>
        </w:rPr>
      </w:pPr>
    </w:p>
    <w:p w14:paraId="4867A4C2" w14:textId="77777777" w:rsidR="00AE44F1" w:rsidRDefault="00AE44F1">
      <w:pPr>
        <w:spacing w:line="600" w:lineRule="exact"/>
        <w:rPr>
          <w:rFonts w:eastAsia="黑体"/>
          <w:sz w:val="32"/>
          <w:szCs w:val="32"/>
        </w:rPr>
      </w:pPr>
    </w:p>
    <w:p w14:paraId="4B287513" w14:textId="77777777" w:rsidR="00AE44F1" w:rsidRDefault="00AE44F1">
      <w:pPr>
        <w:spacing w:line="600" w:lineRule="exact"/>
        <w:rPr>
          <w:rFonts w:eastAsia="黑体"/>
          <w:sz w:val="32"/>
          <w:szCs w:val="32"/>
        </w:rPr>
      </w:pPr>
    </w:p>
    <w:p w14:paraId="6A20487F" w14:textId="77777777" w:rsidR="00AE44F1" w:rsidRDefault="00000000">
      <w:pPr>
        <w:jc w:val="center"/>
        <w:rPr>
          <w:rFonts w:eastAsia="方正小标宋_GBK"/>
          <w:sz w:val="52"/>
          <w:szCs w:val="52"/>
        </w:rPr>
      </w:pPr>
      <w:r>
        <w:rPr>
          <w:rFonts w:eastAsia="方正小标宋_GBK"/>
          <w:sz w:val="52"/>
          <w:szCs w:val="52"/>
        </w:rPr>
        <w:t>2022</w:t>
      </w:r>
      <w:r>
        <w:rPr>
          <w:rFonts w:eastAsia="方正小标宋_GBK" w:cs="方正小标宋_GBK" w:hint="eastAsia"/>
          <w:sz w:val="52"/>
          <w:szCs w:val="52"/>
        </w:rPr>
        <w:t>年度县</w:t>
      </w:r>
      <w:r>
        <w:rPr>
          <w:rFonts w:eastAsia="方正小标宋_GBK" w:hint="eastAsia"/>
          <w:sz w:val="52"/>
          <w:szCs w:val="52"/>
        </w:rPr>
        <w:t>政府</w:t>
      </w:r>
      <w:proofErr w:type="gramStart"/>
      <w:r>
        <w:rPr>
          <w:rFonts w:eastAsia="方正小标宋_GBK" w:hint="eastAsia"/>
          <w:sz w:val="52"/>
          <w:szCs w:val="52"/>
        </w:rPr>
        <w:t>办</w:t>
      </w:r>
      <w:r>
        <w:rPr>
          <w:rFonts w:eastAsia="方正小标宋_GBK" w:cs="方正小标宋_GBK" w:hint="eastAsia"/>
          <w:sz w:val="52"/>
          <w:szCs w:val="52"/>
        </w:rPr>
        <w:t>整体</w:t>
      </w:r>
      <w:proofErr w:type="gramEnd"/>
      <w:r>
        <w:rPr>
          <w:rFonts w:eastAsia="方正小标宋_GBK" w:cs="方正小标宋_GBK" w:hint="eastAsia"/>
          <w:sz w:val="52"/>
          <w:szCs w:val="52"/>
        </w:rPr>
        <w:t>支出</w:t>
      </w:r>
    </w:p>
    <w:p w14:paraId="738A0DDF" w14:textId="77777777" w:rsidR="00AE44F1" w:rsidRDefault="00000000">
      <w:pPr>
        <w:jc w:val="center"/>
        <w:rPr>
          <w:rFonts w:eastAsia="方正小标宋_GBK"/>
          <w:sz w:val="52"/>
          <w:szCs w:val="52"/>
        </w:rPr>
      </w:pPr>
      <w:r>
        <w:rPr>
          <w:rFonts w:eastAsia="方正小标宋_GBK" w:cs="方正小标宋_GBK" w:hint="eastAsia"/>
          <w:sz w:val="52"/>
          <w:szCs w:val="52"/>
        </w:rPr>
        <w:t>绩效自评报告</w:t>
      </w:r>
    </w:p>
    <w:p w14:paraId="124306C5" w14:textId="77777777" w:rsidR="00AE44F1" w:rsidRDefault="00AE44F1">
      <w:pPr>
        <w:jc w:val="center"/>
        <w:rPr>
          <w:rFonts w:eastAsia="方正小标宋_GBK"/>
          <w:b/>
          <w:bCs/>
          <w:sz w:val="52"/>
          <w:szCs w:val="52"/>
        </w:rPr>
      </w:pPr>
    </w:p>
    <w:p w14:paraId="306776A1" w14:textId="77777777" w:rsidR="00AE44F1" w:rsidRDefault="00AE44F1">
      <w:pPr>
        <w:jc w:val="center"/>
        <w:rPr>
          <w:rFonts w:eastAsia="黑体"/>
          <w:sz w:val="32"/>
          <w:szCs w:val="32"/>
        </w:rPr>
      </w:pPr>
    </w:p>
    <w:p w14:paraId="0C3EC7C6" w14:textId="77777777" w:rsidR="00AE44F1" w:rsidRDefault="00AE44F1">
      <w:pPr>
        <w:jc w:val="center"/>
        <w:rPr>
          <w:rFonts w:eastAsia="黑体"/>
          <w:sz w:val="32"/>
          <w:szCs w:val="32"/>
        </w:rPr>
      </w:pPr>
    </w:p>
    <w:p w14:paraId="5F829CC4" w14:textId="77777777" w:rsidR="00AE44F1" w:rsidRDefault="00AE44F1">
      <w:pPr>
        <w:jc w:val="center"/>
        <w:rPr>
          <w:rFonts w:eastAsia="黑体"/>
          <w:sz w:val="32"/>
          <w:szCs w:val="32"/>
        </w:rPr>
      </w:pPr>
    </w:p>
    <w:p w14:paraId="30C500FE" w14:textId="77777777" w:rsidR="00AE44F1" w:rsidRDefault="00AE44F1">
      <w:pPr>
        <w:jc w:val="center"/>
        <w:rPr>
          <w:rFonts w:eastAsia="黑体"/>
          <w:sz w:val="32"/>
          <w:szCs w:val="32"/>
        </w:rPr>
      </w:pPr>
    </w:p>
    <w:p w14:paraId="10C3D86F" w14:textId="77777777" w:rsidR="00AE44F1" w:rsidRDefault="00AE44F1">
      <w:pPr>
        <w:jc w:val="center"/>
        <w:rPr>
          <w:rFonts w:eastAsia="黑体"/>
          <w:sz w:val="32"/>
          <w:szCs w:val="32"/>
        </w:rPr>
      </w:pPr>
    </w:p>
    <w:p w14:paraId="4452CABA" w14:textId="77777777" w:rsidR="00AE44F1" w:rsidRDefault="00AE44F1">
      <w:pPr>
        <w:jc w:val="center"/>
        <w:rPr>
          <w:rFonts w:eastAsia="黑体"/>
          <w:sz w:val="32"/>
          <w:szCs w:val="32"/>
        </w:rPr>
      </w:pPr>
    </w:p>
    <w:p w14:paraId="37382873" w14:textId="77777777" w:rsidR="00AE44F1" w:rsidRDefault="00AE44F1">
      <w:pPr>
        <w:jc w:val="center"/>
        <w:rPr>
          <w:rFonts w:eastAsia="黑体"/>
          <w:sz w:val="32"/>
          <w:szCs w:val="32"/>
        </w:rPr>
      </w:pPr>
    </w:p>
    <w:p w14:paraId="00748651" w14:textId="77777777" w:rsidR="00AE44F1" w:rsidRDefault="00AE44F1">
      <w:pPr>
        <w:jc w:val="center"/>
        <w:rPr>
          <w:rFonts w:eastAsia="黑体"/>
          <w:sz w:val="32"/>
          <w:szCs w:val="32"/>
        </w:rPr>
      </w:pPr>
    </w:p>
    <w:p w14:paraId="1151904B" w14:textId="77777777" w:rsidR="00AE44F1" w:rsidRDefault="00000000">
      <w:pPr>
        <w:spacing w:line="600" w:lineRule="exact"/>
        <w:ind w:firstLineChars="600" w:firstLine="1920"/>
        <w:rPr>
          <w:rFonts w:eastAsia="仿宋"/>
          <w:sz w:val="32"/>
          <w:szCs w:val="32"/>
          <w:u w:val="single"/>
        </w:rPr>
      </w:pPr>
      <w:r>
        <w:rPr>
          <w:rFonts w:eastAsia="仿宋" w:cs="仿宋" w:hint="eastAsia"/>
          <w:sz w:val="32"/>
          <w:szCs w:val="32"/>
        </w:rPr>
        <w:t>单位名称：</w:t>
      </w:r>
      <w:r>
        <w:rPr>
          <w:rFonts w:eastAsia="仿宋" w:hint="eastAsia"/>
          <w:sz w:val="32"/>
          <w:szCs w:val="32"/>
        </w:rPr>
        <w:t>桃源县人民政府办公室</w:t>
      </w:r>
    </w:p>
    <w:p w14:paraId="01194FF0" w14:textId="77777777" w:rsidR="00AE44F1" w:rsidRDefault="00000000">
      <w:pPr>
        <w:spacing w:line="600" w:lineRule="exact"/>
        <w:ind w:firstLineChars="1000" w:firstLine="3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2023</w:t>
      </w:r>
      <w:r>
        <w:rPr>
          <w:rFonts w:eastAsia="仿宋" w:cs="仿宋" w:hint="eastAsia"/>
          <w:sz w:val="32"/>
          <w:szCs w:val="32"/>
        </w:rPr>
        <w:t>年</w:t>
      </w:r>
      <w:r>
        <w:rPr>
          <w:rFonts w:eastAsia="仿宋"/>
          <w:sz w:val="32"/>
          <w:szCs w:val="32"/>
        </w:rPr>
        <w:t>9</w:t>
      </w:r>
      <w:r>
        <w:rPr>
          <w:rFonts w:eastAsia="仿宋" w:cs="仿宋" w:hint="eastAsia"/>
          <w:sz w:val="32"/>
          <w:szCs w:val="32"/>
        </w:rPr>
        <w:t>月</w:t>
      </w:r>
      <w:r>
        <w:rPr>
          <w:rFonts w:eastAsia="仿宋"/>
          <w:sz w:val="32"/>
          <w:szCs w:val="32"/>
        </w:rPr>
        <w:t>26</w:t>
      </w:r>
      <w:r>
        <w:rPr>
          <w:rFonts w:eastAsia="仿宋" w:cs="仿宋" w:hint="eastAsia"/>
          <w:sz w:val="32"/>
          <w:szCs w:val="32"/>
        </w:rPr>
        <w:t>日</w:t>
      </w:r>
    </w:p>
    <w:p w14:paraId="431C5C21" w14:textId="77777777" w:rsidR="00AE44F1" w:rsidRDefault="00AE44F1">
      <w:pPr>
        <w:spacing w:line="560" w:lineRule="exact"/>
        <w:rPr>
          <w:rFonts w:eastAsia="方正小标宋_GBK"/>
          <w:sz w:val="44"/>
          <w:szCs w:val="44"/>
        </w:rPr>
      </w:pPr>
    </w:p>
    <w:p w14:paraId="32072715" w14:textId="77777777" w:rsidR="00AE44F1" w:rsidRDefault="00AE44F1">
      <w:pPr>
        <w:spacing w:line="560" w:lineRule="exact"/>
        <w:rPr>
          <w:rFonts w:eastAsia="方正小标宋_GBK"/>
          <w:sz w:val="44"/>
          <w:szCs w:val="44"/>
        </w:rPr>
      </w:pPr>
    </w:p>
    <w:p w14:paraId="57732A18" w14:textId="77777777" w:rsidR="00AE44F1" w:rsidRDefault="00AE44F1">
      <w:pPr>
        <w:spacing w:line="560" w:lineRule="exact"/>
        <w:rPr>
          <w:rFonts w:eastAsia="方正小标宋_GBK"/>
          <w:sz w:val="44"/>
          <w:szCs w:val="44"/>
        </w:rPr>
      </w:pPr>
    </w:p>
    <w:p w14:paraId="7822AFE9" w14:textId="77777777" w:rsidR="00AE44F1" w:rsidRDefault="00AE44F1"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 w14:paraId="65C36BA3" w14:textId="77777777" w:rsidR="00AE44F1" w:rsidRDefault="00AE44F1"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 w14:paraId="15053EEF" w14:textId="77777777" w:rsidR="00AE44F1" w:rsidRDefault="00AE44F1"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 w14:paraId="054C0DD3" w14:textId="77777777" w:rsidR="00AE44F1" w:rsidRDefault="00000000"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lastRenderedPageBreak/>
        <w:t>2022</w:t>
      </w:r>
      <w:r>
        <w:rPr>
          <w:rFonts w:eastAsia="方正小标宋_GBK" w:cs="方正小标宋_GBK" w:hint="eastAsia"/>
          <w:sz w:val="44"/>
          <w:szCs w:val="44"/>
        </w:rPr>
        <w:t>年度</w:t>
      </w:r>
      <w:r>
        <w:rPr>
          <w:rFonts w:eastAsia="方正小标宋_GBK" w:hint="eastAsia"/>
          <w:sz w:val="44"/>
          <w:szCs w:val="44"/>
        </w:rPr>
        <w:t>桃源县人民政府办公室</w:t>
      </w:r>
      <w:r>
        <w:rPr>
          <w:rFonts w:eastAsia="方正小标宋_GBK" w:cs="方正小标宋_GBK" w:hint="eastAsia"/>
          <w:sz w:val="44"/>
          <w:szCs w:val="44"/>
        </w:rPr>
        <w:t>整体支出</w:t>
      </w:r>
    </w:p>
    <w:p w14:paraId="51BB1791" w14:textId="77777777" w:rsidR="00AE44F1" w:rsidRDefault="00000000"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cs="方正小标宋_GBK" w:hint="eastAsia"/>
          <w:sz w:val="44"/>
          <w:szCs w:val="44"/>
        </w:rPr>
        <w:t>绩效自评报告</w:t>
      </w:r>
    </w:p>
    <w:p w14:paraId="1183ED32" w14:textId="77777777" w:rsidR="00AE44F1" w:rsidRDefault="00AE44F1">
      <w:pPr>
        <w:spacing w:line="560" w:lineRule="exact"/>
        <w:rPr>
          <w:rFonts w:eastAsia="黑体"/>
          <w:sz w:val="32"/>
          <w:szCs w:val="32"/>
        </w:rPr>
      </w:pPr>
    </w:p>
    <w:p w14:paraId="0D2F50A3" w14:textId="77777777" w:rsidR="00AE44F1" w:rsidRDefault="00000000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一、部门（单位）基本情况</w:t>
      </w:r>
    </w:p>
    <w:p w14:paraId="6B353CE7" w14:textId="77777777" w:rsidR="00AE44F1" w:rsidRDefault="00000000">
      <w:pPr>
        <w:widowControl/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（一）机构、人员构成</w:t>
      </w:r>
    </w:p>
    <w:p w14:paraId="746E52E4" w14:textId="77777777" w:rsidR="00AE44F1" w:rsidRDefault="00000000">
      <w:pPr>
        <w:spacing w:line="560" w:lineRule="exact"/>
        <w:ind w:leftChars="-68" w:left="-190" w:firstLineChars="200" w:firstLine="640"/>
        <w:rPr>
          <w:sz w:val="32"/>
          <w:szCs w:val="32"/>
        </w:rPr>
      </w:pPr>
      <w:r>
        <w:rPr>
          <w:rFonts w:ascii="仿宋_GB2312"/>
          <w:sz w:val="32"/>
          <w:szCs w:val="32"/>
        </w:rPr>
        <w:t>桃源县人民政府办公室为财政预算全额拨款单位，统一社会信用代码</w:t>
      </w:r>
      <w:r>
        <w:rPr>
          <w:sz w:val="32"/>
          <w:szCs w:val="32"/>
        </w:rPr>
        <w:t>11430725006430175H</w:t>
      </w:r>
      <w:r>
        <w:rPr>
          <w:rFonts w:ascii="仿宋_GB2312"/>
          <w:sz w:val="32"/>
          <w:szCs w:val="32"/>
        </w:rPr>
        <w:t>，单位负责人：</w:t>
      </w:r>
      <w:r>
        <w:rPr>
          <w:rFonts w:ascii="仿宋_GB2312" w:hint="eastAsia"/>
          <w:sz w:val="32"/>
          <w:szCs w:val="32"/>
        </w:rPr>
        <w:t>康少兵</w:t>
      </w:r>
      <w:r>
        <w:rPr>
          <w:rFonts w:ascii="仿宋_GB2312"/>
          <w:sz w:val="32"/>
          <w:szCs w:val="32"/>
        </w:rPr>
        <w:t>。单位内设值班室、秘书组、机要室、社会发展组、督查室、综合信息组、政工人事组、机关事务组、县长热线办公室、为民办实事办公室、优化办、城镇管理</w:t>
      </w:r>
      <w:r>
        <w:rPr>
          <w:rFonts w:ascii="仿宋_GB2312" w:hint="eastAsia"/>
          <w:sz w:val="32"/>
          <w:szCs w:val="32"/>
        </w:rPr>
        <w:t>组</w:t>
      </w:r>
      <w:r>
        <w:rPr>
          <w:rFonts w:ascii="仿宋_GB2312"/>
          <w:sz w:val="32"/>
          <w:szCs w:val="32"/>
        </w:rPr>
        <w:t>、金融组等</w:t>
      </w:r>
      <w:r>
        <w:rPr>
          <w:sz w:val="32"/>
          <w:szCs w:val="32"/>
        </w:rPr>
        <w:t>13</w:t>
      </w:r>
      <w:r>
        <w:rPr>
          <w:rFonts w:ascii="仿宋_GB2312"/>
          <w:sz w:val="32"/>
          <w:szCs w:val="32"/>
        </w:rPr>
        <w:t>个组室，无二级机构，另有桃源县机关事务服务中心、桃源县金融发展服务中心财务挂靠在本办。经县委编办核定编制</w:t>
      </w:r>
      <w:r>
        <w:rPr>
          <w:sz w:val="32"/>
          <w:szCs w:val="32"/>
        </w:rPr>
        <w:t>74</w:t>
      </w:r>
      <w:r>
        <w:rPr>
          <w:rFonts w:ascii="仿宋_GB2312"/>
          <w:sz w:val="32"/>
          <w:szCs w:val="32"/>
        </w:rPr>
        <w:t>人，其中县政府办公室本级</w:t>
      </w:r>
      <w:r>
        <w:rPr>
          <w:sz w:val="32"/>
          <w:szCs w:val="32"/>
        </w:rPr>
        <w:t>65</w:t>
      </w:r>
      <w:r>
        <w:rPr>
          <w:rFonts w:ascii="仿宋_GB2312"/>
          <w:sz w:val="32"/>
          <w:szCs w:val="32"/>
        </w:rPr>
        <w:t>人，挂靠单位</w:t>
      </w:r>
      <w:r>
        <w:rPr>
          <w:sz w:val="32"/>
          <w:szCs w:val="32"/>
        </w:rPr>
        <w:t>9</w:t>
      </w:r>
      <w:r>
        <w:rPr>
          <w:rFonts w:ascii="仿宋_GB2312"/>
          <w:sz w:val="32"/>
          <w:szCs w:val="32"/>
        </w:rPr>
        <w:t>人。</w:t>
      </w:r>
      <w:r>
        <w:rPr>
          <w:sz w:val="32"/>
          <w:szCs w:val="32"/>
        </w:rPr>
        <w:t>2022</w:t>
      </w:r>
      <w:r>
        <w:rPr>
          <w:rFonts w:ascii="仿宋_GB2312"/>
          <w:sz w:val="32"/>
          <w:szCs w:val="32"/>
        </w:rPr>
        <w:t>年单位在编在岗</w:t>
      </w:r>
      <w:r>
        <w:rPr>
          <w:sz w:val="32"/>
          <w:szCs w:val="32"/>
        </w:rPr>
        <w:t>73</w:t>
      </w:r>
      <w:r>
        <w:rPr>
          <w:rFonts w:ascii="仿宋_GB2312"/>
          <w:sz w:val="32"/>
          <w:szCs w:val="32"/>
        </w:rPr>
        <w:t>人，其中县政府办本级</w:t>
      </w:r>
      <w:r>
        <w:rPr>
          <w:sz w:val="32"/>
          <w:szCs w:val="32"/>
        </w:rPr>
        <w:t>50</w:t>
      </w:r>
      <w:r>
        <w:rPr>
          <w:rFonts w:ascii="仿宋_GB2312"/>
          <w:sz w:val="32"/>
          <w:szCs w:val="32"/>
        </w:rPr>
        <w:t>人，挂靠单位</w:t>
      </w:r>
      <w:r>
        <w:rPr>
          <w:sz w:val="32"/>
          <w:szCs w:val="32"/>
        </w:rPr>
        <w:t>9</w:t>
      </w:r>
      <w:r>
        <w:rPr>
          <w:rFonts w:ascii="仿宋_GB2312"/>
          <w:sz w:val="32"/>
          <w:szCs w:val="32"/>
        </w:rPr>
        <w:t>人。另有离退休人员</w:t>
      </w:r>
      <w:r>
        <w:rPr>
          <w:sz w:val="32"/>
          <w:szCs w:val="32"/>
        </w:rPr>
        <w:t>53</w:t>
      </w:r>
      <w:r>
        <w:rPr>
          <w:rFonts w:ascii="仿宋_GB2312"/>
          <w:sz w:val="32"/>
          <w:szCs w:val="32"/>
        </w:rPr>
        <w:t>人，再就业援助</w:t>
      </w:r>
      <w:r>
        <w:rPr>
          <w:sz w:val="32"/>
          <w:szCs w:val="32"/>
        </w:rPr>
        <w:t>1</w:t>
      </w:r>
      <w:r>
        <w:rPr>
          <w:rFonts w:ascii="仿宋_GB2312"/>
          <w:sz w:val="32"/>
          <w:szCs w:val="32"/>
        </w:rPr>
        <w:t>人，劳务派遣人员</w:t>
      </w:r>
      <w:r>
        <w:rPr>
          <w:sz w:val="32"/>
          <w:szCs w:val="32"/>
        </w:rPr>
        <w:t>4</w:t>
      </w:r>
      <w:r>
        <w:rPr>
          <w:rFonts w:ascii="仿宋_GB2312"/>
          <w:sz w:val="32"/>
          <w:szCs w:val="32"/>
        </w:rPr>
        <w:t>人，借用公务员</w:t>
      </w:r>
      <w:r>
        <w:rPr>
          <w:sz w:val="32"/>
          <w:szCs w:val="32"/>
        </w:rPr>
        <w:t>13</w:t>
      </w:r>
      <w:r>
        <w:rPr>
          <w:rFonts w:ascii="仿宋_GB2312"/>
          <w:sz w:val="32"/>
          <w:szCs w:val="32"/>
        </w:rPr>
        <w:t>人。</w:t>
      </w:r>
    </w:p>
    <w:p w14:paraId="476EE119" w14:textId="77777777" w:rsidR="00AE44F1" w:rsidRDefault="00000000">
      <w:pPr>
        <w:widowControl/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（二）单位主要职责</w:t>
      </w:r>
    </w:p>
    <w:p w14:paraId="03BE680F" w14:textId="77777777" w:rsidR="00AE44F1" w:rsidRDefault="00000000">
      <w:pPr>
        <w:snapToGrid w:val="0"/>
        <w:spacing w:line="560" w:lineRule="exact"/>
        <w:ind w:leftChars="-59" w:left="-165" w:rightChars="100" w:right="280" w:firstLineChars="200" w:firstLine="640"/>
        <w:rPr>
          <w:sz w:val="32"/>
          <w:szCs w:val="32"/>
        </w:rPr>
      </w:pPr>
      <w:r>
        <w:rPr>
          <w:sz w:val="32"/>
          <w:szCs w:val="32"/>
        </w:rPr>
        <w:t>1.</w:t>
      </w:r>
      <w:r>
        <w:rPr>
          <w:rFonts w:ascii="仿宋_GB2312"/>
          <w:sz w:val="32"/>
          <w:szCs w:val="32"/>
        </w:rPr>
        <w:t>县政府办协助县政府领导指导、协调、督促、检查县政府部门工作</w:t>
      </w:r>
      <w:r>
        <w:rPr>
          <w:sz w:val="32"/>
          <w:szCs w:val="32"/>
        </w:rPr>
        <w:t>;</w:t>
      </w:r>
    </w:p>
    <w:p w14:paraId="3AAAB11C" w14:textId="77777777" w:rsidR="00AE44F1" w:rsidRDefault="00000000">
      <w:pPr>
        <w:snapToGrid w:val="0"/>
        <w:spacing w:line="560" w:lineRule="exact"/>
        <w:ind w:rightChars="100" w:right="280" w:firstLineChars="150" w:firstLine="480"/>
        <w:rPr>
          <w:sz w:val="32"/>
          <w:szCs w:val="32"/>
        </w:rPr>
      </w:pPr>
      <w:r>
        <w:rPr>
          <w:sz w:val="32"/>
          <w:szCs w:val="32"/>
        </w:rPr>
        <w:t>2.</w:t>
      </w:r>
      <w:r>
        <w:rPr>
          <w:rFonts w:ascii="仿宋_GB2312"/>
          <w:sz w:val="32"/>
          <w:szCs w:val="32"/>
        </w:rPr>
        <w:t>协助县政府领导组织起草或审核以县政府、县政府办名义发布的公文；</w:t>
      </w:r>
    </w:p>
    <w:p w14:paraId="415958B6" w14:textId="77777777" w:rsidR="00AE44F1" w:rsidRDefault="00000000">
      <w:pPr>
        <w:snapToGrid w:val="0"/>
        <w:spacing w:line="560" w:lineRule="exact"/>
        <w:ind w:leftChars="-59" w:left="-165" w:rightChars="100" w:right="280" w:firstLineChars="200" w:firstLine="640"/>
        <w:rPr>
          <w:sz w:val="32"/>
          <w:szCs w:val="32"/>
        </w:rPr>
      </w:pPr>
      <w:r>
        <w:rPr>
          <w:sz w:val="32"/>
          <w:szCs w:val="32"/>
        </w:rPr>
        <w:t>3.</w:t>
      </w:r>
      <w:r>
        <w:rPr>
          <w:rFonts w:ascii="仿宋_GB2312"/>
          <w:sz w:val="32"/>
          <w:szCs w:val="32"/>
        </w:rPr>
        <w:t>研究县政府各部门和各乡镇人民政府（街道办事处）请示县政府的事项，提出审核意见，或对县政府部门间的分歧事项提出处理意见，报县政府领导审批、决定；</w:t>
      </w:r>
    </w:p>
    <w:p w14:paraId="1BAD1A48" w14:textId="77777777" w:rsidR="00AE44F1" w:rsidRDefault="00000000">
      <w:pPr>
        <w:snapToGrid w:val="0"/>
        <w:spacing w:line="560" w:lineRule="exact"/>
        <w:ind w:leftChars="-59" w:left="-165" w:rightChars="100" w:right="280" w:firstLineChars="200" w:firstLine="640"/>
        <w:rPr>
          <w:sz w:val="32"/>
          <w:szCs w:val="32"/>
        </w:rPr>
      </w:pPr>
      <w:r>
        <w:rPr>
          <w:sz w:val="32"/>
          <w:szCs w:val="32"/>
        </w:rPr>
        <w:lastRenderedPageBreak/>
        <w:t>4.</w:t>
      </w:r>
      <w:r>
        <w:rPr>
          <w:rFonts w:ascii="仿宋_GB2312"/>
          <w:sz w:val="32"/>
          <w:szCs w:val="32"/>
        </w:rPr>
        <w:t>负责县政府会议和重大活动的组织和服务工作，协助县政府领导组织实施会议决定事项；</w:t>
      </w:r>
    </w:p>
    <w:p w14:paraId="5AD5FFAA" w14:textId="77777777" w:rsidR="00AE44F1" w:rsidRDefault="00000000">
      <w:pPr>
        <w:snapToGrid w:val="0"/>
        <w:spacing w:line="560" w:lineRule="exact"/>
        <w:ind w:leftChars="-59" w:left="-165" w:rightChars="100" w:right="280" w:firstLineChars="200" w:firstLine="640"/>
        <w:rPr>
          <w:sz w:val="32"/>
          <w:szCs w:val="32"/>
        </w:rPr>
      </w:pPr>
      <w:r>
        <w:rPr>
          <w:sz w:val="32"/>
          <w:szCs w:val="32"/>
        </w:rPr>
        <w:t>5.</w:t>
      </w:r>
      <w:r>
        <w:rPr>
          <w:rFonts w:ascii="仿宋_GB2312"/>
          <w:sz w:val="32"/>
          <w:szCs w:val="32"/>
        </w:rPr>
        <w:t>负责县政府值班工作，及时报告重要情况，传达和督促落实县政府领导指示；</w:t>
      </w:r>
    </w:p>
    <w:p w14:paraId="5EBE0FD9" w14:textId="77777777" w:rsidR="00AE44F1" w:rsidRDefault="00000000">
      <w:pPr>
        <w:snapToGrid w:val="0"/>
        <w:spacing w:line="560" w:lineRule="exact"/>
        <w:ind w:leftChars="-59" w:left="-165" w:rightChars="100" w:right="280" w:firstLineChars="200" w:firstLine="640"/>
        <w:rPr>
          <w:sz w:val="32"/>
          <w:szCs w:val="32"/>
        </w:rPr>
      </w:pPr>
      <w:r>
        <w:rPr>
          <w:sz w:val="32"/>
          <w:szCs w:val="32"/>
        </w:rPr>
        <w:t>6.</w:t>
      </w:r>
      <w:r>
        <w:rPr>
          <w:rFonts w:ascii="仿宋_GB2312"/>
          <w:sz w:val="32"/>
          <w:szCs w:val="32"/>
        </w:rPr>
        <w:t>督促检查县政府各部门和各乡镇人民政府（街道办事处）对县政府决定事项及县政府领导有关指示的贯彻落实情况，及时向县政府领导报告；</w:t>
      </w:r>
    </w:p>
    <w:p w14:paraId="3C72D1AC" w14:textId="77777777" w:rsidR="00AE44F1" w:rsidRDefault="00000000">
      <w:pPr>
        <w:snapToGrid w:val="0"/>
        <w:spacing w:line="560" w:lineRule="exact"/>
        <w:ind w:leftChars="-59" w:left="-165" w:firstLineChars="200" w:firstLine="640"/>
        <w:rPr>
          <w:sz w:val="32"/>
          <w:szCs w:val="32"/>
        </w:rPr>
      </w:pPr>
      <w:r>
        <w:rPr>
          <w:sz w:val="32"/>
          <w:szCs w:val="32"/>
        </w:rPr>
        <w:t>7.</w:t>
      </w:r>
      <w:r>
        <w:rPr>
          <w:rFonts w:ascii="仿宋_GB2312"/>
          <w:sz w:val="32"/>
          <w:szCs w:val="32"/>
        </w:rPr>
        <w:t>负责省、市、县重点民生实事工作的指导、督促、协调、考核；</w:t>
      </w:r>
    </w:p>
    <w:p w14:paraId="1BE28529" w14:textId="77777777" w:rsidR="00AE44F1" w:rsidRDefault="00000000">
      <w:pPr>
        <w:snapToGrid w:val="0"/>
        <w:spacing w:line="560" w:lineRule="exact"/>
        <w:ind w:leftChars="-59" w:left="-165" w:rightChars="100" w:right="280" w:firstLineChars="200" w:firstLine="640"/>
        <w:rPr>
          <w:sz w:val="32"/>
          <w:szCs w:val="32"/>
        </w:rPr>
      </w:pPr>
      <w:r>
        <w:rPr>
          <w:sz w:val="32"/>
          <w:szCs w:val="32"/>
        </w:rPr>
        <w:t>8.</w:t>
      </w:r>
      <w:r>
        <w:rPr>
          <w:rFonts w:ascii="仿宋_GB2312"/>
          <w:sz w:val="32"/>
          <w:szCs w:val="32"/>
        </w:rPr>
        <w:t>负责受理、处理群众对县政府、县政府工作部门和各乡镇（街道办事处）的批评、意见和建议；</w:t>
      </w:r>
    </w:p>
    <w:p w14:paraId="5C1B28EB" w14:textId="77777777" w:rsidR="00AE44F1" w:rsidRDefault="00000000">
      <w:pPr>
        <w:snapToGrid w:val="0"/>
        <w:spacing w:line="560" w:lineRule="exact"/>
        <w:ind w:leftChars="-59" w:left="-165" w:rightChars="100" w:right="280" w:firstLineChars="200" w:firstLine="640"/>
        <w:rPr>
          <w:sz w:val="32"/>
          <w:szCs w:val="32"/>
        </w:rPr>
      </w:pPr>
      <w:r>
        <w:rPr>
          <w:sz w:val="32"/>
          <w:szCs w:val="32"/>
        </w:rPr>
        <w:t>9.</w:t>
      </w:r>
      <w:r>
        <w:rPr>
          <w:rFonts w:ascii="仿宋_GB2312"/>
          <w:sz w:val="32"/>
          <w:szCs w:val="32"/>
        </w:rPr>
        <w:t>负责推进全县优化营商环境工作，治理工程建设领域突出问题、治理商业贿赂工作，指导县政府各部门及各乡镇人民政府（街道办事处）相关工作；</w:t>
      </w:r>
    </w:p>
    <w:p w14:paraId="18FDB3F6" w14:textId="77777777" w:rsidR="00AE44F1" w:rsidRDefault="00000000">
      <w:pPr>
        <w:snapToGrid w:val="0"/>
        <w:spacing w:line="560" w:lineRule="exact"/>
        <w:ind w:rightChars="42" w:right="118" w:firstLineChars="200" w:firstLine="640"/>
        <w:rPr>
          <w:sz w:val="32"/>
          <w:szCs w:val="32"/>
        </w:rPr>
      </w:pPr>
      <w:r>
        <w:rPr>
          <w:sz w:val="32"/>
          <w:szCs w:val="32"/>
        </w:rPr>
        <w:t>10.</w:t>
      </w:r>
      <w:r>
        <w:rPr>
          <w:rFonts w:ascii="仿宋_GB2312"/>
          <w:sz w:val="32"/>
          <w:szCs w:val="32"/>
        </w:rPr>
        <w:t>起草《政府工作报告》和县政府领导的重要讲话稿，负责起草县政府向市委、市政府的重要汇报材料；修改县政府的有关重要综合性文件；组织起草县政府有关重要会议的文件；</w:t>
      </w:r>
    </w:p>
    <w:p w14:paraId="57EDB01E" w14:textId="77777777" w:rsidR="00AE44F1" w:rsidRDefault="00000000">
      <w:pPr>
        <w:snapToGrid w:val="0"/>
        <w:spacing w:line="56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11.</w:t>
      </w:r>
      <w:r>
        <w:rPr>
          <w:rFonts w:ascii="仿宋_GB2312"/>
          <w:sz w:val="32"/>
          <w:szCs w:val="32"/>
        </w:rPr>
        <w:t xml:space="preserve">对全县经济建设、社会发展个改革开放中带战略性、全局性、综合性的重大课题进行调查研究，提出政策建议；           </w:t>
      </w:r>
    </w:p>
    <w:p w14:paraId="548A613D" w14:textId="77777777" w:rsidR="00AE44F1" w:rsidRDefault="00000000">
      <w:pPr>
        <w:snapToGrid w:val="0"/>
        <w:spacing w:line="56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12.</w:t>
      </w:r>
      <w:r>
        <w:rPr>
          <w:rFonts w:ascii="仿宋_GB2312"/>
          <w:sz w:val="32"/>
          <w:szCs w:val="32"/>
        </w:rPr>
        <w:t>组织办理人大代表建议、政协委员提案；督促检查县政府各部门贯彻落实县人大常委会议决定、决议和审议意见的情况；</w:t>
      </w:r>
    </w:p>
    <w:p w14:paraId="5BC1420B" w14:textId="77777777" w:rsidR="00AE44F1" w:rsidRDefault="00000000">
      <w:pPr>
        <w:snapToGrid w:val="0"/>
        <w:spacing w:line="56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13.</w:t>
      </w:r>
      <w:r>
        <w:rPr>
          <w:rFonts w:ascii="仿宋_GB2312"/>
          <w:sz w:val="32"/>
          <w:szCs w:val="32"/>
        </w:rPr>
        <w:t>贯彻执行中央、省、市有关金融工作的方针政策和法</w:t>
      </w:r>
      <w:r>
        <w:rPr>
          <w:rFonts w:ascii="仿宋_GB2312"/>
          <w:sz w:val="32"/>
          <w:szCs w:val="32"/>
        </w:rPr>
        <w:lastRenderedPageBreak/>
        <w:t>律法规，拟定全县金融业发展战略和中长期规划，依法承担对在</w:t>
      </w:r>
      <w:proofErr w:type="gramStart"/>
      <w:r>
        <w:rPr>
          <w:rFonts w:ascii="仿宋_GB2312"/>
          <w:sz w:val="32"/>
          <w:szCs w:val="32"/>
        </w:rPr>
        <w:t>桃金融</w:t>
      </w:r>
      <w:proofErr w:type="gramEnd"/>
      <w:r>
        <w:rPr>
          <w:rFonts w:ascii="仿宋_GB2312"/>
          <w:sz w:val="32"/>
          <w:szCs w:val="32"/>
        </w:rPr>
        <w:t>机构、融资性担保机构和小额贷款公司的监管，负责引进、重组和新设金融机构的组织协调，协助有关部门做好防范、化解和处置地方金融风险工作，指导和推进企业改制上市，指导协调上市公司资产重组及兼并收购，指导协调发行地方政府债券等；</w:t>
      </w:r>
    </w:p>
    <w:p w14:paraId="200F7484" w14:textId="77777777" w:rsidR="00AE44F1" w:rsidRDefault="00000000">
      <w:pPr>
        <w:snapToGrid w:val="0"/>
        <w:spacing w:line="56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14.</w:t>
      </w:r>
      <w:r>
        <w:rPr>
          <w:rFonts w:ascii="仿宋_GB2312"/>
          <w:sz w:val="32"/>
          <w:szCs w:val="32"/>
        </w:rPr>
        <w:t>负责县政府机关大院行政事务、综合治理、安全保卫和有关接待工作；</w:t>
      </w:r>
    </w:p>
    <w:p w14:paraId="0BF5C19A" w14:textId="77777777" w:rsidR="00AE44F1" w:rsidRDefault="00000000">
      <w:pPr>
        <w:snapToGrid w:val="0"/>
        <w:spacing w:line="56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15.</w:t>
      </w:r>
      <w:r>
        <w:rPr>
          <w:rFonts w:ascii="仿宋_GB2312"/>
          <w:sz w:val="32"/>
          <w:szCs w:val="32"/>
        </w:rPr>
        <w:t>完成县委、县政府交办的其他事项。</w:t>
      </w:r>
    </w:p>
    <w:p w14:paraId="6E10D5A8" w14:textId="77777777" w:rsidR="00AE44F1" w:rsidRDefault="00000000">
      <w:pPr>
        <w:widowControl/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（三）部门财务情况</w:t>
      </w:r>
    </w:p>
    <w:p w14:paraId="16E18E63" w14:textId="77777777" w:rsidR="00AE44F1" w:rsidRDefault="00000000">
      <w:pPr>
        <w:widowControl/>
        <w:spacing w:line="56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 xml:space="preserve">1. </w:t>
      </w:r>
      <w:r>
        <w:rPr>
          <w:rFonts w:ascii="仿宋_GB2312" w:hint="eastAsia"/>
          <w:sz w:val="32"/>
          <w:szCs w:val="32"/>
        </w:rPr>
        <w:t>资产负债及净资产情况</w:t>
      </w:r>
    </w:p>
    <w:p w14:paraId="66202548" w14:textId="77777777" w:rsidR="00AE44F1" w:rsidRDefault="00000000">
      <w:pPr>
        <w:widowControl/>
        <w:spacing w:line="56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>2022</w:t>
      </w:r>
      <w:r>
        <w:rPr>
          <w:rFonts w:ascii="仿宋_GB2312" w:hint="eastAsia"/>
          <w:sz w:val="32"/>
          <w:szCs w:val="32"/>
        </w:rPr>
        <w:t>年</w:t>
      </w:r>
      <w:r>
        <w:rPr>
          <w:rFonts w:ascii="仿宋_GB2312"/>
          <w:sz w:val="32"/>
          <w:szCs w:val="32"/>
        </w:rPr>
        <w:t>12</w:t>
      </w:r>
      <w:r>
        <w:rPr>
          <w:rFonts w:ascii="仿宋_GB2312" w:hint="eastAsia"/>
          <w:sz w:val="32"/>
          <w:szCs w:val="32"/>
        </w:rPr>
        <w:t>月</w:t>
      </w:r>
      <w:r>
        <w:rPr>
          <w:rFonts w:ascii="仿宋_GB2312"/>
          <w:sz w:val="32"/>
          <w:szCs w:val="32"/>
        </w:rPr>
        <w:t>31</w:t>
      </w:r>
      <w:r>
        <w:rPr>
          <w:rFonts w:ascii="仿宋_GB2312" w:hint="eastAsia"/>
          <w:sz w:val="32"/>
          <w:szCs w:val="32"/>
        </w:rPr>
        <w:t>日单位资产总额（不含所属二级预算单位）</w:t>
      </w:r>
      <w:r>
        <w:rPr>
          <w:rFonts w:ascii="仿宋_GB2312"/>
          <w:sz w:val="32"/>
          <w:szCs w:val="32"/>
        </w:rPr>
        <w:t>297.12</w:t>
      </w:r>
      <w:r>
        <w:rPr>
          <w:rFonts w:ascii="仿宋_GB2312" w:hint="eastAsia"/>
          <w:sz w:val="32"/>
          <w:szCs w:val="32"/>
        </w:rPr>
        <w:t>万元，其中：流动资产</w:t>
      </w:r>
      <w:r>
        <w:rPr>
          <w:rFonts w:ascii="仿宋_GB2312"/>
          <w:sz w:val="32"/>
          <w:szCs w:val="32"/>
        </w:rPr>
        <w:t>40.39</w:t>
      </w:r>
      <w:r>
        <w:rPr>
          <w:rFonts w:ascii="仿宋_GB2312" w:hint="eastAsia"/>
          <w:sz w:val="32"/>
          <w:szCs w:val="32"/>
        </w:rPr>
        <w:t>万元、非流动资产</w:t>
      </w:r>
      <w:r>
        <w:rPr>
          <w:rFonts w:ascii="仿宋_GB2312"/>
          <w:sz w:val="32"/>
          <w:szCs w:val="32"/>
        </w:rPr>
        <w:t>256.73</w:t>
      </w:r>
      <w:r>
        <w:rPr>
          <w:rFonts w:ascii="仿宋_GB2312" w:hint="eastAsia"/>
          <w:sz w:val="32"/>
          <w:szCs w:val="32"/>
        </w:rPr>
        <w:t>万元，负债总额</w:t>
      </w:r>
      <w:r>
        <w:rPr>
          <w:rFonts w:ascii="仿宋_GB2312"/>
          <w:sz w:val="32"/>
          <w:szCs w:val="32"/>
        </w:rPr>
        <w:t>8.71</w:t>
      </w:r>
      <w:r>
        <w:rPr>
          <w:rFonts w:ascii="仿宋_GB2312" w:hint="eastAsia"/>
          <w:sz w:val="32"/>
          <w:szCs w:val="32"/>
        </w:rPr>
        <w:t>万元，净资产总额</w:t>
      </w:r>
      <w:r>
        <w:rPr>
          <w:rFonts w:ascii="仿宋_GB2312"/>
          <w:sz w:val="32"/>
          <w:szCs w:val="32"/>
        </w:rPr>
        <w:t>288.41</w:t>
      </w:r>
      <w:r>
        <w:rPr>
          <w:rFonts w:ascii="仿宋_GB2312" w:hint="eastAsia"/>
          <w:sz w:val="32"/>
          <w:szCs w:val="32"/>
        </w:rPr>
        <w:t>万元。</w:t>
      </w:r>
    </w:p>
    <w:p w14:paraId="7A4339A2" w14:textId="77777777" w:rsidR="00AE44F1" w:rsidRDefault="00000000">
      <w:pPr>
        <w:widowControl/>
        <w:spacing w:line="56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 xml:space="preserve">2. </w:t>
      </w:r>
      <w:r>
        <w:rPr>
          <w:rFonts w:ascii="仿宋_GB2312" w:hint="eastAsia"/>
          <w:sz w:val="32"/>
          <w:szCs w:val="32"/>
        </w:rPr>
        <w:t>部门整体收支情况</w:t>
      </w:r>
    </w:p>
    <w:p w14:paraId="0006ED13" w14:textId="77777777" w:rsidR="00AE44F1" w:rsidRDefault="00000000">
      <w:pPr>
        <w:widowControl/>
        <w:spacing w:line="560" w:lineRule="exact"/>
        <w:ind w:firstLineChars="200" w:firstLine="640"/>
        <w:rPr>
          <w:sz w:val="30"/>
          <w:szCs w:val="30"/>
        </w:rPr>
      </w:pPr>
      <w:r>
        <w:rPr>
          <w:rFonts w:ascii="仿宋_GB2312"/>
          <w:sz w:val="32"/>
          <w:szCs w:val="32"/>
        </w:rPr>
        <w:t>2022</w:t>
      </w:r>
      <w:r>
        <w:rPr>
          <w:rFonts w:ascii="仿宋_GB2312" w:hint="eastAsia"/>
          <w:sz w:val="32"/>
          <w:szCs w:val="32"/>
        </w:rPr>
        <w:t>年部门年初预算收入（不含所属二级预算单位）</w:t>
      </w:r>
      <w:r>
        <w:rPr>
          <w:rFonts w:ascii="仿宋_GB2312"/>
          <w:sz w:val="32"/>
          <w:szCs w:val="32"/>
        </w:rPr>
        <w:t>1344.52</w:t>
      </w:r>
      <w:r>
        <w:rPr>
          <w:rFonts w:ascii="仿宋_GB2312" w:hint="eastAsia"/>
          <w:sz w:val="32"/>
          <w:szCs w:val="32"/>
        </w:rPr>
        <w:t>万元，年内调整预算</w:t>
      </w:r>
      <w:r>
        <w:rPr>
          <w:rFonts w:ascii="仿宋_GB2312"/>
          <w:sz w:val="32"/>
          <w:szCs w:val="32"/>
        </w:rPr>
        <w:t>0</w:t>
      </w:r>
      <w:r>
        <w:rPr>
          <w:rFonts w:ascii="仿宋_GB2312" w:hint="eastAsia"/>
          <w:sz w:val="32"/>
          <w:szCs w:val="32"/>
        </w:rPr>
        <w:t>万元，决算收入</w:t>
      </w:r>
      <w:r>
        <w:rPr>
          <w:rFonts w:ascii="仿宋_GB2312"/>
          <w:sz w:val="32"/>
          <w:szCs w:val="32"/>
        </w:rPr>
        <w:t>1396.19</w:t>
      </w:r>
      <w:r>
        <w:rPr>
          <w:rFonts w:ascii="仿宋_GB2312" w:hint="eastAsia"/>
          <w:sz w:val="32"/>
          <w:szCs w:val="32"/>
        </w:rPr>
        <w:t>万元，其中：一般公共预算拨款</w:t>
      </w:r>
      <w:r>
        <w:rPr>
          <w:rFonts w:ascii="仿宋_GB2312"/>
          <w:sz w:val="32"/>
          <w:szCs w:val="32"/>
        </w:rPr>
        <w:t>1396.19</w:t>
      </w:r>
      <w:r>
        <w:rPr>
          <w:rFonts w:ascii="仿宋_GB2312" w:hint="eastAsia"/>
          <w:sz w:val="32"/>
          <w:szCs w:val="32"/>
        </w:rPr>
        <w:t>万元，纳入专户管理的非税收入拨款</w:t>
      </w:r>
      <w:r>
        <w:rPr>
          <w:rFonts w:ascii="仿宋_GB2312"/>
          <w:sz w:val="32"/>
          <w:szCs w:val="32"/>
        </w:rPr>
        <w:t>0</w:t>
      </w:r>
      <w:r>
        <w:rPr>
          <w:rFonts w:ascii="仿宋_GB2312" w:hint="eastAsia"/>
          <w:sz w:val="32"/>
          <w:szCs w:val="32"/>
        </w:rPr>
        <w:t>万元，其他资金</w:t>
      </w:r>
      <w:r>
        <w:rPr>
          <w:rFonts w:ascii="仿宋_GB2312"/>
          <w:sz w:val="32"/>
          <w:szCs w:val="32"/>
        </w:rPr>
        <w:t>0</w:t>
      </w:r>
      <w:r>
        <w:rPr>
          <w:rFonts w:ascii="仿宋_GB2312" w:hint="eastAsia"/>
          <w:sz w:val="32"/>
          <w:szCs w:val="32"/>
        </w:rPr>
        <w:t>万元。上年结转</w:t>
      </w:r>
      <w:r>
        <w:rPr>
          <w:rFonts w:ascii="仿宋_GB2312"/>
          <w:sz w:val="32"/>
          <w:szCs w:val="32"/>
        </w:rPr>
        <w:t>0</w:t>
      </w:r>
      <w:r>
        <w:rPr>
          <w:rFonts w:ascii="仿宋_GB2312" w:hint="eastAsia"/>
          <w:sz w:val="32"/>
          <w:szCs w:val="32"/>
        </w:rPr>
        <w:t>万元，其中：一般公共预算拨款</w:t>
      </w:r>
      <w:r>
        <w:rPr>
          <w:rFonts w:ascii="仿宋_GB2312"/>
          <w:sz w:val="32"/>
          <w:szCs w:val="32"/>
        </w:rPr>
        <w:t>0</w:t>
      </w:r>
      <w:r>
        <w:rPr>
          <w:rFonts w:ascii="仿宋_GB2312" w:hint="eastAsia"/>
          <w:sz w:val="32"/>
          <w:szCs w:val="32"/>
        </w:rPr>
        <w:t>万元，纳入专户管理的非税收入拨款</w:t>
      </w:r>
      <w:r>
        <w:rPr>
          <w:rFonts w:ascii="仿宋_GB2312"/>
          <w:sz w:val="32"/>
          <w:szCs w:val="32"/>
        </w:rPr>
        <w:t>0</w:t>
      </w:r>
      <w:r>
        <w:rPr>
          <w:rFonts w:ascii="仿宋_GB2312" w:hint="eastAsia"/>
          <w:sz w:val="32"/>
          <w:szCs w:val="32"/>
        </w:rPr>
        <w:t>万元。全年可执行预算合计</w:t>
      </w:r>
      <w:r>
        <w:rPr>
          <w:rFonts w:ascii="仿宋_GB2312"/>
          <w:sz w:val="32"/>
          <w:szCs w:val="32"/>
        </w:rPr>
        <w:t>1396.19</w:t>
      </w:r>
      <w:r>
        <w:rPr>
          <w:rFonts w:ascii="仿宋_GB2312" w:hint="eastAsia"/>
          <w:sz w:val="32"/>
          <w:szCs w:val="32"/>
        </w:rPr>
        <w:t>万元，其中：一般公共预算拨款</w:t>
      </w:r>
      <w:r>
        <w:rPr>
          <w:rFonts w:ascii="仿宋_GB2312"/>
          <w:sz w:val="32"/>
          <w:szCs w:val="32"/>
        </w:rPr>
        <w:t>1396.19</w:t>
      </w:r>
      <w:r>
        <w:rPr>
          <w:rFonts w:ascii="仿宋_GB2312" w:hint="eastAsia"/>
          <w:sz w:val="32"/>
          <w:szCs w:val="32"/>
        </w:rPr>
        <w:t>万元，纳入专户管理的非税收入拨款</w:t>
      </w:r>
      <w:r>
        <w:rPr>
          <w:rFonts w:ascii="仿宋_GB2312"/>
          <w:sz w:val="32"/>
          <w:szCs w:val="32"/>
        </w:rPr>
        <w:t>0</w:t>
      </w:r>
      <w:r>
        <w:rPr>
          <w:rFonts w:ascii="仿宋_GB2312" w:hint="eastAsia"/>
          <w:sz w:val="32"/>
          <w:szCs w:val="32"/>
        </w:rPr>
        <w:t>万元，其他资金</w:t>
      </w:r>
      <w:r>
        <w:rPr>
          <w:rFonts w:ascii="仿宋_GB2312"/>
          <w:sz w:val="32"/>
          <w:szCs w:val="32"/>
        </w:rPr>
        <w:t>0</w:t>
      </w:r>
      <w:r>
        <w:rPr>
          <w:rFonts w:ascii="仿宋_GB2312" w:hint="eastAsia"/>
          <w:sz w:val="32"/>
          <w:szCs w:val="32"/>
        </w:rPr>
        <w:t>万元。</w:t>
      </w:r>
    </w:p>
    <w:p w14:paraId="24C190B3" w14:textId="77777777" w:rsidR="00AE44F1" w:rsidRDefault="00000000">
      <w:pPr>
        <w:widowControl/>
        <w:spacing w:line="560" w:lineRule="exact"/>
        <w:ind w:firstLineChars="200" w:firstLine="640"/>
        <w:rPr>
          <w:sz w:val="30"/>
          <w:szCs w:val="30"/>
        </w:rPr>
      </w:pPr>
      <w:r>
        <w:rPr>
          <w:rFonts w:ascii="仿宋_GB2312"/>
          <w:sz w:val="32"/>
          <w:szCs w:val="32"/>
        </w:rPr>
        <w:lastRenderedPageBreak/>
        <w:t>2022</w:t>
      </w:r>
      <w:r>
        <w:rPr>
          <w:rFonts w:ascii="仿宋_GB2312" w:hint="eastAsia"/>
          <w:sz w:val="32"/>
          <w:szCs w:val="32"/>
        </w:rPr>
        <w:t>年部门年初预算支出（不含所属二级预算单位）</w:t>
      </w:r>
      <w:r>
        <w:rPr>
          <w:rFonts w:ascii="仿宋_GB2312"/>
          <w:sz w:val="32"/>
          <w:szCs w:val="32"/>
        </w:rPr>
        <w:t>1344.52</w:t>
      </w:r>
      <w:r>
        <w:rPr>
          <w:rFonts w:ascii="仿宋_GB2312" w:hint="eastAsia"/>
          <w:sz w:val="32"/>
          <w:szCs w:val="32"/>
        </w:rPr>
        <w:t>万元，其中：基本支出</w:t>
      </w:r>
      <w:r>
        <w:rPr>
          <w:rFonts w:ascii="仿宋_GB2312"/>
          <w:sz w:val="32"/>
          <w:szCs w:val="32"/>
        </w:rPr>
        <w:t>1344.52</w:t>
      </w:r>
      <w:r>
        <w:rPr>
          <w:rFonts w:ascii="仿宋_GB2312" w:hint="eastAsia"/>
          <w:sz w:val="32"/>
          <w:szCs w:val="32"/>
        </w:rPr>
        <w:t>万元，项目支出</w:t>
      </w:r>
      <w:r>
        <w:rPr>
          <w:rFonts w:ascii="仿宋_GB2312"/>
          <w:sz w:val="32"/>
          <w:szCs w:val="32"/>
        </w:rPr>
        <w:t>0</w:t>
      </w:r>
      <w:r>
        <w:rPr>
          <w:rFonts w:ascii="仿宋_GB2312" w:hint="eastAsia"/>
          <w:sz w:val="32"/>
          <w:szCs w:val="32"/>
        </w:rPr>
        <w:t>万元。部门决算支出</w:t>
      </w:r>
      <w:r>
        <w:rPr>
          <w:rFonts w:ascii="仿宋_GB2312"/>
          <w:sz w:val="32"/>
          <w:szCs w:val="32"/>
        </w:rPr>
        <w:t>1396.19</w:t>
      </w:r>
      <w:r>
        <w:rPr>
          <w:rFonts w:ascii="仿宋_GB2312" w:hint="eastAsia"/>
          <w:sz w:val="32"/>
          <w:szCs w:val="32"/>
        </w:rPr>
        <w:t>万元，其中：基本支出1396.19万元，项目支出</w:t>
      </w:r>
      <w:r>
        <w:rPr>
          <w:rFonts w:ascii="仿宋_GB2312"/>
          <w:sz w:val="32"/>
          <w:szCs w:val="32"/>
        </w:rPr>
        <w:t>0</w:t>
      </w:r>
      <w:r>
        <w:rPr>
          <w:rFonts w:ascii="仿宋_GB2312" w:hint="eastAsia"/>
          <w:sz w:val="32"/>
          <w:szCs w:val="32"/>
        </w:rPr>
        <w:t>万元。</w:t>
      </w:r>
    </w:p>
    <w:p w14:paraId="30D8EF9B" w14:textId="77777777" w:rsidR="00AE44F1" w:rsidRDefault="00000000">
      <w:pPr>
        <w:widowControl/>
        <w:spacing w:line="56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年末结转结余</w:t>
      </w:r>
      <w:r>
        <w:rPr>
          <w:rFonts w:ascii="仿宋_GB2312"/>
          <w:sz w:val="32"/>
          <w:szCs w:val="32"/>
        </w:rPr>
        <w:t>0</w:t>
      </w:r>
      <w:r>
        <w:rPr>
          <w:rFonts w:ascii="仿宋_GB2312" w:hint="eastAsia"/>
          <w:sz w:val="32"/>
          <w:szCs w:val="32"/>
        </w:rPr>
        <w:t>万元。</w:t>
      </w:r>
    </w:p>
    <w:p w14:paraId="0D6CE6DA" w14:textId="77777777" w:rsidR="00AE44F1" w:rsidRDefault="00000000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（四）部门绩效目标</w:t>
      </w:r>
    </w:p>
    <w:p w14:paraId="25E0EEFF" w14:textId="77777777" w:rsidR="00AE44F1" w:rsidRDefault="00000000">
      <w:pPr>
        <w:spacing w:line="56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>
        <w:rPr>
          <w:rFonts w:ascii="仿宋_GB2312"/>
          <w:sz w:val="32"/>
          <w:szCs w:val="32"/>
        </w:rPr>
        <w:t>部门绩效总目标</w:t>
      </w:r>
    </w:p>
    <w:p w14:paraId="413D7026" w14:textId="77777777" w:rsidR="00AE44F1" w:rsidRDefault="00000000">
      <w:pPr>
        <w:widowControl/>
        <w:spacing w:line="560" w:lineRule="exact"/>
        <w:ind w:firstLine="640"/>
        <w:rPr>
          <w:sz w:val="32"/>
          <w:szCs w:val="32"/>
        </w:rPr>
      </w:pPr>
      <w:r>
        <w:rPr>
          <w:rFonts w:ascii="仿宋_GB2312"/>
          <w:sz w:val="32"/>
          <w:szCs w:val="32"/>
        </w:rPr>
        <w:t>围绕县委、县政府中心工作，认真履行部门</w:t>
      </w:r>
      <w:r>
        <w:rPr>
          <w:sz w:val="32"/>
          <w:szCs w:val="32"/>
        </w:rPr>
        <w:t>“</w:t>
      </w:r>
      <w:r>
        <w:rPr>
          <w:rFonts w:ascii="仿宋_GB2312"/>
          <w:sz w:val="32"/>
          <w:szCs w:val="32"/>
        </w:rPr>
        <w:t>三定</w:t>
      </w:r>
      <w:r>
        <w:rPr>
          <w:sz w:val="32"/>
          <w:szCs w:val="32"/>
        </w:rPr>
        <w:t>”</w:t>
      </w:r>
      <w:r>
        <w:rPr>
          <w:rFonts w:ascii="仿宋_GB2312"/>
          <w:sz w:val="32"/>
          <w:szCs w:val="32"/>
        </w:rPr>
        <w:t>方案确定的职责职能，当好参谋助手，提升服务水平。争创市级办公室工作先进单位、市级文明标兵单位，县级绩效考核优秀单位。</w:t>
      </w:r>
    </w:p>
    <w:p w14:paraId="6D042E87" w14:textId="77777777" w:rsidR="00AE44F1" w:rsidRDefault="00000000">
      <w:pPr>
        <w:spacing w:line="56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>
        <w:rPr>
          <w:rFonts w:ascii="仿宋_GB2312"/>
          <w:sz w:val="32"/>
          <w:szCs w:val="32"/>
        </w:rPr>
        <w:t>部门</w:t>
      </w:r>
      <w:r>
        <w:rPr>
          <w:sz w:val="32"/>
          <w:szCs w:val="32"/>
        </w:rPr>
        <w:t>2022</w:t>
      </w:r>
      <w:r>
        <w:rPr>
          <w:rFonts w:ascii="仿宋_GB2312"/>
          <w:sz w:val="32"/>
          <w:szCs w:val="32"/>
        </w:rPr>
        <w:t>年度绩效目标</w:t>
      </w:r>
    </w:p>
    <w:p w14:paraId="5479F13F" w14:textId="77777777" w:rsidR="00AE44F1" w:rsidRDefault="00000000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ascii="仿宋_GB2312"/>
          <w:sz w:val="32"/>
          <w:szCs w:val="32"/>
        </w:rPr>
        <w:t>（</w:t>
      </w:r>
      <w:r>
        <w:rPr>
          <w:sz w:val="32"/>
          <w:szCs w:val="32"/>
        </w:rPr>
        <w:t>1</w:t>
      </w:r>
      <w:r>
        <w:rPr>
          <w:rFonts w:ascii="仿宋_GB2312"/>
          <w:sz w:val="32"/>
          <w:szCs w:val="32"/>
        </w:rPr>
        <w:t>）数量指标。公文办理</w:t>
      </w:r>
      <w:r>
        <w:rPr>
          <w:sz w:val="32"/>
          <w:szCs w:val="32"/>
        </w:rPr>
        <w:t>310</w:t>
      </w:r>
      <w:r>
        <w:rPr>
          <w:rFonts w:ascii="仿宋_GB2312"/>
          <w:sz w:val="32"/>
          <w:szCs w:val="32"/>
        </w:rPr>
        <w:t>件；组织会议、活动</w:t>
      </w:r>
      <w:r>
        <w:rPr>
          <w:sz w:val="32"/>
          <w:szCs w:val="32"/>
        </w:rPr>
        <w:t>120</w:t>
      </w:r>
      <w:r>
        <w:rPr>
          <w:rFonts w:ascii="仿宋_GB2312"/>
          <w:sz w:val="32"/>
          <w:szCs w:val="32"/>
        </w:rPr>
        <w:t>次；编写</w:t>
      </w:r>
      <w:r>
        <w:rPr>
          <w:sz w:val="32"/>
          <w:szCs w:val="32"/>
        </w:rPr>
        <w:t>5</w:t>
      </w:r>
      <w:r>
        <w:rPr>
          <w:rFonts w:ascii="仿宋_GB2312"/>
          <w:sz w:val="32"/>
          <w:szCs w:val="32"/>
        </w:rPr>
        <w:t>篇综合调研报告；报送</w:t>
      </w:r>
      <w:r>
        <w:rPr>
          <w:sz w:val="32"/>
          <w:szCs w:val="32"/>
        </w:rPr>
        <w:t>300</w:t>
      </w:r>
      <w:r>
        <w:rPr>
          <w:rFonts w:ascii="仿宋_GB2312"/>
          <w:sz w:val="32"/>
          <w:szCs w:val="32"/>
        </w:rPr>
        <w:t>条政务信息；开展督查督办</w:t>
      </w:r>
      <w:r>
        <w:rPr>
          <w:sz w:val="32"/>
          <w:szCs w:val="32"/>
        </w:rPr>
        <w:t>80</w:t>
      </w:r>
      <w:r>
        <w:rPr>
          <w:rFonts w:ascii="仿宋_GB2312"/>
          <w:sz w:val="32"/>
          <w:szCs w:val="32"/>
        </w:rPr>
        <w:t>次，并编写</w:t>
      </w:r>
      <w:r>
        <w:rPr>
          <w:sz w:val="32"/>
          <w:szCs w:val="32"/>
        </w:rPr>
        <w:t>12</w:t>
      </w:r>
      <w:r>
        <w:rPr>
          <w:rFonts w:ascii="仿宋_GB2312"/>
          <w:sz w:val="32"/>
          <w:szCs w:val="32"/>
        </w:rPr>
        <w:t>期督查通报；协调工</w:t>
      </w:r>
      <w:r>
        <w:rPr>
          <w:rFonts w:ascii="仿宋_GB2312" w:hint="eastAsia"/>
          <w:sz w:val="32"/>
          <w:szCs w:val="32"/>
        </w:rPr>
        <w:t>作</w:t>
      </w:r>
      <w:r>
        <w:rPr>
          <w:sz w:val="32"/>
          <w:szCs w:val="32"/>
        </w:rPr>
        <w:t>2</w:t>
      </w:r>
      <w:r>
        <w:rPr>
          <w:rFonts w:ascii="仿宋_GB2312" w:hint="eastAsia"/>
          <w:sz w:val="32"/>
          <w:szCs w:val="32"/>
        </w:rPr>
        <w:t>次</w:t>
      </w:r>
      <w:r>
        <w:rPr>
          <w:rFonts w:ascii="仿宋_GB2312"/>
          <w:sz w:val="32"/>
          <w:szCs w:val="32"/>
        </w:rPr>
        <w:t>；开展党建学习活动</w:t>
      </w:r>
      <w:r>
        <w:rPr>
          <w:sz w:val="32"/>
          <w:szCs w:val="32"/>
        </w:rPr>
        <w:t>12</w:t>
      </w:r>
      <w:r>
        <w:rPr>
          <w:rFonts w:ascii="仿宋_GB2312"/>
          <w:sz w:val="32"/>
          <w:szCs w:val="32"/>
        </w:rPr>
        <w:t>次。</w:t>
      </w:r>
    </w:p>
    <w:p w14:paraId="6528CFA2" w14:textId="77777777" w:rsidR="00AE44F1" w:rsidRDefault="00000000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ascii="仿宋_GB2312"/>
          <w:sz w:val="32"/>
          <w:szCs w:val="32"/>
        </w:rPr>
        <w:t>（</w:t>
      </w:r>
      <w:r>
        <w:rPr>
          <w:sz w:val="32"/>
          <w:szCs w:val="32"/>
        </w:rPr>
        <w:t>2</w:t>
      </w:r>
      <w:r>
        <w:rPr>
          <w:rFonts w:ascii="仿宋_GB2312"/>
          <w:sz w:val="32"/>
          <w:szCs w:val="32"/>
        </w:rPr>
        <w:t>）质量指标。公文办理和文稿服务、领导活动和会议服务、督查督办达标率、政务信息报送率、协调工作达标率、协调工作项目按期完工投产率、重点工作办结率、县长热线群众诉求办结率、协助地方金融监管维护地方金融稳定等均为</w:t>
      </w:r>
      <w:r>
        <w:rPr>
          <w:sz w:val="32"/>
          <w:szCs w:val="32"/>
        </w:rPr>
        <w:t>100%</w:t>
      </w:r>
      <w:r>
        <w:rPr>
          <w:rFonts w:ascii="仿宋_GB2312"/>
          <w:sz w:val="32"/>
          <w:szCs w:val="32"/>
        </w:rPr>
        <w:t>，领导批示件按期办结率</w:t>
      </w:r>
      <w:r>
        <w:rPr>
          <w:sz w:val="32"/>
          <w:szCs w:val="32"/>
        </w:rPr>
        <w:t>90%</w:t>
      </w:r>
      <w:r>
        <w:rPr>
          <w:rFonts w:ascii="仿宋_GB2312"/>
          <w:sz w:val="32"/>
          <w:szCs w:val="32"/>
        </w:rPr>
        <w:t>以上。</w:t>
      </w:r>
    </w:p>
    <w:p w14:paraId="69B25A35" w14:textId="77777777" w:rsidR="00AE44F1" w:rsidRDefault="00000000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ascii="仿宋_GB2312"/>
          <w:sz w:val="32"/>
          <w:szCs w:val="32"/>
        </w:rPr>
        <w:t>（</w:t>
      </w:r>
      <w:r>
        <w:rPr>
          <w:sz w:val="32"/>
          <w:szCs w:val="32"/>
        </w:rPr>
        <w:t>3</w:t>
      </w:r>
      <w:r>
        <w:rPr>
          <w:rFonts w:ascii="仿宋_GB2312"/>
          <w:sz w:val="32"/>
          <w:szCs w:val="32"/>
        </w:rPr>
        <w:t>）时效指标。任务完成及时率</w:t>
      </w:r>
      <w:r>
        <w:rPr>
          <w:sz w:val="32"/>
          <w:szCs w:val="32"/>
        </w:rPr>
        <w:t>100%</w:t>
      </w:r>
      <w:r>
        <w:rPr>
          <w:rFonts w:ascii="仿宋_GB2312"/>
          <w:sz w:val="32"/>
          <w:szCs w:val="32"/>
        </w:rPr>
        <w:t>。</w:t>
      </w:r>
    </w:p>
    <w:p w14:paraId="7A3B93B8" w14:textId="77777777" w:rsidR="00AE44F1" w:rsidRDefault="00000000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ascii="仿宋_GB2312"/>
          <w:sz w:val="32"/>
          <w:szCs w:val="32"/>
        </w:rPr>
        <w:t>（</w:t>
      </w:r>
      <w:r>
        <w:rPr>
          <w:sz w:val="32"/>
          <w:szCs w:val="32"/>
        </w:rPr>
        <w:t>4</w:t>
      </w:r>
      <w:r>
        <w:rPr>
          <w:rFonts w:ascii="仿宋_GB2312"/>
          <w:sz w:val="32"/>
          <w:szCs w:val="32"/>
        </w:rPr>
        <w:t>）成本指标。成本控制在预算范围内。</w:t>
      </w:r>
    </w:p>
    <w:p w14:paraId="5A9EEC55" w14:textId="77777777" w:rsidR="00AE44F1" w:rsidRDefault="00000000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ascii="仿宋_GB2312"/>
          <w:sz w:val="32"/>
          <w:szCs w:val="32"/>
        </w:rPr>
        <w:t>（</w:t>
      </w:r>
      <w:r>
        <w:rPr>
          <w:sz w:val="32"/>
          <w:szCs w:val="32"/>
        </w:rPr>
        <w:t>5</w:t>
      </w:r>
      <w:r>
        <w:rPr>
          <w:rFonts w:ascii="仿宋_GB2312"/>
          <w:sz w:val="32"/>
          <w:szCs w:val="32"/>
        </w:rPr>
        <w:t>）效益指标。充分利用本县优势和资源，为民办实</w:t>
      </w:r>
      <w:r>
        <w:rPr>
          <w:rFonts w:ascii="仿宋_GB2312"/>
          <w:sz w:val="32"/>
          <w:szCs w:val="32"/>
        </w:rPr>
        <w:lastRenderedPageBreak/>
        <w:t>事，办好事，优化营商环境，促进社会经济发展。</w:t>
      </w:r>
    </w:p>
    <w:p w14:paraId="1DDD67B3" w14:textId="77777777" w:rsidR="00AE44F1" w:rsidRDefault="00000000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ascii="仿宋_GB2312"/>
          <w:sz w:val="32"/>
          <w:szCs w:val="32"/>
        </w:rPr>
        <w:t>（</w:t>
      </w:r>
      <w:r>
        <w:rPr>
          <w:sz w:val="32"/>
          <w:szCs w:val="32"/>
        </w:rPr>
        <w:t>6</w:t>
      </w:r>
      <w:r>
        <w:rPr>
          <w:rFonts w:ascii="仿宋_GB2312"/>
          <w:sz w:val="32"/>
          <w:szCs w:val="32"/>
        </w:rPr>
        <w:t>）满意度。社会民众满意度</w:t>
      </w:r>
      <w:r>
        <w:rPr>
          <w:sz w:val="32"/>
          <w:szCs w:val="32"/>
        </w:rPr>
        <w:t>90%</w:t>
      </w:r>
      <w:r>
        <w:rPr>
          <w:rFonts w:ascii="仿宋_GB2312"/>
          <w:sz w:val="32"/>
          <w:szCs w:val="32"/>
        </w:rPr>
        <w:t>以上。</w:t>
      </w:r>
    </w:p>
    <w:p w14:paraId="51E00A4E" w14:textId="77777777" w:rsidR="00AE44F1" w:rsidRDefault="00000000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二、</w:t>
      </w:r>
      <w:r>
        <w:rPr>
          <w:rFonts w:eastAsia="黑体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>一般公共预算支出情况</w:t>
      </w:r>
    </w:p>
    <w:p w14:paraId="1AF828BB" w14:textId="77777777" w:rsidR="00AE44F1" w:rsidRDefault="00000000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（一）基本支出情况</w:t>
      </w:r>
    </w:p>
    <w:p w14:paraId="3D3F51F8" w14:textId="77777777" w:rsidR="00AE44F1" w:rsidRDefault="00000000">
      <w:pPr>
        <w:pStyle w:val="1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2022</w:t>
      </w:r>
      <w:r>
        <w:rPr>
          <w:rFonts w:ascii="Times New Roman" w:eastAsia="仿宋_GB2312" w:hAnsi="Times New Roman" w:cs="Times New Roman"/>
          <w:sz w:val="32"/>
          <w:szCs w:val="32"/>
        </w:rPr>
        <w:t>年基本支出年初预算</w:t>
      </w:r>
      <w:r>
        <w:rPr>
          <w:rFonts w:ascii="Times New Roman" w:eastAsia="仿宋_GB2312" w:hAnsi="Times New Roman" w:cs="Times New Roman"/>
          <w:sz w:val="32"/>
          <w:szCs w:val="32"/>
        </w:rPr>
        <w:t>1344.92</w:t>
      </w:r>
      <w:r>
        <w:rPr>
          <w:rFonts w:ascii="Times New Roman" w:eastAsia="仿宋_GB2312" w:hAnsi="Times New Roman" w:cs="Times New Roman"/>
          <w:sz w:val="32"/>
          <w:szCs w:val="32"/>
        </w:rPr>
        <w:t>万元，其中：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一般公共服务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1183.49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万元，社会保障和就业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68.05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万元，卫生健康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27.76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万元，住房保障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65.22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万元。</w:t>
      </w:r>
      <w:r>
        <w:rPr>
          <w:rFonts w:ascii="Times New Roman" w:eastAsia="仿宋_GB2312" w:hAnsi="Times New Roman" w:cs="Times New Roman"/>
          <w:sz w:val="32"/>
          <w:szCs w:val="32"/>
        </w:rPr>
        <w:t>上年结转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万元，调整预算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万元，全年可执行预算合计</w:t>
      </w:r>
      <w:r>
        <w:rPr>
          <w:rFonts w:ascii="Times New Roman" w:eastAsia="仿宋_GB2312" w:hAnsi="Times New Roman" w:cs="Times New Roman"/>
          <w:sz w:val="32"/>
          <w:szCs w:val="32"/>
        </w:rPr>
        <w:t>1344.92</w:t>
      </w:r>
      <w:r>
        <w:rPr>
          <w:rFonts w:ascii="Times New Roman" w:eastAsia="仿宋_GB2312" w:hAnsi="Times New Roman" w:cs="Times New Roman"/>
          <w:sz w:val="32"/>
          <w:szCs w:val="32"/>
        </w:rPr>
        <w:t>万元。</w:t>
      </w:r>
    </w:p>
    <w:p w14:paraId="41386E3C" w14:textId="77777777" w:rsidR="00AE44F1" w:rsidRDefault="00000000">
      <w:pPr>
        <w:ind w:firstLineChars="200" w:firstLine="640"/>
        <w:rPr>
          <w:rFonts w:eastAsia="宋体"/>
          <w:sz w:val="21"/>
          <w:szCs w:val="21"/>
        </w:rPr>
      </w:pPr>
      <w:r>
        <w:rPr>
          <w:sz w:val="32"/>
          <w:szCs w:val="32"/>
        </w:rPr>
        <w:t>2022</w:t>
      </w:r>
      <w:r>
        <w:rPr>
          <w:rFonts w:ascii="仿宋_GB2312"/>
          <w:sz w:val="32"/>
          <w:szCs w:val="32"/>
        </w:rPr>
        <w:t>年基本支出决算</w:t>
      </w:r>
      <w:r>
        <w:rPr>
          <w:sz w:val="32"/>
          <w:szCs w:val="32"/>
        </w:rPr>
        <w:t>1396.19</w:t>
      </w:r>
      <w:r>
        <w:rPr>
          <w:rFonts w:ascii="仿宋_GB2312"/>
          <w:sz w:val="32"/>
          <w:szCs w:val="32"/>
        </w:rPr>
        <w:t>万元，其中：</w:t>
      </w:r>
      <w:r>
        <w:rPr>
          <w:rFonts w:ascii="仿宋_GB2312" w:hint="eastAsia"/>
          <w:sz w:val="32"/>
          <w:szCs w:val="32"/>
        </w:rPr>
        <w:t>一</w:t>
      </w:r>
      <w:r>
        <w:rPr>
          <w:rFonts w:ascii="仿宋_GB2312" w:cs="黑体" w:hint="eastAsia"/>
          <w:color w:val="000000"/>
          <w:kern w:val="0"/>
          <w:sz w:val="32"/>
          <w:szCs w:val="32"/>
        </w:rPr>
        <w:t>般公共服务（类）支出</w:t>
      </w:r>
      <w:r>
        <w:rPr>
          <w:rFonts w:hint="eastAsia"/>
          <w:color w:val="000000"/>
          <w:kern w:val="0"/>
          <w:sz w:val="32"/>
          <w:szCs w:val="32"/>
        </w:rPr>
        <w:t>1235.17</w:t>
      </w:r>
      <w:r>
        <w:rPr>
          <w:rFonts w:ascii="仿宋_GB2312" w:cs="黑体" w:hint="eastAsia"/>
          <w:color w:val="000000"/>
          <w:kern w:val="0"/>
          <w:sz w:val="32"/>
          <w:szCs w:val="32"/>
        </w:rPr>
        <w:t>万元，组织事务支出</w:t>
      </w:r>
      <w:r>
        <w:rPr>
          <w:rFonts w:hint="eastAsia"/>
          <w:color w:val="000000"/>
          <w:kern w:val="0"/>
          <w:sz w:val="32"/>
          <w:szCs w:val="32"/>
        </w:rPr>
        <w:t>2.25</w:t>
      </w:r>
      <w:r>
        <w:rPr>
          <w:rFonts w:ascii="仿宋_GB2312" w:cs="黑体" w:hint="eastAsia"/>
          <w:color w:val="000000"/>
          <w:kern w:val="0"/>
          <w:sz w:val="32"/>
          <w:szCs w:val="32"/>
        </w:rPr>
        <w:t>万元，其他共产党事务支出</w:t>
      </w:r>
      <w:r>
        <w:rPr>
          <w:rFonts w:hint="eastAsia"/>
          <w:color w:val="000000"/>
          <w:kern w:val="0"/>
          <w:sz w:val="32"/>
          <w:szCs w:val="32"/>
        </w:rPr>
        <w:t>1.53</w:t>
      </w:r>
      <w:r>
        <w:rPr>
          <w:rFonts w:ascii="仿宋_GB2312" w:cs="黑体" w:hint="eastAsia"/>
          <w:color w:val="000000"/>
          <w:kern w:val="0"/>
          <w:sz w:val="32"/>
          <w:szCs w:val="32"/>
        </w:rPr>
        <w:t>万元，社会保障和就业支出</w:t>
      </w:r>
      <w:r>
        <w:rPr>
          <w:rFonts w:hint="eastAsia"/>
          <w:color w:val="000000"/>
          <w:kern w:val="0"/>
          <w:sz w:val="32"/>
          <w:szCs w:val="32"/>
        </w:rPr>
        <w:t>68.05</w:t>
      </w:r>
      <w:r>
        <w:rPr>
          <w:rFonts w:ascii="仿宋_GB2312" w:cs="黑体" w:hint="eastAsia"/>
          <w:color w:val="000000"/>
          <w:kern w:val="0"/>
          <w:sz w:val="32"/>
          <w:szCs w:val="32"/>
        </w:rPr>
        <w:t>万元，卫生健康支出</w:t>
      </w:r>
      <w:r>
        <w:rPr>
          <w:rFonts w:hint="eastAsia"/>
          <w:color w:val="000000"/>
          <w:kern w:val="0"/>
          <w:sz w:val="32"/>
          <w:szCs w:val="32"/>
        </w:rPr>
        <w:t>27.76</w:t>
      </w:r>
      <w:r>
        <w:rPr>
          <w:rFonts w:ascii="仿宋_GB2312" w:cs="黑体" w:hint="eastAsia"/>
          <w:color w:val="000000"/>
          <w:kern w:val="0"/>
          <w:sz w:val="32"/>
          <w:szCs w:val="32"/>
        </w:rPr>
        <w:t>万元，住房保障支出</w:t>
      </w:r>
      <w:r>
        <w:rPr>
          <w:rFonts w:hint="eastAsia"/>
          <w:color w:val="000000"/>
          <w:kern w:val="0"/>
          <w:sz w:val="32"/>
          <w:szCs w:val="32"/>
        </w:rPr>
        <w:t>65.22</w:t>
      </w:r>
      <w:r>
        <w:rPr>
          <w:rFonts w:ascii="仿宋_GB2312" w:cs="黑体" w:hint="eastAsia"/>
          <w:color w:val="000000"/>
          <w:kern w:val="0"/>
          <w:sz w:val="32"/>
          <w:szCs w:val="32"/>
        </w:rPr>
        <w:t>万元，</w:t>
      </w:r>
      <w:r>
        <w:rPr>
          <w:rFonts w:ascii="仿宋_GB2312"/>
          <w:sz w:val="32"/>
          <w:szCs w:val="32"/>
        </w:rPr>
        <w:t>年末结转</w:t>
      </w:r>
      <w:r>
        <w:rPr>
          <w:sz w:val="32"/>
          <w:szCs w:val="32"/>
        </w:rPr>
        <w:t>0</w:t>
      </w:r>
      <w:r>
        <w:rPr>
          <w:rFonts w:ascii="仿宋_GB2312"/>
          <w:sz w:val="32"/>
          <w:szCs w:val="32"/>
        </w:rPr>
        <w:t>万元。</w:t>
      </w:r>
    </w:p>
    <w:p w14:paraId="2CE9D727" w14:textId="77777777" w:rsidR="00AE44F1" w:rsidRDefault="00000000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（二）项目支出情况</w:t>
      </w:r>
    </w:p>
    <w:p w14:paraId="21EFC777" w14:textId="77777777" w:rsidR="00AE44F1" w:rsidRDefault="00000000">
      <w:pPr>
        <w:spacing w:line="56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2022</w:t>
      </w:r>
      <w:r>
        <w:rPr>
          <w:rFonts w:ascii="仿宋_GB2312"/>
          <w:sz w:val="32"/>
          <w:szCs w:val="32"/>
        </w:rPr>
        <w:t>年项目支出年初预算</w:t>
      </w:r>
      <w:r>
        <w:rPr>
          <w:sz w:val="32"/>
          <w:szCs w:val="32"/>
        </w:rPr>
        <w:t>0</w:t>
      </w:r>
      <w:r>
        <w:rPr>
          <w:rFonts w:ascii="仿宋_GB2312"/>
          <w:sz w:val="32"/>
          <w:szCs w:val="32"/>
        </w:rPr>
        <w:t>万元。上年结转</w:t>
      </w:r>
      <w:r>
        <w:rPr>
          <w:sz w:val="32"/>
          <w:szCs w:val="32"/>
        </w:rPr>
        <w:t>0</w:t>
      </w:r>
      <w:r>
        <w:rPr>
          <w:rFonts w:ascii="仿宋_GB2312"/>
          <w:sz w:val="32"/>
          <w:szCs w:val="32"/>
        </w:rPr>
        <w:t>万元，追加调整</w:t>
      </w:r>
      <w:r>
        <w:rPr>
          <w:sz w:val="32"/>
          <w:szCs w:val="32"/>
        </w:rPr>
        <w:t>0</w:t>
      </w:r>
      <w:r>
        <w:rPr>
          <w:rFonts w:ascii="仿宋_GB2312"/>
          <w:sz w:val="32"/>
          <w:szCs w:val="32"/>
        </w:rPr>
        <w:t>万元，全年可执行预算合计</w:t>
      </w:r>
      <w:r>
        <w:rPr>
          <w:sz w:val="32"/>
          <w:szCs w:val="32"/>
        </w:rPr>
        <w:t>0</w:t>
      </w:r>
      <w:r>
        <w:rPr>
          <w:rFonts w:ascii="仿宋_GB2312"/>
          <w:sz w:val="32"/>
          <w:szCs w:val="32"/>
        </w:rPr>
        <w:t>万元。</w:t>
      </w:r>
    </w:p>
    <w:p w14:paraId="06C3E0F9" w14:textId="77777777" w:rsidR="00AE44F1" w:rsidRDefault="00000000">
      <w:pPr>
        <w:spacing w:line="56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2022</w:t>
      </w:r>
      <w:r>
        <w:rPr>
          <w:rFonts w:ascii="仿宋_GB2312"/>
          <w:sz w:val="32"/>
          <w:szCs w:val="32"/>
        </w:rPr>
        <w:t>年项目支出决算</w:t>
      </w:r>
      <w:r>
        <w:rPr>
          <w:sz w:val="32"/>
          <w:szCs w:val="32"/>
        </w:rPr>
        <w:t>0</w:t>
      </w:r>
      <w:r>
        <w:rPr>
          <w:rFonts w:ascii="仿宋_GB2312"/>
          <w:sz w:val="32"/>
          <w:szCs w:val="32"/>
        </w:rPr>
        <w:t>万元，年末结转结余</w:t>
      </w:r>
      <w:r>
        <w:rPr>
          <w:sz w:val="32"/>
          <w:szCs w:val="32"/>
        </w:rPr>
        <w:t>0</w:t>
      </w:r>
      <w:r>
        <w:rPr>
          <w:rFonts w:ascii="仿宋_GB2312"/>
          <w:sz w:val="32"/>
          <w:szCs w:val="32"/>
        </w:rPr>
        <w:t>万元。</w:t>
      </w:r>
    </w:p>
    <w:p w14:paraId="239A618A" w14:textId="77777777" w:rsidR="00AE44F1" w:rsidRDefault="00000000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三、</w:t>
      </w:r>
      <w:r>
        <w:rPr>
          <w:rFonts w:eastAsia="黑体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>政府性基金预算支出情况</w:t>
      </w:r>
    </w:p>
    <w:p w14:paraId="749C9DA2" w14:textId="77777777" w:rsidR="00AE44F1" w:rsidRDefault="00000000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ascii="仿宋_GB2312"/>
          <w:sz w:val="32"/>
          <w:szCs w:val="32"/>
        </w:rPr>
        <w:t>无。</w:t>
      </w:r>
    </w:p>
    <w:p w14:paraId="37583A07" w14:textId="77777777" w:rsidR="00AE44F1" w:rsidRDefault="00000000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四、</w:t>
      </w:r>
      <w:r>
        <w:rPr>
          <w:rFonts w:eastAsia="黑体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>国有资本经营预算支出情况</w:t>
      </w:r>
    </w:p>
    <w:p w14:paraId="4EB6E0DB" w14:textId="77777777" w:rsidR="00AE44F1" w:rsidRDefault="00000000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ascii="仿宋_GB2312"/>
          <w:sz w:val="32"/>
          <w:szCs w:val="32"/>
        </w:rPr>
        <w:t>无。</w:t>
      </w:r>
    </w:p>
    <w:p w14:paraId="58DD01E1" w14:textId="77777777" w:rsidR="00AE44F1" w:rsidRDefault="00000000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五、</w:t>
      </w:r>
      <w:r>
        <w:rPr>
          <w:rFonts w:eastAsia="黑体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>社会保险基金预算支出情况</w:t>
      </w:r>
    </w:p>
    <w:p w14:paraId="319E0A27" w14:textId="77777777" w:rsidR="00AE44F1" w:rsidRDefault="00000000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ascii="仿宋_GB2312"/>
          <w:sz w:val="32"/>
          <w:szCs w:val="32"/>
        </w:rPr>
        <w:t>无。</w:t>
      </w:r>
    </w:p>
    <w:p w14:paraId="16F845D9" w14:textId="77777777" w:rsidR="00AE44F1" w:rsidRDefault="00000000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lastRenderedPageBreak/>
        <w:t>六、</w:t>
      </w:r>
      <w:r>
        <w:rPr>
          <w:rFonts w:eastAsia="黑体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>部门整体支出绩效情况</w:t>
      </w:r>
    </w:p>
    <w:p w14:paraId="4D9C5AD7" w14:textId="77777777" w:rsidR="00AE44F1" w:rsidRDefault="00000000">
      <w:pPr>
        <w:spacing w:line="560" w:lineRule="exact"/>
        <w:rPr>
          <w:rFonts w:eastAsia="楷体_GB2312"/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rFonts w:ascii="楷体_GB2312" w:eastAsia="楷体_GB2312"/>
          <w:sz w:val="32"/>
          <w:szCs w:val="32"/>
        </w:rPr>
        <w:t>（一）部门产出指标完成情况</w:t>
      </w:r>
    </w:p>
    <w:p w14:paraId="0255CF1D" w14:textId="77777777" w:rsidR="00AE44F1" w:rsidRDefault="00000000">
      <w:pPr>
        <w:spacing w:line="560" w:lineRule="exact"/>
        <w:ind w:firstLine="645"/>
        <w:rPr>
          <w:sz w:val="32"/>
          <w:szCs w:val="32"/>
        </w:rPr>
      </w:pPr>
      <w:r>
        <w:rPr>
          <w:rFonts w:ascii="仿宋_GB2312"/>
          <w:sz w:val="32"/>
          <w:szCs w:val="32"/>
        </w:rPr>
        <w:t>公务办理和文稿服务：建立健全《桃源县收文办文处理单》等台账制度，精简办文流程，提高办文质量和效率，全年累计印发正式文件</w:t>
      </w:r>
      <w:r>
        <w:rPr>
          <w:sz w:val="32"/>
          <w:szCs w:val="32"/>
        </w:rPr>
        <w:t>369</w:t>
      </w:r>
      <w:r>
        <w:rPr>
          <w:rFonts w:ascii="仿宋_GB2312"/>
          <w:sz w:val="32"/>
          <w:szCs w:val="32"/>
        </w:rPr>
        <w:t>件，较去年同比</w:t>
      </w:r>
      <w:r>
        <w:rPr>
          <w:rFonts w:ascii="仿宋_GB2312" w:hint="eastAsia"/>
          <w:sz w:val="32"/>
          <w:szCs w:val="32"/>
        </w:rPr>
        <w:t>增加</w:t>
      </w:r>
      <w:r>
        <w:rPr>
          <w:rFonts w:ascii="仿宋_GB2312"/>
          <w:sz w:val="32"/>
          <w:szCs w:val="32"/>
        </w:rPr>
        <w:t>了</w:t>
      </w:r>
      <w:r>
        <w:rPr>
          <w:sz w:val="32"/>
          <w:szCs w:val="32"/>
        </w:rPr>
        <w:t>8%</w:t>
      </w:r>
      <w:r>
        <w:rPr>
          <w:rFonts w:ascii="仿宋_GB2312"/>
          <w:sz w:val="32"/>
          <w:szCs w:val="32"/>
        </w:rPr>
        <w:t>。</w:t>
      </w:r>
    </w:p>
    <w:p w14:paraId="30F73951" w14:textId="77777777" w:rsidR="00AE44F1" w:rsidRDefault="00000000">
      <w:pPr>
        <w:spacing w:line="560" w:lineRule="exact"/>
        <w:ind w:firstLineChars="200" w:firstLine="640"/>
        <w:rPr>
          <w:bCs/>
          <w:sz w:val="32"/>
          <w:szCs w:val="32"/>
        </w:rPr>
      </w:pPr>
      <w:r>
        <w:rPr>
          <w:rFonts w:ascii="仿宋_GB2312"/>
          <w:sz w:val="32"/>
          <w:szCs w:val="32"/>
        </w:rPr>
        <w:t>领导活动和会议服务：</w:t>
      </w:r>
      <w:r>
        <w:rPr>
          <w:rFonts w:ascii="仿宋_GB2312"/>
          <w:color w:val="000000"/>
          <w:sz w:val="32"/>
          <w:szCs w:val="32"/>
        </w:rPr>
        <w:t>协助组织召开常务会议</w:t>
      </w:r>
      <w:r>
        <w:rPr>
          <w:color w:val="000000"/>
          <w:sz w:val="32"/>
          <w:szCs w:val="32"/>
        </w:rPr>
        <w:t>14</w:t>
      </w:r>
      <w:r>
        <w:rPr>
          <w:rFonts w:ascii="仿宋_GB2312"/>
          <w:color w:val="000000"/>
          <w:sz w:val="32"/>
          <w:szCs w:val="32"/>
        </w:rPr>
        <w:t>次，研究各类议题</w:t>
      </w:r>
      <w:r>
        <w:rPr>
          <w:sz w:val="32"/>
          <w:szCs w:val="32"/>
        </w:rPr>
        <w:t>119</w:t>
      </w:r>
      <w:r>
        <w:rPr>
          <w:rFonts w:ascii="仿宋_GB2312"/>
          <w:color w:val="000000"/>
          <w:sz w:val="32"/>
          <w:szCs w:val="32"/>
        </w:rPr>
        <w:t>个；</w:t>
      </w:r>
      <w:r>
        <w:rPr>
          <w:rFonts w:ascii="仿宋_GB2312"/>
          <w:bCs/>
          <w:sz w:val="32"/>
          <w:szCs w:val="32"/>
        </w:rPr>
        <w:t>处理会议通知</w:t>
      </w:r>
      <w:proofErr w:type="gramStart"/>
      <w:r>
        <w:rPr>
          <w:bCs/>
          <w:sz w:val="32"/>
          <w:szCs w:val="32"/>
        </w:rPr>
        <w:t>1035</w:t>
      </w:r>
      <w:r>
        <w:rPr>
          <w:rFonts w:ascii="仿宋_GB2312"/>
          <w:bCs/>
          <w:sz w:val="32"/>
          <w:szCs w:val="32"/>
        </w:rPr>
        <w:t>余件</w:t>
      </w:r>
      <w:proofErr w:type="gramEnd"/>
      <w:r>
        <w:rPr>
          <w:rFonts w:ascii="仿宋_GB2312"/>
          <w:bCs/>
          <w:sz w:val="32"/>
          <w:szCs w:val="32"/>
        </w:rPr>
        <w:t>，其中大型会议通知</w:t>
      </w:r>
      <w:proofErr w:type="gramStart"/>
      <w:r>
        <w:rPr>
          <w:bCs/>
          <w:sz w:val="32"/>
          <w:szCs w:val="32"/>
        </w:rPr>
        <w:t>39</w:t>
      </w:r>
      <w:r>
        <w:rPr>
          <w:rFonts w:ascii="仿宋_GB2312"/>
          <w:bCs/>
          <w:sz w:val="32"/>
          <w:szCs w:val="32"/>
        </w:rPr>
        <w:t>余件</w:t>
      </w:r>
      <w:proofErr w:type="gramEnd"/>
      <w:r>
        <w:rPr>
          <w:rFonts w:ascii="仿宋_GB2312"/>
          <w:bCs/>
          <w:sz w:val="32"/>
          <w:szCs w:val="32"/>
        </w:rPr>
        <w:t>、各类专题会和协调调度会议</w:t>
      </w:r>
      <w:proofErr w:type="gramStart"/>
      <w:r>
        <w:rPr>
          <w:rFonts w:ascii="仿宋_GB2312"/>
          <w:bCs/>
          <w:sz w:val="32"/>
          <w:szCs w:val="32"/>
        </w:rPr>
        <w:t>通知约</w:t>
      </w:r>
      <w:proofErr w:type="gramEnd"/>
      <w:r>
        <w:rPr>
          <w:bCs/>
          <w:sz w:val="32"/>
          <w:szCs w:val="32"/>
        </w:rPr>
        <w:t>654</w:t>
      </w:r>
      <w:r>
        <w:rPr>
          <w:rFonts w:ascii="仿宋_GB2312"/>
          <w:bCs/>
          <w:sz w:val="32"/>
          <w:szCs w:val="32"/>
        </w:rPr>
        <w:t>件，其他通知</w:t>
      </w:r>
      <w:proofErr w:type="gramStart"/>
      <w:r>
        <w:rPr>
          <w:bCs/>
          <w:sz w:val="32"/>
          <w:szCs w:val="32"/>
        </w:rPr>
        <w:t>258</w:t>
      </w:r>
      <w:r>
        <w:rPr>
          <w:rFonts w:ascii="仿宋_GB2312"/>
          <w:bCs/>
          <w:sz w:val="32"/>
          <w:szCs w:val="32"/>
        </w:rPr>
        <w:t>余件</w:t>
      </w:r>
      <w:proofErr w:type="gramEnd"/>
      <w:r>
        <w:rPr>
          <w:rFonts w:ascii="仿宋_GB2312"/>
          <w:bCs/>
          <w:sz w:val="32"/>
          <w:szCs w:val="32"/>
        </w:rPr>
        <w:t>；协调安排会议场地</w:t>
      </w:r>
      <w:r>
        <w:rPr>
          <w:bCs/>
          <w:sz w:val="32"/>
          <w:szCs w:val="32"/>
        </w:rPr>
        <w:t>650</w:t>
      </w:r>
      <w:r>
        <w:rPr>
          <w:rFonts w:ascii="仿宋_GB2312"/>
          <w:bCs/>
          <w:sz w:val="32"/>
          <w:szCs w:val="32"/>
        </w:rPr>
        <w:t>余次，基本做到准确无误。</w:t>
      </w:r>
    </w:p>
    <w:p w14:paraId="175EB198" w14:textId="77777777" w:rsidR="00AE44F1" w:rsidRDefault="00000000">
      <w:pPr>
        <w:spacing w:line="560" w:lineRule="exact"/>
        <w:ind w:firstLine="645"/>
        <w:rPr>
          <w:sz w:val="32"/>
          <w:szCs w:val="32"/>
        </w:rPr>
      </w:pPr>
      <w:r>
        <w:rPr>
          <w:rFonts w:ascii="仿宋_GB2312"/>
          <w:sz w:val="32"/>
          <w:szCs w:val="32"/>
        </w:rPr>
        <w:t>督察督办、政务信息报送：牵头组织或参与各种督查共</w:t>
      </w:r>
      <w:r>
        <w:rPr>
          <w:sz w:val="32"/>
          <w:szCs w:val="32"/>
        </w:rPr>
        <w:t>78</w:t>
      </w:r>
      <w:r>
        <w:rPr>
          <w:rFonts w:ascii="仿宋_GB2312"/>
          <w:sz w:val="32"/>
          <w:szCs w:val="32"/>
        </w:rPr>
        <w:t>次，其中下乡督查</w:t>
      </w:r>
      <w:r>
        <w:rPr>
          <w:sz w:val="32"/>
          <w:szCs w:val="32"/>
        </w:rPr>
        <w:t>37</w:t>
      </w:r>
      <w:r>
        <w:rPr>
          <w:rFonts w:ascii="仿宋_GB2312"/>
          <w:sz w:val="32"/>
          <w:szCs w:val="32"/>
        </w:rPr>
        <w:t>次。撰写专项工作督查汇报</w:t>
      </w:r>
      <w:r>
        <w:rPr>
          <w:sz w:val="32"/>
          <w:szCs w:val="32"/>
        </w:rPr>
        <w:t>8</w:t>
      </w:r>
      <w:r>
        <w:rPr>
          <w:rFonts w:ascii="仿宋_GB2312"/>
          <w:sz w:val="32"/>
          <w:szCs w:val="32"/>
        </w:rPr>
        <w:t>份，办理领导批示件和上级督办件共</w:t>
      </w:r>
      <w:r>
        <w:rPr>
          <w:sz w:val="32"/>
          <w:szCs w:val="32"/>
        </w:rPr>
        <w:t>126</w:t>
      </w:r>
      <w:r>
        <w:rPr>
          <w:rFonts w:ascii="仿宋_GB2312"/>
          <w:sz w:val="32"/>
          <w:szCs w:val="32"/>
        </w:rPr>
        <w:t>件；下发督办函</w:t>
      </w:r>
      <w:r>
        <w:rPr>
          <w:sz w:val="32"/>
          <w:szCs w:val="32"/>
        </w:rPr>
        <w:t>42</w:t>
      </w:r>
      <w:r>
        <w:rPr>
          <w:rFonts w:ascii="仿宋_GB2312"/>
          <w:sz w:val="32"/>
          <w:szCs w:val="32"/>
        </w:rPr>
        <w:t>份；全年上报各类政务信息近</w:t>
      </w:r>
      <w:r>
        <w:rPr>
          <w:rFonts w:ascii="仿宋_GB2312" w:hint="eastAsia"/>
          <w:sz w:val="32"/>
          <w:szCs w:val="32"/>
        </w:rPr>
        <w:t>三百余</w:t>
      </w:r>
      <w:r>
        <w:rPr>
          <w:rFonts w:ascii="仿宋_GB2312"/>
          <w:sz w:val="32"/>
          <w:szCs w:val="32"/>
        </w:rPr>
        <w:t>篇，工作排名全市前列。</w:t>
      </w:r>
    </w:p>
    <w:p w14:paraId="26CFE48B" w14:textId="77777777" w:rsidR="00AE44F1" w:rsidRDefault="00000000">
      <w:pPr>
        <w:spacing w:line="560" w:lineRule="exact"/>
        <w:ind w:firstLine="645"/>
        <w:rPr>
          <w:sz w:val="32"/>
          <w:szCs w:val="32"/>
        </w:rPr>
      </w:pPr>
      <w:r>
        <w:rPr>
          <w:rFonts w:ascii="仿宋_GB2312"/>
          <w:sz w:val="32"/>
          <w:szCs w:val="32"/>
        </w:rPr>
        <w:t>领导批示件按期办结：</w:t>
      </w:r>
      <w:r>
        <w:rPr>
          <w:rFonts w:ascii="仿宋_GB2312"/>
          <w:bCs/>
          <w:sz w:val="32"/>
          <w:szCs w:val="32"/>
        </w:rPr>
        <w:t>一年来共处理县政府领导批示文件</w:t>
      </w:r>
      <w:r>
        <w:rPr>
          <w:bCs/>
          <w:sz w:val="32"/>
          <w:szCs w:val="32"/>
        </w:rPr>
        <w:t>185</w:t>
      </w:r>
      <w:r>
        <w:rPr>
          <w:rFonts w:ascii="仿宋_GB2312"/>
          <w:bCs/>
          <w:sz w:val="32"/>
          <w:szCs w:val="32"/>
        </w:rPr>
        <w:t>件，收发安全邮件</w:t>
      </w:r>
      <w:proofErr w:type="gramStart"/>
      <w:r>
        <w:rPr>
          <w:bCs/>
          <w:sz w:val="32"/>
          <w:szCs w:val="32"/>
        </w:rPr>
        <w:t>905</w:t>
      </w:r>
      <w:r>
        <w:rPr>
          <w:rFonts w:ascii="仿宋_GB2312"/>
          <w:bCs/>
          <w:sz w:val="32"/>
          <w:szCs w:val="32"/>
        </w:rPr>
        <w:t>余件</w:t>
      </w:r>
      <w:proofErr w:type="gramEnd"/>
      <w:r>
        <w:rPr>
          <w:rFonts w:ascii="仿宋_GB2312"/>
          <w:bCs/>
          <w:sz w:val="32"/>
          <w:szCs w:val="32"/>
        </w:rPr>
        <w:t>，做到</w:t>
      </w:r>
      <w:r>
        <w:rPr>
          <w:rFonts w:ascii="仿宋_GB2312"/>
          <w:sz w:val="32"/>
          <w:szCs w:val="32"/>
        </w:rPr>
        <w:t>精细管理、精细服务。</w:t>
      </w:r>
    </w:p>
    <w:p w14:paraId="107F778C" w14:textId="77777777" w:rsidR="00AE44F1" w:rsidRDefault="00000000">
      <w:pPr>
        <w:ind w:firstLineChars="200" w:firstLine="640"/>
        <w:rPr>
          <w:sz w:val="21"/>
          <w:szCs w:val="21"/>
        </w:rPr>
      </w:pPr>
      <w:r>
        <w:rPr>
          <w:rFonts w:ascii="仿宋_GB2312"/>
          <w:sz w:val="32"/>
          <w:szCs w:val="32"/>
        </w:rPr>
        <w:t>协调工作：</w:t>
      </w:r>
      <w:r>
        <w:rPr>
          <w:rFonts w:hint="eastAsia"/>
          <w:sz w:val="32"/>
          <w:szCs w:val="32"/>
        </w:rPr>
        <w:t>协调</w:t>
      </w:r>
      <w:r>
        <w:rPr>
          <w:bCs/>
          <w:sz w:val="32"/>
          <w:szCs w:val="32"/>
        </w:rPr>
        <w:t>东区自来水厂、</w:t>
      </w:r>
      <w:proofErr w:type="gramStart"/>
      <w:r>
        <w:rPr>
          <w:bCs/>
          <w:sz w:val="32"/>
          <w:szCs w:val="32"/>
        </w:rPr>
        <w:t>县城三污二期</w:t>
      </w:r>
      <w:proofErr w:type="gramEnd"/>
      <w:r>
        <w:rPr>
          <w:rFonts w:hint="eastAsia"/>
          <w:bCs/>
          <w:sz w:val="32"/>
          <w:szCs w:val="32"/>
        </w:rPr>
        <w:t>、</w:t>
      </w:r>
      <w:proofErr w:type="gramStart"/>
      <w:r>
        <w:rPr>
          <w:bCs/>
          <w:sz w:val="32"/>
          <w:szCs w:val="32"/>
        </w:rPr>
        <w:t>漳</w:t>
      </w:r>
      <w:proofErr w:type="gramEnd"/>
      <w:r>
        <w:rPr>
          <w:bCs/>
          <w:sz w:val="32"/>
          <w:szCs w:val="32"/>
        </w:rPr>
        <w:t>江南路延长线、东街农贸市场</w:t>
      </w:r>
      <w:r>
        <w:rPr>
          <w:rFonts w:hint="eastAsia"/>
          <w:bCs/>
          <w:sz w:val="32"/>
          <w:szCs w:val="32"/>
        </w:rPr>
        <w:t>、</w:t>
      </w:r>
      <w:r>
        <w:rPr>
          <w:bCs/>
          <w:sz w:val="32"/>
          <w:szCs w:val="32"/>
        </w:rPr>
        <w:t>梅溪路、文星南路、土桥路、</w:t>
      </w:r>
      <w:proofErr w:type="gramStart"/>
      <w:r>
        <w:rPr>
          <w:bCs/>
          <w:sz w:val="32"/>
          <w:szCs w:val="32"/>
        </w:rPr>
        <w:t>圆梦路</w:t>
      </w:r>
      <w:proofErr w:type="gramEnd"/>
      <w:r>
        <w:rPr>
          <w:rFonts w:hint="eastAsia"/>
          <w:color w:val="000000"/>
          <w:sz w:val="32"/>
          <w:szCs w:val="32"/>
        </w:rPr>
        <w:t>等重点项目建设工作，确保按时按质按量完成项目建设任务。稳</w:t>
      </w:r>
      <w:r>
        <w:rPr>
          <w:bCs/>
          <w:sz w:val="32"/>
          <w:szCs w:val="32"/>
        </w:rPr>
        <w:t>步推进老旧小区改造、棚</w:t>
      </w:r>
      <w:proofErr w:type="gramStart"/>
      <w:r>
        <w:rPr>
          <w:bCs/>
          <w:sz w:val="32"/>
          <w:szCs w:val="32"/>
        </w:rPr>
        <w:t>改以及</w:t>
      </w:r>
      <w:proofErr w:type="gramEnd"/>
      <w:r>
        <w:rPr>
          <w:bCs/>
          <w:sz w:val="32"/>
          <w:szCs w:val="32"/>
        </w:rPr>
        <w:t>公租房建设，</w:t>
      </w:r>
      <w:r>
        <w:rPr>
          <w:bCs/>
          <w:sz w:val="32"/>
          <w:szCs w:val="32"/>
        </w:rPr>
        <w:t>37</w:t>
      </w:r>
      <w:r>
        <w:rPr>
          <w:bCs/>
          <w:sz w:val="32"/>
          <w:szCs w:val="32"/>
        </w:rPr>
        <w:t>个老旧小区改造项目已全面完工。今年来，共疏通下水道井盖</w:t>
      </w:r>
      <w:r>
        <w:rPr>
          <w:bCs/>
          <w:sz w:val="32"/>
          <w:szCs w:val="32"/>
        </w:rPr>
        <w:t>80</w:t>
      </w:r>
      <w:r>
        <w:rPr>
          <w:bCs/>
          <w:sz w:val="32"/>
          <w:szCs w:val="32"/>
        </w:rPr>
        <w:t>余个，处理路面破损修复、院落和下水道积水</w:t>
      </w:r>
      <w:r>
        <w:rPr>
          <w:bCs/>
          <w:sz w:val="32"/>
          <w:szCs w:val="32"/>
        </w:rPr>
        <w:t>60</w:t>
      </w:r>
      <w:r>
        <w:rPr>
          <w:bCs/>
          <w:sz w:val="32"/>
          <w:szCs w:val="32"/>
        </w:rPr>
        <w:t>余处，处理各类违停车辆</w:t>
      </w:r>
      <w:r>
        <w:rPr>
          <w:bCs/>
          <w:sz w:val="32"/>
          <w:szCs w:val="32"/>
        </w:rPr>
        <w:t>3000</w:t>
      </w:r>
      <w:r>
        <w:rPr>
          <w:bCs/>
          <w:sz w:val="32"/>
          <w:szCs w:val="32"/>
        </w:rPr>
        <w:t>余台次（含机动车与非机动车）。</w:t>
      </w:r>
      <w:r>
        <w:rPr>
          <w:bCs/>
          <w:sz w:val="32"/>
          <w:szCs w:val="32"/>
        </w:rPr>
        <w:lastRenderedPageBreak/>
        <w:t>严格耕地保护，完成耕地恢复</w:t>
      </w:r>
      <w:r>
        <w:rPr>
          <w:bCs/>
          <w:sz w:val="32"/>
          <w:szCs w:val="32"/>
        </w:rPr>
        <w:t>2.06</w:t>
      </w:r>
      <w:r>
        <w:rPr>
          <w:bCs/>
          <w:sz w:val="32"/>
          <w:szCs w:val="32"/>
        </w:rPr>
        <w:t>万亩。承办全省耕地</w:t>
      </w:r>
      <w:r>
        <w:rPr>
          <w:bCs/>
          <w:sz w:val="32"/>
          <w:szCs w:val="32"/>
        </w:rPr>
        <w:t>“</w:t>
      </w:r>
      <w:r>
        <w:rPr>
          <w:bCs/>
          <w:sz w:val="32"/>
          <w:szCs w:val="32"/>
        </w:rPr>
        <w:t>零违法</w:t>
      </w:r>
      <w:r>
        <w:rPr>
          <w:bCs/>
          <w:sz w:val="32"/>
          <w:szCs w:val="32"/>
        </w:rPr>
        <w:t>”</w:t>
      </w:r>
      <w:proofErr w:type="gramStart"/>
      <w:r>
        <w:rPr>
          <w:bCs/>
          <w:sz w:val="32"/>
          <w:szCs w:val="32"/>
        </w:rPr>
        <w:t>卫片执法</w:t>
      </w:r>
      <w:proofErr w:type="gramEnd"/>
      <w:r>
        <w:rPr>
          <w:bCs/>
          <w:sz w:val="32"/>
          <w:szCs w:val="32"/>
        </w:rPr>
        <w:t>工作座谈会，作为全省唯一区县代表作典型发言。</w:t>
      </w:r>
    </w:p>
    <w:p w14:paraId="051A018A" w14:textId="77777777" w:rsidR="00AE44F1" w:rsidRDefault="00000000">
      <w:pPr>
        <w:autoSpaceDE w:val="0"/>
        <w:spacing w:line="600" w:lineRule="exact"/>
        <w:ind w:firstLine="640"/>
        <w:rPr>
          <w:bCs/>
          <w:sz w:val="32"/>
          <w:szCs w:val="32"/>
        </w:rPr>
      </w:pPr>
      <w:r>
        <w:rPr>
          <w:rFonts w:ascii="仿宋_GB2312"/>
          <w:sz w:val="32"/>
          <w:szCs w:val="32"/>
        </w:rPr>
        <w:t>县长热线权重诉求：</w:t>
      </w:r>
      <w:r>
        <w:rPr>
          <w:sz w:val="32"/>
          <w:szCs w:val="32"/>
        </w:rPr>
        <w:t>热线平台共</w:t>
      </w:r>
      <w:proofErr w:type="gramStart"/>
      <w:r>
        <w:rPr>
          <w:sz w:val="32"/>
          <w:szCs w:val="32"/>
        </w:rPr>
        <w:t>接收市转</w:t>
      </w:r>
      <w:proofErr w:type="gramEnd"/>
      <w:r>
        <w:rPr>
          <w:sz w:val="32"/>
          <w:szCs w:val="32"/>
        </w:rPr>
        <w:t>派工单</w:t>
      </w:r>
      <w:r>
        <w:rPr>
          <w:sz w:val="32"/>
          <w:szCs w:val="32"/>
        </w:rPr>
        <w:t>9621</w:t>
      </w:r>
      <w:r>
        <w:rPr>
          <w:sz w:val="32"/>
          <w:szCs w:val="32"/>
        </w:rPr>
        <w:t>件，办理</w:t>
      </w:r>
      <w:r>
        <w:rPr>
          <w:sz w:val="32"/>
          <w:szCs w:val="32"/>
        </w:rPr>
        <w:t>9480</w:t>
      </w:r>
      <w:r>
        <w:rPr>
          <w:sz w:val="32"/>
          <w:szCs w:val="32"/>
        </w:rPr>
        <w:t>件，群众满意率</w:t>
      </w:r>
      <w:r>
        <w:rPr>
          <w:sz w:val="32"/>
          <w:szCs w:val="32"/>
        </w:rPr>
        <w:t>98.8%</w:t>
      </w:r>
      <w:r>
        <w:rPr>
          <w:sz w:val="32"/>
          <w:szCs w:val="32"/>
        </w:rPr>
        <w:t>。受理县长信箱有效来信</w:t>
      </w:r>
      <w:r>
        <w:rPr>
          <w:sz w:val="32"/>
          <w:szCs w:val="32"/>
        </w:rPr>
        <w:t>251</w:t>
      </w:r>
      <w:r>
        <w:rPr>
          <w:sz w:val="32"/>
          <w:szCs w:val="32"/>
        </w:rPr>
        <w:t>件，办结</w:t>
      </w:r>
      <w:r>
        <w:rPr>
          <w:sz w:val="32"/>
          <w:szCs w:val="32"/>
        </w:rPr>
        <w:t>251</w:t>
      </w:r>
      <w:r>
        <w:rPr>
          <w:sz w:val="32"/>
          <w:szCs w:val="32"/>
        </w:rPr>
        <w:t>件，办结率</w:t>
      </w:r>
      <w:r>
        <w:rPr>
          <w:sz w:val="32"/>
          <w:szCs w:val="32"/>
        </w:rPr>
        <w:t>100%</w:t>
      </w:r>
      <w:r>
        <w:rPr>
          <w:sz w:val="32"/>
          <w:szCs w:val="32"/>
        </w:rPr>
        <w:t>；受理市民留言</w:t>
      </w:r>
      <w:r>
        <w:rPr>
          <w:sz w:val="32"/>
          <w:szCs w:val="32"/>
        </w:rPr>
        <w:t>101</w:t>
      </w:r>
      <w:r>
        <w:rPr>
          <w:sz w:val="32"/>
          <w:szCs w:val="32"/>
        </w:rPr>
        <w:t>件，办结</w:t>
      </w:r>
      <w:r>
        <w:rPr>
          <w:sz w:val="32"/>
          <w:szCs w:val="32"/>
        </w:rPr>
        <w:t>101</w:t>
      </w:r>
      <w:r>
        <w:rPr>
          <w:sz w:val="32"/>
          <w:szCs w:val="32"/>
        </w:rPr>
        <w:t>件，办结率</w:t>
      </w:r>
      <w:r>
        <w:rPr>
          <w:sz w:val="32"/>
          <w:szCs w:val="32"/>
        </w:rPr>
        <w:t>100%</w:t>
      </w:r>
      <w:r>
        <w:rPr>
          <w:sz w:val="32"/>
          <w:szCs w:val="32"/>
        </w:rPr>
        <w:t>；受理</w:t>
      </w:r>
      <w:proofErr w:type="gramStart"/>
      <w:r>
        <w:rPr>
          <w:sz w:val="32"/>
          <w:szCs w:val="32"/>
        </w:rPr>
        <w:t>红网问</w:t>
      </w:r>
      <w:proofErr w:type="gramEnd"/>
      <w:r>
        <w:rPr>
          <w:sz w:val="32"/>
          <w:szCs w:val="32"/>
        </w:rPr>
        <w:t>政湖南栏目投诉件</w:t>
      </w:r>
      <w:r>
        <w:rPr>
          <w:sz w:val="32"/>
          <w:szCs w:val="32"/>
        </w:rPr>
        <w:t>23</w:t>
      </w:r>
      <w:r>
        <w:rPr>
          <w:sz w:val="32"/>
          <w:szCs w:val="32"/>
        </w:rPr>
        <w:t>件，办结</w:t>
      </w:r>
      <w:r>
        <w:rPr>
          <w:sz w:val="32"/>
          <w:szCs w:val="32"/>
        </w:rPr>
        <w:t>23</w:t>
      </w:r>
      <w:r>
        <w:rPr>
          <w:sz w:val="32"/>
          <w:szCs w:val="32"/>
        </w:rPr>
        <w:t>件，办结率</w:t>
      </w:r>
      <w:r>
        <w:rPr>
          <w:sz w:val="32"/>
          <w:szCs w:val="32"/>
        </w:rPr>
        <w:t>100%</w:t>
      </w:r>
      <w:r>
        <w:rPr>
          <w:sz w:val="32"/>
          <w:szCs w:val="32"/>
        </w:rPr>
        <w:t>；受理市长信箱交办件</w:t>
      </w:r>
      <w:r>
        <w:rPr>
          <w:sz w:val="32"/>
          <w:szCs w:val="32"/>
        </w:rPr>
        <w:t>125</w:t>
      </w:r>
      <w:r>
        <w:rPr>
          <w:sz w:val="32"/>
          <w:szCs w:val="32"/>
        </w:rPr>
        <w:t>件，办结</w:t>
      </w:r>
      <w:r>
        <w:rPr>
          <w:sz w:val="32"/>
          <w:szCs w:val="32"/>
        </w:rPr>
        <w:t>125</w:t>
      </w:r>
      <w:r>
        <w:rPr>
          <w:sz w:val="32"/>
          <w:szCs w:val="32"/>
        </w:rPr>
        <w:t>件，办结率</w:t>
      </w:r>
      <w:r>
        <w:rPr>
          <w:sz w:val="32"/>
          <w:szCs w:val="32"/>
        </w:rPr>
        <w:t>100%</w:t>
      </w:r>
      <w:r>
        <w:rPr>
          <w:sz w:val="32"/>
          <w:szCs w:val="32"/>
        </w:rPr>
        <w:t>。先后接待城市管理有关来访群众</w:t>
      </w:r>
      <w:r>
        <w:rPr>
          <w:sz w:val="32"/>
          <w:szCs w:val="32"/>
        </w:rPr>
        <w:t>40</w:t>
      </w:r>
      <w:r>
        <w:rPr>
          <w:sz w:val="32"/>
          <w:szCs w:val="32"/>
        </w:rPr>
        <w:t>余次共计</w:t>
      </w:r>
      <w:r>
        <w:rPr>
          <w:sz w:val="32"/>
          <w:szCs w:val="32"/>
        </w:rPr>
        <w:t>130</w:t>
      </w:r>
      <w:r>
        <w:rPr>
          <w:sz w:val="32"/>
          <w:szCs w:val="32"/>
        </w:rPr>
        <w:t>余人次。</w:t>
      </w:r>
    </w:p>
    <w:p w14:paraId="51B9D024" w14:textId="77777777" w:rsidR="00AE44F1" w:rsidRDefault="00000000">
      <w:pPr>
        <w:spacing w:line="600" w:lineRule="exact"/>
        <w:ind w:firstLineChars="200" w:firstLine="640"/>
        <w:rPr>
          <w:bCs/>
          <w:sz w:val="32"/>
          <w:szCs w:val="32"/>
        </w:rPr>
      </w:pPr>
      <w:r>
        <w:rPr>
          <w:rFonts w:ascii="仿宋_GB2312"/>
          <w:sz w:val="32"/>
          <w:szCs w:val="32"/>
        </w:rPr>
        <w:t>协助地方金融监管：</w:t>
      </w:r>
      <w:r>
        <w:rPr>
          <w:rFonts w:hint="eastAsia"/>
          <w:sz w:val="32"/>
          <w:szCs w:val="32"/>
        </w:rPr>
        <w:t>织县内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家银行开展银企对接活动，</w:t>
      </w:r>
      <w:r>
        <w:rPr>
          <w:sz w:val="32"/>
          <w:szCs w:val="32"/>
        </w:rPr>
        <w:t>开展集中签约</w:t>
      </w:r>
      <w:r>
        <w:rPr>
          <w:sz w:val="32"/>
          <w:szCs w:val="32"/>
        </w:rPr>
        <w:t>4</w:t>
      </w:r>
      <w:r>
        <w:rPr>
          <w:sz w:val="32"/>
          <w:szCs w:val="32"/>
        </w:rPr>
        <w:t>次，签约总额</w:t>
      </w:r>
      <w:r>
        <w:rPr>
          <w:sz w:val="32"/>
          <w:szCs w:val="32"/>
        </w:rPr>
        <w:t>54.6</w:t>
      </w:r>
      <w:r>
        <w:rPr>
          <w:sz w:val="32"/>
          <w:szCs w:val="32"/>
        </w:rPr>
        <w:t>亿元，履约率达到</w:t>
      </w:r>
      <w:r>
        <w:rPr>
          <w:sz w:val="32"/>
          <w:szCs w:val="32"/>
        </w:rPr>
        <w:t>90%</w:t>
      </w:r>
      <w:r>
        <w:rPr>
          <w:sz w:val="32"/>
          <w:szCs w:val="32"/>
        </w:rPr>
        <w:t>以上。积极推动企业上市，</w:t>
      </w:r>
      <w:proofErr w:type="gramStart"/>
      <w:r>
        <w:rPr>
          <w:sz w:val="32"/>
          <w:szCs w:val="32"/>
        </w:rPr>
        <w:t>飞沃科技</w:t>
      </w:r>
      <w:proofErr w:type="gramEnd"/>
      <w:r>
        <w:rPr>
          <w:sz w:val="32"/>
          <w:szCs w:val="32"/>
        </w:rPr>
        <w:t>、三</w:t>
      </w:r>
      <w:proofErr w:type="gramStart"/>
      <w:r>
        <w:rPr>
          <w:sz w:val="32"/>
          <w:szCs w:val="32"/>
        </w:rPr>
        <w:t>特</w:t>
      </w:r>
      <w:proofErr w:type="gramEnd"/>
      <w:r>
        <w:rPr>
          <w:sz w:val="32"/>
          <w:szCs w:val="32"/>
        </w:rPr>
        <w:t>机械、国宗</w:t>
      </w:r>
      <w:r>
        <w:rPr>
          <w:bCs/>
          <w:kern w:val="0"/>
          <w:sz w:val="32"/>
          <w:szCs w:val="32"/>
        </w:rPr>
        <w:t>铝业等</w:t>
      </w:r>
      <w:r>
        <w:rPr>
          <w:bCs/>
          <w:kern w:val="0"/>
          <w:sz w:val="32"/>
          <w:szCs w:val="32"/>
        </w:rPr>
        <w:t>9</w:t>
      </w:r>
      <w:r>
        <w:rPr>
          <w:bCs/>
          <w:kern w:val="0"/>
          <w:sz w:val="32"/>
          <w:szCs w:val="32"/>
        </w:rPr>
        <w:t>家优质企业成功申报省级上市后备企业；兴隆米业、国宗铝业、达丰钢化、平安机械等</w:t>
      </w:r>
      <w:r>
        <w:rPr>
          <w:bCs/>
          <w:kern w:val="0"/>
          <w:sz w:val="32"/>
          <w:szCs w:val="32"/>
        </w:rPr>
        <w:t>4</w:t>
      </w:r>
      <w:r>
        <w:rPr>
          <w:bCs/>
          <w:kern w:val="0"/>
          <w:sz w:val="32"/>
          <w:szCs w:val="32"/>
        </w:rPr>
        <w:t>家企业在</w:t>
      </w:r>
      <w:proofErr w:type="gramStart"/>
      <w:r>
        <w:rPr>
          <w:bCs/>
          <w:kern w:val="0"/>
          <w:sz w:val="32"/>
          <w:szCs w:val="32"/>
        </w:rPr>
        <w:t>湖南股交所</w:t>
      </w:r>
      <w:proofErr w:type="gramEnd"/>
      <w:r>
        <w:rPr>
          <w:bCs/>
          <w:kern w:val="0"/>
          <w:sz w:val="32"/>
          <w:szCs w:val="32"/>
        </w:rPr>
        <w:t>成功挂牌。</w:t>
      </w:r>
      <w:r>
        <w:rPr>
          <w:rFonts w:hint="eastAsia"/>
          <w:bCs/>
          <w:kern w:val="0"/>
          <w:sz w:val="32"/>
          <w:szCs w:val="32"/>
        </w:rPr>
        <w:t>加大</w:t>
      </w:r>
      <w:r>
        <w:rPr>
          <w:bCs/>
          <w:kern w:val="0"/>
          <w:sz w:val="32"/>
          <w:szCs w:val="32"/>
        </w:rPr>
        <w:t>信贷投放</w:t>
      </w:r>
      <w:r>
        <w:rPr>
          <w:rFonts w:hint="eastAsia"/>
          <w:bCs/>
          <w:kern w:val="0"/>
          <w:sz w:val="32"/>
          <w:szCs w:val="32"/>
        </w:rPr>
        <w:t>力度</w:t>
      </w:r>
      <w:r>
        <w:rPr>
          <w:bCs/>
          <w:kern w:val="0"/>
          <w:sz w:val="32"/>
          <w:szCs w:val="32"/>
        </w:rPr>
        <w:t>，</w:t>
      </w:r>
      <w:r>
        <w:rPr>
          <w:rFonts w:hint="eastAsia"/>
          <w:bCs/>
          <w:kern w:val="0"/>
          <w:sz w:val="32"/>
          <w:szCs w:val="32"/>
        </w:rPr>
        <w:t>截至目前，</w:t>
      </w:r>
      <w:r>
        <w:rPr>
          <w:bCs/>
          <w:kern w:val="0"/>
          <w:sz w:val="32"/>
          <w:szCs w:val="32"/>
        </w:rPr>
        <w:t>全县存款余额</w:t>
      </w:r>
      <w:r>
        <w:rPr>
          <w:bCs/>
          <w:kern w:val="0"/>
          <w:sz w:val="32"/>
          <w:szCs w:val="32"/>
        </w:rPr>
        <w:t>516.9</w:t>
      </w:r>
      <w:r>
        <w:rPr>
          <w:bCs/>
          <w:kern w:val="0"/>
          <w:sz w:val="32"/>
          <w:szCs w:val="32"/>
        </w:rPr>
        <w:t>亿元</w:t>
      </w:r>
      <w:r>
        <w:rPr>
          <w:rFonts w:hint="eastAsia"/>
          <w:bCs/>
          <w:kern w:val="0"/>
          <w:sz w:val="32"/>
          <w:szCs w:val="32"/>
        </w:rPr>
        <w:t>，</w:t>
      </w:r>
      <w:r>
        <w:rPr>
          <w:bCs/>
          <w:kern w:val="0"/>
          <w:sz w:val="32"/>
          <w:szCs w:val="32"/>
        </w:rPr>
        <w:t>贷款余额</w:t>
      </w:r>
      <w:r>
        <w:rPr>
          <w:bCs/>
          <w:kern w:val="0"/>
          <w:sz w:val="32"/>
          <w:szCs w:val="32"/>
        </w:rPr>
        <w:t>357.2</w:t>
      </w:r>
      <w:r>
        <w:rPr>
          <w:bCs/>
          <w:kern w:val="0"/>
          <w:sz w:val="32"/>
          <w:szCs w:val="32"/>
        </w:rPr>
        <w:t>亿元</w:t>
      </w:r>
      <w:r>
        <w:rPr>
          <w:rFonts w:hint="eastAsia"/>
          <w:bCs/>
          <w:kern w:val="0"/>
          <w:sz w:val="32"/>
          <w:szCs w:val="32"/>
        </w:rPr>
        <w:t>，</w:t>
      </w:r>
      <w:proofErr w:type="gramStart"/>
      <w:r>
        <w:rPr>
          <w:bCs/>
          <w:kern w:val="0"/>
          <w:sz w:val="32"/>
          <w:szCs w:val="32"/>
        </w:rPr>
        <w:t>存量全市</w:t>
      </w:r>
      <w:proofErr w:type="gramEnd"/>
      <w:r>
        <w:rPr>
          <w:bCs/>
          <w:kern w:val="0"/>
          <w:sz w:val="32"/>
          <w:szCs w:val="32"/>
        </w:rPr>
        <w:t>第一，</w:t>
      </w:r>
      <w:r>
        <w:rPr>
          <w:sz w:val="32"/>
          <w:szCs w:val="32"/>
        </w:rPr>
        <w:t>其中支持中小企业贷款</w:t>
      </w:r>
      <w:r>
        <w:rPr>
          <w:sz w:val="32"/>
          <w:szCs w:val="32"/>
        </w:rPr>
        <w:t>51.8</w:t>
      </w:r>
      <w:r>
        <w:rPr>
          <w:sz w:val="32"/>
          <w:szCs w:val="32"/>
        </w:rPr>
        <w:t>亿元，</w:t>
      </w:r>
      <w:r>
        <w:rPr>
          <w:sz w:val="32"/>
          <w:szCs w:val="32"/>
        </w:rPr>
        <w:t>“</w:t>
      </w:r>
      <w:r>
        <w:rPr>
          <w:sz w:val="32"/>
          <w:szCs w:val="32"/>
        </w:rPr>
        <w:t>三农</w:t>
      </w:r>
      <w:r>
        <w:rPr>
          <w:sz w:val="32"/>
          <w:szCs w:val="32"/>
        </w:rPr>
        <w:t>”</w:t>
      </w:r>
      <w:r>
        <w:rPr>
          <w:sz w:val="32"/>
          <w:szCs w:val="32"/>
        </w:rPr>
        <w:t>发展贷款</w:t>
      </w:r>
      <w:r>
        <w:rPr>
          <w:sz w:val="32"/>
          <w:szCs w:val="32"/>
        </w:rPr>
        <w:t>88.2</w:t>
      </w:r>
      <w:r>
        <w:rPr>
          <w:sz w:val="32"/>
          <w:szCs w:val="32"/>
        </w:rPr>
        <w:t>亿元。</w:t>
      </w:r>
      <w:r>
        <w:rPr>
          <w:bCs/>
          <w:sz w:val="32"/>
          <w:szCs w:val="32"/>
        </w:rPr>
        <w:t>及时上报</w:t>
      </w:r>
      <w:r>
        <w:rPr>
          <w:sz w:val="32"/>
          <w:szCs w:val="32"/>
        </w:rPr>
        <w:t>盛大金禧公司资金断链</w:t>
      </w:r>
      <w:r>
        <w:rPr>
          <w:rFonts w:hint="eastAsia"/>
          <w:sz w:val="32"/>
          <w:szCs w:val="32"/>
        </w:rPr>
        <w:t>问题</w:t>
      </w:r>
      <w:r>
        <w:rPr>
          <w:sz w:val="32"/>
          <w:szCs w:val="32"/>
        </w:rPr>
        <w:t>，稳妥化解</w:t>
      </w:r>
      <w:r>
        <w:rPr>
          <w:rFonts w:hint="eastAsia"/>
          <w:sz w:val="32"/>
          <w:szCs w:val="32"/>
        </w:rPr>
        <w:t>各类风险</w:t>
      </w:r>
      <w:r>
        <w:rPr>
          <w:sz w:val="32"/>
          <w:szCs w:val="32"/>
        </w:rPr>
        <w:t>，对其桃源分公司采取周调度检查制度，掌握投资人动态和公司情况。</w:t>
      </w:r>
    </w:p>
    <w:p w14:paraId="6072DA14" w14:textId="77777777" w:rsidR="00AE44F1" w:rsidRDefault="00AE44F1">
      <w:pPr>
        <w:spacing w:line="560" w:lineRule="exact"/>
        <w:ind w:firstLineChars="200" w:firstLine="640"/>
        <w:rPr>
          <w:color w:val="FF0000"/>
          <w:sz w:val="32"/>
          <w:szCs w:val="32"/>
        </w:rPr>
      </w:pPr>
    </w:p>
    <w:p w14:paraId="31252BC6" w14:textId="77777777" w:rsidR="00AE44F1" w:rsidRDefault="00000000">
      <w:pPr>
        <w:spacing w:line="560" w:lineRule="exact"/>
        <w:ind w:firstLine="645"/>
        <w:rPr>
          <w:rFonts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（二）部门绩效情况</w:t>
      </w:r>
    </w:p>
    <w:p w14:paraId="7A0D2417" w14:textId="77777777" w:rsidR="00AE44F1" w:rsidRDefault="00000000">
      <w:pPr>
        <w:spacing w:line="560" w:lineRule="exact"/>
        <w:ind w:firstLine="645"/>
        <w:rPr>
          <w:sz w:val="32"/>
          <w:szCs w:val="32"/>
        </w:rPr>
      </w:pPr>
      <w:r>
        <w:rPr>
          <w:rFonts w:ascii="仿宋_GB2312"/>
          <w:sz w:val="32"/>
          <w:szCs w:val="32"/>
        </w:rPr>
        <w:t>县政府办公室围绕全县中心工作，立足参谋助手、执行</w:t>
      </w:r>
      <w:r>
        <w:rPr>
          <w:rFonts w:ascii="仿宋_GB2312"/>
          <w:sz w:val="32"/>
          <w:szCs w:val="32"/>
        </w:rPr>
        <w:lastRenderedPageBreak/>
        <w:t>落实、服务协调和督办检查等职责，秉承</w:t>
      </w:r>
      <w:r>
        <w:rPr>
          <w:sz w:val="32"/>
          <w:szCs w:val="32"/>
        </w:rPr>
        <w:t>“</w:t>
      </w:r>
      <w:r>
        <w:rPr>
          <w:rFonts w:ascii="仿宋_GB2312"/>
          <w:sz w:val="32"/>
          <w:szCs w:val="32"/>
        </w:rPr>
        <w:t>服务中心、服务大局</w:t>
      </w:r>
      <w:r>
        <w:rPr>
          <w:sz w:val="32"/>
          <w:szCs w:val="32"/>
        </w:rPr>
        <w:t>”</w:t>
      </w:r>
      <w:r>
        <w:rPr>
          <w:rFonts w:ascii="仿宋_GB2312"/>
          <w:sz w:val="32"/>
          <w:szCs w:val="32"/>
        </w:rPr>
        <w:t>理念，以实为本，以干为先，</w:t>
      </w:r>
      <w:r>
        <w:rPr>
          <w:rFonts w:ascii="仿宋_GB2312"/>
          <w:sz w:val="32"/>
          <w:szCs w:val="32"/>
          <w:shd w:val="clear" w:color="auto" w:fill="FFFFFF"/>
        </w:rPr>
        <w:t>确保了县政府各项工作高效有序运转，各项工作任务圆满完成。</w:t>
      </w:r>
    </w:p>
    <w:p w14:paraId="652E8C66" w14:textId="77777777" w:rsidR="00AE44F1" w:rsidRDefault="00000000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七、存在的问题及原因分析</w:t>
      </w:r>
    </w:p>
    <w:p w14:paraId="49C22AB2" w14:textId="77777777" w:rsidR="009F5220" w:rsidRPr="00426D60" w:rsidRDefault="009F5220" w:rsidP="009F5220">
      <w:pPr>
        <w:widowControl/>
        <w:spacing w:line="50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426D60">
        <w:rPr>
          <w:rFonts w:ascii="楷体" w:eastAsia="楷体" w:hAnsi="楷体" w:hint="eastAsia"/>
          <w:sz w:val="32"/>
          <w:szCs w:val="32"/>
        </w:rPr>
        <w:t>（一）存在的问题</w:t>
      </w:r>
    </w:p>
    <w:p w14:paraId="63BB4195" w14:textId="77777777" w:rsidR="00426D60" w:rsidRPr="00426D60" w:rsidRDefault="00426D60" w:rsidP="00426D60">
      <w:pPr>
        <w:pStyle w:val="a9"/>
        <w:shd w:val="clear" w:color="auto" w:fill="FFFFFF"/>
        <w:spacing w:before="0" w:beforeAutospacing="0" w:after="0" w:afterAutospacing="0" w:line="480" w:lineRule="atLeast"/>
        <w:ind w:firstLine="645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426D6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1. 预决算存在偏差，预算精准度有待加强，预算执行率有待进一步提高。由于年初预算编制不够精确，导致年底决算数和年初预算数存在偏差。有些费用支出未严格按照预算执行，导致预算执行率偏低。</w:t>
      </w:r>
      <w:r w:rsidRPr="00426D6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    </w:t>
      </w:r>
    </w:p>
    <w:p w14:paraId="21CFCDD1" w14:textId="77777777" w:rsidR="00426D60" w:rsidRPr="00426D60" w:rsidRDefault="00426D60" w:rsidP="00426D60">
      <w:pPr>
        <w:pStyle w:val="a9"/>
        <w:shd w:val="clear" w:color="auto" w:fill="FFFFFF"/>
        <w:spacing w:before="0" w:beforeAutospacing="0" w:after="0" w:afterAutospacing="0" w:line="480" w:lineRule="atLeast"/>
        <w:ind w:firstLine="645"/>
        <w:rPr>
          <w:rFonts w:ascii="仿宋_GB2312" w:eastAsia="仿宋_GB2312" w:hAnsi="Times New Roman" w:cs="Times New Roman" w:hint="eastAsia"/>
          <w:kern w:val="2"/>
          <w:sz w:val="32"/>
          <w:szCs w:val="32"/>
        </w:rPr>
      </w:pPr>
      <w:r w:rsidRPr="00426D6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2. 绩效目标管理认识不高，绩效评价水平有待加强。因认识不够造成对绩效目标管理的重视度不高，绩效目标指标设置不够细化，导致在绩效评价过程中，部门支出预算和绩效评价部分项目目标无法用量化指标来进行考评，需要进一步做到合理性和可操作性的有机统一。</w:t>
      </w:r>
    </w:p>
    <w:p w14:paraId="3C1798DA" w14:textId="77777777" w:rsidR="00426D60" w:rsidRPr="00426D60" w:rsidRDefault="00426D60" w:rsidP="00426D60">
      <w:pPr>
        <w:pStyle w:val="a9"/>
        <w:shd w:val="clear" w:color="auto" w:fill="FFFFFF"/>
        <w:spacing w:before="0" w:beforeAutospacing="0" w:after="0" w:afterAutospacing="0" w:line="480" w:lineRule="atLeast"/>
        <w:ind w:firstLine="645"/>
        <w:rPr>
          <w:rFonts w:ascii="楷体" w:eastAsia="楷体" w:hAnsi="楷体" w:cs="Times New Roman" w:hint="eastAsia"/>
          <w:kern w:val="2"/>
          <w:sz w:val="32"/>
          <w:szCs w:val="32"/>
        </w:rPr>
      </w:pPr>
      <w:r w:rsidRPr="00426D60">
        <w:rPr>
          <w:rFonts w:ascii="楷体" w:eastAsia="楷体" w:hAnsi="楷体" w:cs="Times New Roman" w:hint="eastAsia"/>
          <w:kern w:val="2"/>
          <w:sz w:val="32"/>
          <w:szCs w:val="32"/>
        </w:rPr>
        <w:t>（二）原因分析</w:t>
      </w:r>
    </w:p>
    <w:p w14:paraId="704FB96F" w14:textId="77777777" w:rsidR="00426D60" w:rsidRPr="00426D60" w:rsidRDefault="00426D60" w:rsidP="00426D60">
      <w:pPr>
        <w:pStyle w:val="a9"/>
        <w:shd w:val="clear" w:color="auto" w:fill="FFFFFF"/>
        <w:spacing w:before="0" w:beforeAutospacing="0" w:after="0" w:afterAutospacing="0" w:line="480" w:lineRule="atLeast"/>
        <w:ind w:firstLine="645"/>
        <w:rPr>
          <w:rFonts w:ascii="仿宋_GB2312" w:eastAsia="仿宋_GB2312" w:hAnsi="Times New Roman" w:cs="Times New Roman" w:hint="eastAsia"/>
          <w:kern w:val="2"/>
          <w:sz w:val="32"/>
          <w:szCs w:val="32"/>
        </w:rPr>
      </w:pPr>
      <w:r w:rsidRPr="00426D6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1. 年初预算编制不够精确，资金管理水平不高。</w:t>
      </w:r>
    </w:p>
    <w:p w14:paraId="3D89DA26" w14:textId="77777777" w:rsidR="00426D60" w:rsidRPr="00426D60" w:rsidRDefault="00426D60" w:rsidP="00426D60">
      <w:pPr>
        <w:pStyle w:val="a9"/>
        <w:shd w:val="clear" w:color="auto" w:fill="FFFFFF"/>
        <w:spacing w:before="0" w:beforeAutospacing="0" w:after="0" w:afterAutospacing="0" w:line="480" w:lineRule="atLeast"/>
        <w:ind w:firstLine="645"/>
        <w:rPr>
          <w:rFonts w:ascii="仿宋_GB2312" w:eastAsia="仿宋_GB2312" w:hAnsi="Times New Roman" w:cs="Times New Roman" w:hint="eastAsia"/>
          <w:kern w:val="2"/>
          <w:sz w:val="32"/>
          <w:szCs w:val="32"/>
        </w:rPr>
      </w:pPr>
      <w:r w:rsidRPr="00426D6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2. 部门之间衔接力度不够，未及时开展绩效管理学习。</w:t>
      </w:r>
    </w:p>
    <w:p w14:paraId="6C82C356" w14:textId="77777777" w:rsidR="00426D60" w:rsidRPr="00426D60" w:rsidRDefault="00426D60" w:rsidP="00426D60">
      <w:pPr>
        <w:pStyle w:val="a9"/>
        <w:shd w:val="clear" w:color="auto" w:fill="FFFFFF"/>
        <w:spacing w:before="0" w:beforeAutospacing="0" w:after="0" w:afterAutospacing="0" w:line="480" w:lineRule="atLeast"/>
        <w:ind w:firstLine="645"/>
        <w:rPr>
          <w:rFonts w:ascii="黑体" w:eastAsia="黑体" w:hAnsi="黑体" w:cs="Times New Roman" w:hint="eastAsia"/>
          <w:kern w:val="2"/>
          <w:sz w:val="32"/>
          <w:szCs w:val="32"/>
        </w:rPr>
      </w:pPr>
      <w:r w:rsidRPr="00426D60">
        <w:rPr>
          <w:rFonts w:ascii="黑体" w:eastAsia="黑体" w:hAnsi="黑体" w:cs="Times New Roman" w:hint="eastAsia"/>
          <w:kern w:val="2"/>
          <w:sz w:val="32"/>
          <w:szCs w:val="32"/>
        </w:rPr>
        <w:t>八、 下一步改进措施</w:t>
      </w:r>
    </w:p>
    <w:p w14:paraId="6F8CAAC8" w14:textId="77777777" w:rsidR="00426D60" w:rsidRPr="00426D60" w:rsidRDefault="00426D60" w:rsidP="00426D60">
      <w:pPr>
        <w:pStyle w:val="a9"/>
        <w:shd w:val="clear" w:color="auto" w:fill="FFFFFF"/>
        <w:spacing w:before="0" w:beforeAutospacing="0" w:after="0" w:afterAutospacing="0" w:line="480" w:lineRule="atLeast"/>
        <w:ind w:firstLine="480"/>
        <w:rPr>
          <w:rFonts w:ascii="Times New Roman" w:eastAsia="仿宋_GB2312" w:hAnsi="Times New Roman" w:cs="Times New Roman" w:hint="eastAsia"/>
          <w:kern w:val="2"/>
          <w:sz w:val="32"/>
          <w:szCs w:val="32"/>
        </w:rPr>
      </w:pPr>
      <w:r w:rsidRPr="00426D60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（一）严格预算编制，提高预算执行率。加强全局的预算管理意识，严格按照预算编制的相关制度和要求进行预算编制，优先保障固定性的、重点性项目预算，提高预算编制的科学性、严谨性、合理性。严格按预算的项目执行，做到有预算不超支，无预算不支出。</w:t>
      </w:r>
    </w:p>
    <w:p w14:paraId="0280B445" w14:textId="77777777" w:rsidR="00426D60" w:rsidRPr="00426D60" w:rsidRDefault="00426D60" w:rsidP="00426D60">
      <w:pPr>
        <w:pStyle w:val="a9"/>
        <w:shd w:val="clear" w:color="auto" w:fill="FFFFFF"/>
        <w:spacing w:before="0" w:beforeAutospacing="0" w:after="0" w:afterAutospacing="0" w:line="480" w:lineRule="atLeast"/>
        <w:ind w:firstLineChars="200" w:firstLine="640"/>
        <w:rPr>
          <w:rFonts w:ascii="Times New Roman" w:eastAsia="仿宋_GB2312" w:hAnsi="Times New Roman" w:cs="Times New Roman" w:hint="eastAsia"/>
          <w:kern w:val="2"/>
          <w:sz w:val="32"/>
          <w:szCs w:val="32"/>
        </w:rPr>
      </w:pPr>
      <w:r w:rsidRPr="00426D60">
        <w:rPr>
          <w:rFonts w:ascii="Times New Roman" w:eastAsia="仿宋_GB2312" w:hAnsi="Times New Roman" w:cs="Times New Roman" w:hint="eastAsia"/>
          <w:kern w:val="2"/>
          <w:sz w:val="32"/>
          <w:szCs w:val="32"/>
        </w:rPr>
        <w:lastRenderedPageBreak/>
        <w:t>（二）坚持定期进行财务分析。对收支不合理现象</w:t>
      </w:r>
      <w:proofErr w:type="gramStart"/>
      <w:r w:rsidRPr="00426D60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作出</w:t>
      </w:r>
      <w:proofErr w:type="gramEnd"/>
      <w:r w:rsidRPr="00426D60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预警，并及时通报。加强项目实施进度监控，开展项目绩效自评，确保绩效目标的完成。</w:t>
      </w:r>
    </w:p>
    <w:p w14:paraId="1E90670D" w14:textId="77777777" w:rsidR="00426D60" w:rsidRPr="00426D60" w:rsidRDefault="00426D60" w:rsidP="00426D60">
      <w:pPr>
        <w:pStyle w:val="a9"/>
        <w:shd w:val="clear" w:color="auto" w:fill="FFFFFF"/>
        <w:spacing w:before="0" w:beforeAutospacing="0" w:after="0" w:afterAutospacing="0" w:line="480" w:lineRule="atLeast"/>
        <w:ind w:firstLineChars="200" w:firstLine="640"/>
        <w:rPr>
          <w:rFonts w:ascii="Times New Roman" w:eastAsia="仿宋_GB2312" w:hAnsi="Times New Roman" w:cs="Times New Roman" w:hint="eastAsia"/>
          <w:kern w:val="2"/>
          <w:sz w:val="32"/>
          <w:szCs w:val="32"/>
        </w:rPr>
      </w:pPr>
      <w:r w:rsidRPr="00426D60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（三）强化内部管理，严格财务管理监督。进一步强化单位内控和监管制度，并形成长效机制，使单位财务管理做到预算可控、符合规定、运转高效。严格按照预定项目和用途进行资金使用审核、支付、财务核算；严把“三公”经费支出、审核关，细化“三公”经费的管理，合理压缩“三公”经费支出。</w:t>
      </w:r>
    </w:p>
    <w:p w14:paraId="7D21A16D" w14:textId="075AD09B" w:rsidR="00AE44F1" w:rsidRDefault="00000000" w:rsidP="00426D60">
      <w:pPr>
        <w:autoSpaceDE w:val="0"/>
        <w:spacing w:line="600" w:lineRule="exact"/>
        <w:ind w:firstLine="640"/>
        <w:rPr>
          <w:rFonts w:eastAsia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九、</w:t>
      </w:r>
      <w:r>
        <w:rPr>
          <w:rFonts w:eastAsia="黑体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>部门整体支出绩效自评结果拟应用和公开情况</w:t>
      </w:r>
    </w:p>
    <w:p w14:paraId="0E3AC577" w14:textId="77777777" w:rsidR="00AE44F1" w:rsidRDefault="00000000" w:rsidP="00426D60">
      <w:pPr>
        <w:spacing w:line="56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2022</w:t>
      </w:r>
      <w:r>
        <w:rPr>
          <w:rFonts w:ascii="仿宋_GB2312"/>
          <w:sz w:val="32"/>
          <w:szCs w:val="32"/>
        </w:rPr>
        <w:t>年桃源县人民政府办公室部门（单位）整体支出绩效自评</w:t>
      </w:r>
      <w:r>
        <w:rPr>
          <w:sz w:val="32"/>
          <w:szCs w:val="32"/>
        </w:rPr>
        <w:t>90.38</w:t>
      </w:r>
      <w:r>
        <w:rPr>
          <w:rFonts w:ascii="仿宋_GB2312"/>
          <w:sz w:val="32"/>
          <w:szCs w:val="32"/>
        </w:rPr>
        <w:t>分，自评结果将在桃源县人民政府门户网站对外公开，接受社会监督。对绩效自评工作中发现的问题及时整改，优化部门管理，进一步提升单位工作效能和</w:t>
      </w:r>
      <w:proofErr w:type="gramStart"/>
      <w:r>
        <w:rPr>
          <w:rFonts w:ascii="仿宋_GB2312"/>
          <w:sz w:val="32"/>
          <w:szCs w:val="32"/>
        </w:rPr>
        <w:t>履责</w:t>
      </w:r>
      <w:proofErr w:type="gramEnd"/>
      <w:r>
        <w:rPr>
          <w:rFonts w:ascii="仿宋_GB2312"/>
          <w:sz w:val="32"/>
          <w:szCs w:val="32"/>
        </w:rPr>
        <w:t>效益。</w:t>
      </w:r>
    </w:p>
    <w:p w14:paraId="7FB62B3C" w14:textId="77777777" w:rsidR="00AE44F1" w:rsidRDefault="00000000">
      <w:pPr>
        <w:widowControl/>
        <w:spacing w:line="560" w:lineRule="exact"/>
        <w:ind w:firstLine="645"/>
        <w:jc w:val="left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十、其他需要说明的情况</w:t>
      </w:r>
    </w:p>
    <w:p w14:paraId="0AA5A82B" w14:textId="77777777" w:rsidR="00AE44F1" w:rsidRDefault="00000000">
      <w:pPr>
        <w:widowControl/>
        <w:spacing w:line="560" w:lineRule="exact"/>
        <w:ind w:firstLine="645"/>
        <w:jc w:val="left"/>
        <w:rPr>
          <w:sz w:val="30"/>
          <w:szCs w:val="30"/>
        </w:rPr>
      </w:pPr>
      <w:r>
        <w:rPr>
          <w:rFonts w:cs="仿宋_GB2312" w:hint="eastAsia"/>
          <w:sz w:val="30"/>
          <w:szCs w:val="30"/>
        </w:rPr>
        <w:t>因单位二级机构决算数据未批复，本报告数据未包含二级机构财务数据。</w:t>
      </w:r>
    </w:p>
    <w:p w14:paraId="10312768" w14:textId="77777777" w:rsidR="00AE44F1" w:rsidRDefault="00AE44F1">
      <w:pPr>
        <w:pStyle w:val="BodyText"/>
        <w:spacing w:line="560" w:lineRule="exact"/>
        <w:rPr>
          <w:sz w:val="30"/>
          <w:szCs w:val="30"/>
        </w:rPr>
      </w:pPr>
    </w:p>
    <w:p w14:paraId="48C17395" w14:textId="77777777" w:rsidR="00AE44F1" w:rsidRDefault="00AE44F1">
      <w:pPr>
        <w:pStyle w:val="BodyText"/>
        <w:spacing w:line="560" w:lineRule="exact"/>
        <w:rPr>
          <w:sz w:val="30"/>
          <w:szCs w:val="30"/>
        </w:rPr>
      </w:pPr>
    </w:p>
    <w:p w14:paraId="407BFAD0" w14:textId="77777777" w:rsidR="00AE44F1" w:rsidRDefault="00AE44F1">
      <w:pPr>
        <w:pStyle w:val="BodyText"/>
        <w:spacing w:line="560" w:lineRule="exact"/>
        <w:rPr>
          <w:sz w:val="30"/>
          <w:szCs w:val="30"/>
        </w:rPr>
      </w:pPr>
    </w:p>
    <w:p w14:paraId="6F51D5AD" w14:textId="77777777" w:rsidR="00AE44F1" w:rsidRDefault="00AE44F1">
      <w:pPr>
        <w:pStyle w:val="BodyText"/>
        <w:spacing w:line="560" w:lineRule="exact"/>
        <w:rPr>
          <w:sz w:val="30"/>
          <w:szCs w:val="30"/>
        </w:rPr>
      </w:pPr>
    </w:p>
    <w:p w14:paraId="317F3F11" w14:textId="77777777" w:rsidR="00AE44F1" w:rsidRDefault="00AE44F1">
      <w:pPr>
        <w:pStyle w:val="BodyText"/>
        <w:spacing w:line="560" w:lineRule="exact"/>
        <w:rPr>
          <w:sz w:val="30"/>
          <w:szCs w:val="30"/>
        </w:rPr>
      </w:pPr>
    </w:p>
    <w:p w14:paraId="79A33455" w14:textId="77777777" w:rsidR="00AE44F1" w:rsidRDefault="00AE44F1">
      <w:pPr>
        <w:pStyle w:val="BodyText"/>
        <w:spacing w:line="560" w:lineRule="exact"/>
        <w:rPr>
          <w:sz w:val="30"/>
          <w:szCs w:val="30"/>
        </w:rPr>
      </w:pPr>
    </w:p>
    <w:p w14:paraId="051B93D3" w14:textId="77777777" w:rsidR="00AE44F1" w:rsidRDefault="00AE44F1">
      <w:pPr>
        <w:pStyle w:val="BodyText"/>
        <w:spacing w:line="560" w:lineRule="exact"/>
        <w:rPr>
          <w:sz w:val="30"/>
          <w:szCs w:val="30"/>
        </w:rPr>
      </w:pPr>
    </w:p>
    <w:p w14:paraId="0E02AB58" w14:textId="77777777" w:rsidR="00AE44F1" w:rsidRDefault="00000000">
      <w:pPr>
        <w:widowControl/>
        <w:spacing w:line="560" w:lineRule="exact"/>
        <w:ind w:firstLine="645"/>
        <w:jc w:val="left"/>
        <w:rPr>
          <w:sz w:val="30"/>
          <w:szCs w:val="30"/>
        </w:rPr>
      </w:pPr>
      <w:r>
        <w:rPr>
          <w:rFonts w:cs="仿宋_GB2312" w:hint="eastAsia"/>
          <w:sz w:val="30"/>
          <w:szCs w:val="30"/>
        </w:rPr>
        <w:t>附件：</w:t>
      </w:r>
    </w:p>
    <w:p w14:paraId="17741075" w14:textId="77777777" w:rsidR="00AE44F1" w:rsidRDefault="00000000">
      <w:pPr>
        <w:widowControl/>
        <w:spacing w:line="560" w:lineRule="exact"/>
        <w:ind w:firstLine="645"/>
        <w:jc w:val="left"/>
        <w:rPr>
          <w:sz w:val="30"/>
          <w:szCs w:val="30"/>
        </w:rPr>
      </w:pPr>
      <w:r>
        <w:rPr>
          <w:sz w:val="30"/>
          <w:szCs w:val="30"/>
        </w:rPr>
        <w:t>1.</w:t>
      </w:r>
      <w:r>
        <w:rPr>
          <w:rFonts w:cs="仿宋_GB2312" w:hint="eastAsia"/>
          <w:sz w:val="30"/>
          <w:szCs w:val="30"/>
        </w:rPr>
        <w:t>部门整体支出绩效评价基础数据表</w:t>
      </w:r>
    </w:p>
    <w:p w14:paraId="5AA828E7" w14:textId="77777777" w:rsidR="00AE44F1" w:rsidRDefault="00000000">
      <w:pPr>
        <w:widowControl/>
        <w:spacing w:line="560" w:lineRule="exact"/>
        <w:ind w:firstLine="645"/>
        <w:jc w:val="left"/>
        <w:rPr>
          <w:sz w:val="30"/>
          <w:szCs w:val="30"/>
        </w:rPr>
      </w:pPr>
      <w:r>
        <w:rPr>
          <w:sz w:val="30"/>
          <w:szCs w:val="30"/>
        </w:rPr>
        <w:t>2.</w:t>
      </w:r>
      <w:r>
        <w:rPr>
          <w:rFonts w:cs="仿宋_GB2312" w:hint="eastAsia"/>
          <w:sz w:val="30"/>
          <w:szCs w:val="30"/>
        </w:rPr>
        <w:t>部门整体支出绩效自评表</w:t>
      </w:r>
    </w:p>
    <w:p w14:paraId="0035FBF1" w14:textId="77777777" w:rsidR="00AE44F1" w:rsidRDefault="00000000">
      <w:pPr>
        <w:widowControl/>
        <w:spacing w:line="560" w:lineRule="exact"/>
        <w:ind w:firstLine="645"/>
        <w:jc w:val="left"/>
        <w:rPr>
          <w:rFonts w:eastAsia="仿宋"/>
          <w:color w:val="000000"/>
          <w:sz w:val="32"/>
          <w:szCs w:val="32"/>
        </w:rPr>
      </w:pPr>
      <w:r>
        <w:rPr>
          <w:sz w:val="30"/>
          <w:szCs w:val="30"/>
        </w:rPr>
        <w:t>3.</w:t>
      </w:r>
      <w:r>
        <w:rPr>
          <w:rFonts w:cs="仿宋_GB2312" w:hint="eastAsia"/>
          <w:sz w:val="30"/>
          <w:szCs w:val="30"/>
        </w:rPr>
        <w:t>项目支出绩效自评表</w:t>
      </w:r>
    </w:p>
    <w:p w14:paraId="320EEDBF" w14:textId="77777777" w:rsidR="00AE44F1" w:rsidRDefault="00AE44F1">
      <w:pPr>
        <w:spacing w:line="560" w:lineRule="exact"/>
      </w:pPr>
    </w:p>
    <w:p w14:paraId="01C37DC7" w14:textId="77777777" w:rsidR="00AE44F1" w:rsidRDefault="00000000">
      <w:pPr>
        <w:spacing w:line="560" w:lineRule="exact"/>
      </w:pPr>
      <w:r>
        <w:t xml:space="preserve">    </w:t>
      </w:r>
    </w:p>
    <w:p w14:paraId="43BCDE6F" w14:textId="77777777" w:rsidR="00AE44F1" w:rsidRDefault="00AE44F1">
      <w:pPr>
        <w:widowControl/>
        <w:spacing w:line="560" w:lineRule="exact"/>
        <w:ind w:firstLine="645"/>
        <w:jc w:val="left"/>
        <w:rPr>
          <w:sz w:val="30"/>
          <w:szCs w:val="30"/>
        </w:rPr>
      </w:pPr>
    </w:p>
    <w:p w14:paraId="3FAE296F" w14:textId="77777777" w:rsidR="00AE44F1" w:rsidRDefault="00AE44F1">
      <w:pPr>
        <w:pStyle w:val="BodyText"/>
        <w:spacing w:line="560" w:lineRule="exact"/>
        <w:rPr>
          <w:rFonts w:eastAsia="仿宋_GB2312"/>
          <w:sz w:val="30"/>
          <w:szCs w:val="30"/>
        </w:rPr>
      </w:pPr>
    </w:p>
    <w:p w14:paraId="17786164" w14:textId="77777777" w:rsidR="00AE44F1" w:rsidRDefault="00AE44F1">
      <w:pPr>
        <w:pStyle w:val="BodyText"/>
        <w:spacing w:line="560" w:lineRule="exact"/>
        <w:rPr>
          <w:rFonts w:eastAsia="仿宋_GB2312"/>
          <w:sz w:val="30"/>
          <w:szCs w:val="30"/>
        </w:rPr>
      </w:pPr>
    </w:p>
    <w:p w14:paraId="003CF98C" w14:textId="77777777" w:rsidR="00AE44F1" w:rsidRDefault="00000000">
      <w:pPr>
        <w:widowControl/>
        <w:spacing w:line="560" w:lineRule="exact"/>
        <w:ind w:firstLine="645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桃源县人民政府办公室</w:t>
      </w:r>
    </w:p>
    <w:p w14:paraId="3E3E1686" w14:textId="77777777" w:rsidR="00AE44F1" w:rsidRDefault="00000000">
      <w:pPr>
        <w:widowControl/>
        <w:spacing w:line="560" w:lineRule="exact"/>
        <w:ind w:firstLine="645"/>
        <w:jc w:val="right"/>
        <w:rPr>
          <w:sz w:val="30"/>
          <w:szCs w:val="30"/>
        </w:rPr>
      </w:pPr>
      <w:r>
        <w:rPr>
          <w:sz w:val="30"/>
          <w:szCs w:val="30"/>
        </w:rPr>
        <w:t>2023</w:t>
      </w:r>
      <w:r>
        <w:rPr>
          <w:rFonts w:cs="仿宋_GB2312" w:hint="eastAsia"/>
          <w:sz w:val="30"/>
          <w:szCs w:val="30"/>
        </w:rPr>
        <w:t>年</w:t>
      </w:r>
      <w:r>
        <w:rPr>
          <w:sz w:val="30"/>
          <w:szCs w:val="30"/>
        </w:rPr>
        <w:t>9</w:t>
      </w:r>
      <w:r>
        <w:rPr>
          <w:rFonts w:cs="仿宋_GB2312" w:hint="eastAsia"/>
          <w:sz w:val="30"/>
          <w:szCs w:val="30"/>
        </w:rPr>
        <w:t>月</w:t>
      </w:r>
      <w:r>
        <w:rPr>
          <w:sz w:val="30"/>
          <w:szCs w:val="30"/>
        </w:rPr>
        <w:t>26</w:t>
      </w:r>
      <w:r>
        <w:rPr>
          <w:rFonts w:cs="仿宋_GB2312" w:hint="eastAsia"/>
          <w:sz w:val="30"/>
          <w:szCs w:val="30"/>
        </w:rPr>
        <w:t>日</w:t>
      </w:r>
    </w:p>
    <w:p w14:paraId="6EF2E207" w14:textId="77777777" w:rsidR="00AE44F1" w:rsidRDefault="00AE44F1">
      <w:pPr>
        <w:spacing w:line="560" w:lineRule="exact"/>
      </w:pPr>
    </w:p>
    <w:sectPr w:rsidR="00AE44F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648B0" w14:textId="77777777" w:rsidR="006E3F36" w:rsidRDefault="006E3F36">
      <w:r>
        <w:separator/>
      </w:r>
    </w:p>
  </w:endnote>
  <w:endnote w:type="continuationSeparator" w:id="0">
    <w:p w14:paraId="66323B16" w14:textId="77777777" w:rsidR="006E3F36" w:rsidRDefault="006E3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F8AB1" w14:textId="77777777" w:rsidR="00AE44F1" w:rsidRDefault="00000000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9</w:t>
    </w:r>
    <w:r>
      <w:rPr>
        <w:rStyle w:val="a7"/>
      </w:rPr>
      <w:fldChar w:fldCharType="end"/>
    </w:r>
  </w:p>
  <w:p w14:paraId="19A89C11" w14:textId="77777777" w:rsidR="00AE44F1" w:rsidRDefault="00AE44F1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84A3B" w14:textId="77777777" w:rsidR="006E3F36" w:rsidRDefault="006E3F36">
      <w:r>
        <w:separator/>
      </w:r>
    </w:p>
  </w:footnote>
  <w:footnote w:type="continuationSeparator" w:id="0">
    <w:p w14:paraId="58FE8C9A" w14:textId="77777777" w:rsidR="006E3F36" w:rsidRDefault="006E3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382DD9B"/>
    <w:multiLevelType w:val="singleLevel"/>
    <w:tmpl w:val="D382DD9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D570E316"/>
    <w:multiLevelType w:val="singleLevel"/>
    <w:tmpl w:val="D570E316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F9CA2CB8"/>
    <w:multiLevelType w:val="singleLevel"/>
    <w:tmpl w:val="F9CA2CB8"/>
    <w:lvl w:ilvl="0">
      <w:start w:val="1"/>
      <w:numFmt w:val="decimal"/>
      <w:suff w:val="nothing"/>
      <w:lvlText w:val="%1、"/>
      <w:lvlJc w:val="left"/>
      <w:pPr>
        <w:ind w:left="640" w:firstLine="0"/>
      </w:pPr>
    </w:lvl>
  </w:abstractNum>
  <w:num w:numId="1" w16cid:durableId="853034487">
    <w:abstractNumId w:val="2"/>
  </w:num>
  <w:num w:numId="2" w16cid:durableId="1933077372">
    <w:abstractNumId w:val="0"/>
  </w:num>
  <w:num w:numId="3" w16cid:durableId="422989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NDg4ZjlmZjI2Y2U1ZjdiODc1MTBlZGMwNDg1OTAyNDcifQ=="/>
  </w:docVars>
  <w:rsids>
    <w:rsidRoot w:val="D7F5C6E8"/>
    <w:rsid w:val="BADC89D7"/>
    <w:rsid w:val="BB8A37A5"/>
    <w:rsid w:val="BEFBB108"/>
    <w:rsid w:val="BEFFD95C"/>
    <w:rsid w:val="C7BDD227"/>
    <w:rsid w:val="CFBFD52F"/>
    <w:rsid w:val="D77F75A2"/>
    <w:rsid w:val="D7F5C6E8"/>
    <w:rsid w:val="E7CB99EC"/>
    <w:rsid w:val="EA7DE20A"/>
    <w:rsid w:val="ECDFDB4D"/>
    <w:rsid w:val="F79133C9"/>
    <w:rsid w:val="F7BBB70C"/>
    <w:rsid w:val="FE6F07B6"/>
    <w:rsid w:val="FFAD7386"/>
    <w:rsid w:val="FFC33333"/>
    <w:rsid w:val="FFEF4B48"/>
    <w:rsid w:val="FFFB31E3"/>
    <w:rsid w:val="000603A1"/>
    <w:rsid w:val="001415C9"/>
    <w:rsid w:val="001B55C7"/>
    <w:rsid w:val="002021FD"/>
    <w:rsid w:val="002D17D9"/>
    <w:rsid w:val="003E43C9"/>
    <w:rsid w:val="00426D60"/>
    <w:rsid w:val="005E0FC8"/>
    <w:rsid w:val="00662A38"/>
    <w:rsid w:val="006649E0"/>
    <w:rsid w:val="006709EB"/>
    <w:rsid w:val="0067612B"/>
    <w:rsid w:val="006E3F36"/>
    <w:rsid w:val="0098274A"/>
    <w:rsid w:val="009F5220"/>
    <w:rsid w:val="00AE44F1"/>
    <w:rsid w:val="00AF68E9"/>
    <w:rsid w:val="00BF724F"/>
    <w:rsid w:val="00CF6D6D"/>
    <w:rsid w:val="00D8462A"/>
    <w:rsid w:val="00E5606D"/>
    <w:rsid w:val="00E66473"/>
    <w:rsid w:val="00F9223E"/>
    <w:rsid w:val="00FD0B51"/>
    <w:rsid w:val="00FE30B0"/>
    <w:rsid w:val="06C905A4"/>
    <w:rsid w:val="0B5404DC"/>
    <w:rsid w:val="0DD90D3A"/>
    <w:rsid w:val="1D8A7671"/>
    <w:rsid w:val="1EF714FC"/>
    <w:rsid w:val="1EFD53CA"/>
    <w:rsid w:val="22DD2D2C"/>
    <w:rsid w:val="235C1499"/>
    <w:rsid w:val="27703055"/>
    <w:rsid w:val="321E2D8E"/>
    <w:rsid w:val="35973B40"/>
    <w:rsid w:val="37E58B0E"/>
    <w:rsid w:val="38104D2C"/>
    <w:rsid w:val="3ABE1FBB"/>
    <w:rsid w:val="3FFD445E"/>
    <w:rsid w:val="41AB4AFF"/>
    <w:rsid w:val="4A2762B8"/>
    <w:rsid w:val="53C6520D"/>
    <w:rsid w:val="57BDA83F"/>
    <w:rsid w:val="62391B1E"/>
    <w:rsid w:val="666E5614"/>
    <w:rsid w:val="677FA283"/>
    <w:rsid w:val="6DE433D5"/>
    <w:rsid w:val="6FD150C3"/>
    <w:rsid w:val="6FFB3938"/>
    <w:rsid w:val="733D355C"/>
    <w:rsid w:val="73BB10EE"/>
    <w:rsid w:val="73EFEEE1"/>
    <w:rsid w:val="73FF14E9"/>
    <w:rsid w:val="75EFACF8"/>
    <w:rsid w:val="766E0C8E"/>
    <w:rsid w:val="76FFF031"/>
    <w:rsid w:val="77DFCB2B"/>
    <w:rsid w:val="79EFB67C"/>
    <w:rsid w:val="7B9FD535"/>
    <w:rsid w:val="7CFF7E7A"/>
    <w:rsid w:val="7EC33A42"/>
    <w:rsid w:val="7EFF463A"/>
    <w:rsid w:val="7FDB96EE"/>
    <w:rsid w:val="7FF883F1"/>
    <w:rsid w:val="7FFBAC53"/>
    <w:rsid w:val="AFE7C9D5"/>
    <w:rsid w:val="B3EBC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726FF8"/>
  <w15:docId w15:val="{36F7B9AC-F205-463E-9122-3D89A6DA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BodyText"/>
    <w:qFormat/>
    <w:pPr>
      <w:widowControl w:val="0"/>
      <w:jc w:val="both"/>
    </w:pPr>
    <w:rPr>
      <w:rFonts w:eastAsia="仿宋_GB2312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uiPriority w:val="99"/>
    <w:qFormat/>
    <w:pPr>
      <w:spacing w:after="120"/>
      <w:textAlignment w:val="baseline"/>
    </w:pPr>
    <w:rPr>
      <w:rFonts w:eastAsia="宋体"/>
      <w:sz w:val="32"/>
      <w:szCs w:val="32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qFormat/>
  </w:style>
  <w:style w:type="character" w:customStyle="1" w:styleId="a4">
    <w:name w:val="页脚 字符"/>
    <w:link w:val="a3"/>
    <w:uiPriority w:val="99"/>
    <w:semiHidden/>
    <w:qFormat/>
    <w:rPr>
      <w:rFonts w:eastAsia="仿宋_GB2312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  <w:rPr>
      <w:rFonts w:ascii="Calibri" w:hAnsi="Calibri" w:cs="Calibri"/>
    </w:rPr>
  </w:style>
  <w:style w:type="character" w:customStyle="1" w:styleId="a6">
    <w:name w:val="页眉 字符"/>
    <w:link w:val="a5"/>
    <w:uiPriority w:val="99"/>
    <w:locked/>
    <w:rPr>
      <w:rFonts w:eastAsia="仿宋_GB2312"/>
      <w:kern w:val="2"/>
      <w:sz w:val="18"/>
      <w:szCs w:val="18"/>
    </w:rPr>
  </w:style>
  <w:style w:type="paragraph" w:customStyle="1" w:styleId="1">
    <w:name w:val="正文1"/>
    <w:pPr>
      <w:jc w:val="both"/>
    </w:pPr>
    <w:rPr>
      <w:rFonts w:ascii="Calibri" w:hAnsi="Calibri" w:cs="Calibri"/>
      <w:kern w:val="2"/>
      <w:sz w:val="21"/>
      <w:szCs w:val="21"/>
    </w:rPr>
  </w:style>
  <w:style w:type="paragraph" w:styleId="a9">
    <w:name w:val="Normal (Web)"/>
    <w:basedOn w:val="a"/>
    <w:uiPriority w:val="99"/>
    <w:semiHidden/>
    <w:unhideWhenUsed/>
    <w:rsid w:val="00426D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C82F9-71CF-474A-8E74-E3F451DDD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11</Pages>
  <Words>695</Words>
  <Characters>3964</Characters>
  <Application>Microsoft Office Word</Application>
  <DocSecurity>0</DocSecurity>
  <Lines>33</Lines>
  <Paragraphs>9</Paragraphs>
  <ScaleCrop>false</ScaleCrop>
  <Company>天晟网络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greatwall</dc:creator>
  <cp:lastModifiedBy>先森 晗</cp:lastModifiedBy>
  <cp:revision>8</cp:revision>
  <cp:lastPrinted>2022-09-05T08:06:00Z</cp:lastPrinted>
  <dcterms:created xsi:type="dcterms:W3CDTF">2022-08-30T10:28:00Z</dcterms:created>
  <dcterms:modified xsi:type="dcterms:W3CDTF">2023-12-07T03:55:00Z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744831E86A9340A3AA630B806392470C</vt:lpwstr>
  </property>
</Properties>
</file>