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widowControl/>
        <w:jc w:val="center"/>
        <w:textAlignment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桃源县</w:t>
      </w:r>
      <w:r>
        <w:rPr>
          <w:rFonts w:hint="eastAsia" w:ascii="宋体" w:hAnsi="宋体"/>
          <w:b/>
          <w:bCs/>
          <w:sz w:val="36"/>
          <w:szCs w:val="36"/>
        </w:rPr>
        <w:t>高标准农田建设项目</w:t>
      </w:r>
      <w:r>
        <w:rPr>
          <w:rFonts w:ascii="宋体" w:hAnsi="宋体"/>
          <w:b/>
          <w:bCs/>
          <w:sz w:val="36"/>
          <w:szCs w:val="36"/>
        </w:rPr>
        <w:t>代理公司比选评分细则</w:t>
      </w:r>
    </w:p>
    <w:tbl>
      <w:tblPr>
        <w:tblStyle w:val="6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按照报价从低到高依次排名，第一名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分，第二名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分，第三名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分，往后每降低一个名次，得分减少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分，最低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按照类似业绩情况从高到低依次排名，第一名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分，第二名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分，第三名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分，往后每降低一个名次，得分减少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分，最低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按照资料准备完整度及装订情况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打分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总分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发现问题酌情扣分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</w:pPr>
    </w:p>
    <w:p>
      <w:pPr>
        <w:pStyle w:val="2"/>
        <w:ind w:firstLine="3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spacing w:line="600" w:lineRule="exact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Times New Roman" w:eastAsia="黑体"/>
          <w:bCs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招标</w:t>
      </w:r>
      <w:r>
        <w:rPr>
          <w:rFonts w:ascii="宋体" w:hAnsi="宋体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致：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如果中选，我单位将严格按照《中华人民共和国</w:t>
      </w:r>
      <w:r>
        <w:rPr>
          <w:rFonts w:hint="eastAsia" w:ascii="仿宋" w:hAnsi="仿宋" w:eastAsia="仿宋"/>
          <w:sz w:val="32"/>
          <w:szCs w:val="32"/>
        </w:rPr>
        <w:t>招投</w:t>
      </w:r>
      <w:r>
        <w:rPr>
          <w:rFonts w:ascii="仿宋" w:hAnsi="仿宋" w:eastAsia="仿宋"/>
          <w:sz w:val="32"/>
          <w:szCs w:val="32"/>
        </w:rPr>
        <w:t>法》、《中华人民共和国</w:t>
      </w:r>
      <w:r>
        <w:rPr>
          <w:rFonts w:hint="eastAsia" w:ascii="仿宋" w:hAnsi="仿宋" w:eastAsia="仿宋"/>
          <w:sz w:val="32"/>
          <w:szCs w:val="32"/>
        </w:rPr>
        <w:t>招</w:t>
      </w:r>
      <w:r>
        <w:rPr>
          <w:rFonts w:hint="eastAsia" w:ascii="仿宋" w:hAnsi="仿宋" w:eastAsia="仿宋"/>
          <w:sz w:val="32"/>
          <w:szCs w:val="32"/>
          <w:lang w:eastAsia="zh-CN"/>
        </w:rPr>
        <w:t>标</w:t>
      </w:r>
      <w:r>
        <w:rPr>
          <w:rFonts w:hint="eastAsia" w:ascii="仿宋" w:hAnsi="仿宋" w:eastAsia="仿宋"/>
          <w:sz w:val="32"/>
          <w:szCs w:val="32"/>
        </w:rPr>
        <w:t>投标</w:t>
      </w:r>
      <w:r>
        <w:rPr>
          <w:rFonts w:ascii="仿宋" w:hAnsi="仿宋" w:eastAsia="仿宋"/>
          <w:sz w:val="32"/>
          <w:szCs w:val="32"/>
        </w:rPr>
        <w:t>法实施条例》以及国家、湖南省有关法规以及竞选文件中所述内容开展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ordWrap w:val="0"/>
        <w:spacing w:line="600" w:lineRule="exact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ordWrap w:val="0"/>
        <w:spacing w:line="600" w:lineRule="exact"/>
        <w:jc w:val="center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>承诺人：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日</w:t>
      </w:r>
    </w:p>
    <w:p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YzE1MDdkMWJkNjM4ZTQyM2FiN2YyMjBjNWRjZDEifQ=="/>
    <w:docVar w:name="KSO_WPS_MARK_KEY" w:val="f721d69a-98e4-4e0c-9f48-d664a3e544e8"/>
  </w:docVars>
  <w:rsids>
    <w:rsidRoot w:val="00000000"/>
    <w:rsid w:val="1816086B"/>
    <w:rsid w:val="19E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404</Characters>
  <Lines>0</Lines>
  <Paragraphs>0</Paragraphs>
  <TotalTime>6</TotalTime>
  <ScaleCrop>false</ScaleCrop>
  <LinksUpToDate>false</LinksUpToDate>
  <CharactersWithSpaces>482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2024-05-09T09:24:00Z</dcterms:created>
  <dc:creator>Administrator</dc:creator>
  <cp:lastModifiedBy>珍惜</cp:lastModifiedBy>
  <dcterms:modified xsi:type="dcterms:W3CDTF">2024-05-10T03:23:20Z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313EC96572794F64B517C88B82BDB726</vt:lpwstr>
  </property>
</Properties>
</file>