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ajorEastAsia"/>
          <w:b/>
          <w:bCs/>
          <w:i w:val="0"/>
          <w:color w:val="333333"/>
          <w:spacing w:val="-11"/>
          <w:kern w:val="0"/>
          <w:sz w:val="44"/>
          <w:szCs w:val="44"/>
          <w:u w:val="none"/>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ajorEastAsia"/>
          <w:b/>
          <w:bCs/>
          <w:i w:val="0"/>
          <w:color w:val="333333"/>
          <w:spacing w:val="-11"/>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ajorEastAsia"/>
          <w:b/>
          <w:bCs/>
          <w:i w:val="0"/>
          <w:color w:val="333333"/>
          <w:spacing w:val="-11"/>
          <w:kern w:val="0"/>
          <w:sz w:val="44"/>
          <w:szCs w:val="44"/>
          <w:u w:val="none"/>
          <w:lang w:val="en-US" w:eastAsia="zh-CN" w:bidi="ar"/>
        </w:rPr>
      </w:pPr>
    </w:p>
    <w:tbl>
      <w:tblPr>
        <w:tblStyle w:val="4"/>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
        <w:gridCol w:w="1905"/>
        <w:gridCol w:w="6135"/>
        <w:gridCol w:w="5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370" w:type="dxa"/>
            <w:gridSpan w:val="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b/>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cs="Times New Roman"/>
                <w:b/>
                <w:i w:val="0"/>
                <w:color w:val="000000"/>
                <w:kern w:val="0"/>
                <w:sz w:val="44"/>
                <w:szCs w:val="44"/>
                <w:u w:val="none"/>
                <w:lang w:val="en-US" w:eastAsia="zh-CN" w:bidi="ar"/>
              </w:rPr>
            </w:pPr>
            <w:r>
              <w:rPr>
                <w:rFonts w:hint="default" w:ascii="Times New Roman" w:hAnsi="Times New Roman" w:eastAsia="宋体" w:cs="Times New Roman"/>
                <w:b/>
                <w:i w:val="0"/>
                <w:color w:val="000000"/>
                <w:kern w:val="0"/>
                <w:sz w:val="44"/>
                <w:szCs w:val="44"/>
                <w:u w:val="none"/>
                <w:lang w:val="en-US" w:eastAsia="zh-CN" w:bidi="ar"/>
              </w:rPr>
              <w:t>桃源县农业农村局重大行政执法决定法制审核目录清单</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cs="Times New Roman"/>
                <w:b/>
                <w:i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333333"/>
                <w:sz w:val="24"/>
                <w:szCs w:val="24"/>
                <w:u w:val="none"/>
              </w:rPr>
            </w:pPr>
            <w:r>
              <w:rPr>
                <w:rFonts w:hint="eastAsia" w:ascii="宋体" w:hAnsi="宋体" w:eastAsia="宋体" w:cs="宋体"/>
                <w:b/>
                <w:bCs/>
                <w:i w:val="0"/>
                <w:color w:val="333333"/>
                <w:kern w:val="0"/>
                <w:sz w:val="24"/>
                <w:szCs w:val="24"/>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333333"/>
                <w:sz w:val="24"/>
                <w:szCs w:val="24"/>
                <w:u w:val="none"/>
              </w:rPr>
            </w:pPr>
            <w:r>
              <w:rPr>
                <w:rFonts w:hint="eastAsia" w:ascii="宋体" w:hAnsi="宋体" w:eastAsia="宋体" w:cs="宋体"/>
                <w:b/>
                <w:bCs/>
                <w:i w:val="0"/>
                <w:color w:val="333333"/>
                <w:kern w:val="0"/>
                <w:sz w:val="24"/>
                <w:szCs w:val="24"/>
                <w:u w:val="none"/>
                <w:lang w:val="en-US" w:eastAsia="zh-CN" w:bidi="ar"/>
              </w:rPr>
              <w:t>执法项目类别</w:t>
            </w:r>
          </w:p>
        </w:tc>
        <w:tc>
          <w:tcPr>
            <w:tcW w:w="6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333333"/>
                <w:sz w:val="24"/>
                <w:szCs w:val="24"/>
                <w:u w:val="none"/>
              </w:rPr>
            </w:pPr>
            <w:r>
              <w:rPr>
                <w:rFonts w:hint="eastAsia" w:ascii="宋体" w:hAnsi="宋体" w:eastAsia="宋体" w:cs="宋体"/>
                <w:b/>
                <w:bCs/>
                <w:i w:val="0"/>
                <w:color w:val="333333"/>
                <w:kern w:val="0"/>
                <w:sz w:val="24"/>
                <w:szCs w:val="24"/>
                <w:u w:val="none"/>
                <w:lang w:val="en-US" w:eastAsia="zh-CN" w:bidi="ar"/>
              </w:rPr>
              <w:t>具体执法决定项目</w:t>
            </w:r>
          </w:p>
        </w:tc>
        <w:tc>
          <w:tcPr>
            <w:tcW w:w="5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333333"/>
                <w:sz w:val="24"/>
                <w:szCs w:val="24"/>
                <w:u w:val="none"/>
              </w:rPr>
            </w:pPr>
            <w:r>
              <w:rPr>
                <w:rFonts w:hint="eastAsia" w:ascii="宋体" w:hAnsi="宋体" w:eastAsia="宋体" w:cs="宋体"/>
                <w:b/>
                <w:bCs/>
                <w:i w:val="0"/>
                <w:color w:val="333333"/>
                <w:kern w:val="0"/>
                <w:sz w:val="24"/>
                <w:szCs w:val="24"/>
                <w:u w:val="none"/>
                <w:lang w:val="en-US" w:eastAsia="zh-CN" w:bidi="ar"/>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w:t>
            </w:r>
          </w:p>
        </w:tc>
        <w:tc>
          <w:tcPr>
            <w:tcW w:w="1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行政许可</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拟作出不予行政许可决定或者撤销行政许可决定</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2、申请材料是否齐备；3、不予或撤销许可的主要事实是否清楚，证据是否确凿、充分；4、适用依据是否准确；5、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行政许可利害关系人提出陈述、申辩的行政许可决定</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2、申请材料是否齐备；3、主要事实是否清楚，证据是否确凿、充分；4、适用依据是否准确；5、程序是否合法，是否充分保障行政相对人的权利；6、对陈述申辩的采信是否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经过听证程序的行政许可决定</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1、执法主体是否合法，执法人员是否具备执法资格；2、申请材料是否齐备；3、主要事实是否清楚，证据是否确凿、充分；4、适用依据是否准确；5、程序是否合法，是否充分保障行政相对人的权利。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2</w:t>
            </w:r>
          </w:p>
        </w:tc>
        <w:tc>
          <w:tcPr>
            <w:tcW w:w="1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行政处罚</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拟对公民的违法行为处以五千元以上罚款，对法人或者其他组织的违法行为处以五万元以上罚款；拟对公民没收违法所得数额、没收非法财物价值达五千元以上，对法人或者其他组织没收违法所得数额、没收非法财物价值达五万元以上的</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 2、主要事实是否清楚，证据是否确凿、充分； 3、适用依据是否准确，裁量是否适当； 4、程序是否合法，是否充分保障行政相对人的权利。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责令停产停业、责令关闭、限制从业</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 2、主要事实是否清楚，证据是否确凿、充分； 3、适用依据是否准确，裁量是否适当； 4、程序是否合法，是否充分保障行政相对人的权利。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吊销行政许可证件</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 2、主要事实是否清楚，证据是否确凿、充分； 3、适用依据是否准确，裁量是否适当； 4、程序是否合法，是否充分保障行政相对人的权利。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kern w:val="0"/>
                <w:sz w:val="21"/>
                <w:szCs w:val="21"/>
                <w:u w:val="none"/>
                <w:lang w:val="en-US" w:eastAsia="zh-CN" w:bidi="ar"/>
              </w:rPr>
            </w:pPr>
            <w:r>
              <w:rPr>
                <w:rFonts w:hint="eastAsia" w:ascii="宋体" w:hAnsi="宋体" w:eastAsia="宋体" w:cs="宋体"/>
                <w:i w:val="0"/>
                <w:color w:val="333333"/>
                <w:kern w:val="0"/>
                <w:sz w:val="21"/>
                <w:szCs w:val="21"/>
                <w:u w:val="none"/>
                <w:lang w:val="en-US" w:eastAsia="zh-CN" w:bidi="ar"/>
              </w:rPr>
              <w:t>涉及重大公共利益的；直接关系当事人或者第三人重大权益，经过听证程序的；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案件情况疑难复杂、涉及多个法律关系的；</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 xml:space="preserve"> 1、执法主体是否合法，执法人员是否具备执法资格；2、主要事实是否清楚，证据是否确凿、充分；3、适用依据是否准确，裁量是否适当；4、程序是否合法，是否充分保障行政相对人的权利 ；5、听证程序是否合法，对行政相对人的陈述申辩是否正确采信。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减轻、免除行政处罚决定</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 2、主要事实是否清楚，证据是否确凿、充分； 3、适用依据是否准确，裁量是否适当； 4、程序是否合法，是否充分保障行政相对人的权利； 5、作出减轻或免除处罚的事实、证据、依据是否清楚、确凿、适当。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被行政复议机关或者人民法院撤销需要重新作出处理决定</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1、执法主体是否合法，执法人员是否具备执法资格；2、主要事实是否清楚，证据是否确凿、充分；3、适用依据是否准确，裁量是否适当； 4、程序是否合法，是否充分保障行政相对人的权利；5.是否依法重新作出处理决定。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333333"/>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法律法规规定和本机关认定的其他重大行政处罚事项</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 2、主要事实是否清楚，证据是否确凿、充分； 3、适用依据是否准确，裁量是否适当； 4、程序是否合法，是否充分保障行政相对人的权利。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行政强制</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查封经营场所、扣押许可证件使经营主体的生产经营活动难以正常进行的行政强制措施</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1、执法主体是否合法，执法人员是否具备执法资格；2、主要事实是否清楚，证据是否确凿、充分；3、适用依据是否准确，裁量是否适当； 4、程序是否合法，是否充分保障行政相对人的权利。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其他类</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法律、法规、规章或者规范性文件规定应当进行审核的</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1、执法主体是否合法，执法人员是否具备执法资格；2、主要事实是否清楚，证据是否确凿、充分；3、适用依据是否准确，裁量是否适当； 4、程序是否合法，是否充分保障行政相对人的权利。</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pgSz w:w="16838" w:h="11906" w:orient="landscape"/>
      <w:pgMar w:top="1293" w:right="1440" w:bottom="1123" w:left="1327"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2Y3YzAwNTI0NDNjZjg2MWQ1MzgwYzhmYmU1NTUifQ=="/>
    <w:docVar w:name="KSO_WPS_MARK_KEY" w:val="4581bdd5-c57b-4c13-85ed-0b04fcb18a44"/>
  </w:docVars>
  <w:rsids>
    <w:rsidRoot w:val="2B433F8A"/>
    <w:rsid w:val="01EF7B04"/>
    <w:rsid w:val="025C1016"/>
    <w:rsid w:val="06997E70"/>
    <w:rsid w:val="0BEB50DF"/>
    <w:rsid w:val="10F4156E"/>
    <w:rsid w:val="12D11192"/>
    <w:rsid w:val="18A443F3"/>
    <w:rsid w:val="1D7462BA"/>
    <w:rsid w:val="1F7111B1"/>
    <w:rsid w:val="2B433F8A"/>
    <w:rsid w:val="340F73E6"/>
    <w:rsid w:val="3E266AF2"/>
    <w:rsid w:val="3EE6139C"/>
    <w:rsid w:val="3F5A37B7"/>
    <w:rsid w:val="47BD22F4"/>
    <w:rsid w:val="4D587DF7"/>
    <w:rsid w:val="58054B32"/>
    <w:rsid w:val="5D6DD9E0"/>
    <w:rsid w:val="63343EC4"/>
    <w:rsid w:val="6B14098D"/>
    <w:rsid w:val="7BB793D4"/>
    <w:rsid w:val="FCB7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1576</Words>
  <Characters>1577</Characters>
  <Lines>0</Lines>
  <Paragraphs>0</Paragraphs>
  <TotalTime>2</TotalTime>
  <ScaleCrop>false</ScaleCrop>
  <LinksUpToDate>false</LinksUpToDate>
  <CharactersWithSpaces>1598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2023-06-09T18:32:00Z</dcterms:created>
  <dc:creator>文档存本地丢失不负责</dc:creator>
  <cp:lastModifiedBy>珍惜</cp:lastModifiedBy>
  <cp:lastPrinted>2024-05-29T10:38:00Z</cp:lastPrinted>
  <dcterms:modified xsi:type="dcterms:W3CDTF">2024-07-16T01:22:57Z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4CC5096EE08C41AE89642D4378D08A0F</vt:lpwstr>
  </property>
</Properties>
</file>