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5493" w14:textId="77777777" w:rsidR="00DD3D6E" w:rsidRDefault="00DD3D6E">
      <w:pPr>
        <w:pStyle w:val="Default"/>
        <w:jc w:val="center"/>
        <w:rPr>
          <w:sz w:val="56"/>
          <w:szCs w:val="56"/>
        </w:rPr>
      </w:pPr>
    </w:p>
    <w:p w14:paraId="15201B31" w14:textId="77777777" w:rsidR="00DD3D6E" w:rsidRDefault="00DD3D6E">
      <w:pPr>
        <w:pStyle w:val="Default"/>
        <w:jc w:val="center"/>
        <w:rPr>
          <w:sz w:val="56"/>
          <w:szCs w:val="56"/>
        </w:rPr>
      </w:pPr>
    </w:p>
    <w:p w14:paraId="76F45B5B" w14:textId="77777777" w:rsidR="00DD3D6E" w:rsidRDefault="00DD3D6E">
      <w:pPr>
        <w:pStyle w:val="Default"/>
        <w:jc w:val="center"/>
        <w:rPr>
          <w:sz w:val="84"/>
          <w:szCs w:val="84"/>
        </w:rPr>
      </w:pPr>
    </w:p>
    <w:p w14:paraId="0CA9F6E6" w14:textId="77777777" w:rsidR="00DD3D6E" w:rsidRDefault="00DD3D6E">
      <w:pPr>
        <w:pStyle w:val="Default"/>
        <w:jc w:val="center"/>
        <w:rPr>
          <w:sz w:val="84"/>
          <w:szCs w:val="84"/>
        </w:rPr>
      </w:pPr>
    </w:p>
    <w:p w14:paraId="002FF1D9" w14:textId="77777777" w:rsidR="00DD3D6E" w:rsidRPr="000B5045" w:rsidRDefault="001C45C2">
      <w:pPr>
        <w:pStyle w:val="Default"/>
        <w:jc w:val="center"/>
        <w:rPr>
          <w:rFonts w:ascii="方正小标宋_GBK" w:eastAsia="方正小标宋_GBK" w:hAnsi="方正小标宋_GBK" w:cs="方正小标宋_GBK"/>
          <w:sz w:val="84"/>
          <w:szCs w:val="84"/>
        </w:rPr>
      </w:pPr>
      <w:r w:rsidRPr="000B5045">
        <w:rPr>
          <w:rFonts w:ascii="方正小标宋_GBK" w:eastAsia="方正小标宋_GBK" w:hAnsi="方正小标宋_GBK" w:cs="方正小标宋_GBK" w:hint="eastAsia"/>
          <w:sz w:val="84"/>
          <w:szCs w:val="84"/>
        </w:rPr>
        <w:t>2022年度</w:t>
      </w:r>
    </w:p>
    <w:p w14:paraId="39580FE9" w14:textId="77777777" w:rsidR="00DD3D6E" w:rsidRPr="000B5045" w:rsidRDefault="001C45C2">
      <w:pPr>
        <w:pStyle w:val="Default"/>
        <w:jc w:val="center"/>
        <w:rPr>
          <w:rFonts w:ascii="方正小标宋_GBK" w:eastAsia="方正小标宋_GBK" w:hAnsi="方正小标宋_GBK" w:cs="方正小标宋_GBK"/>
          <w:sz w:val="84"/>
          <w:szCs w:val="84"/>
        </w:rPr>
      </w:pPr>
      <w:r w:rsidRPr="000B5045">
        <w:rPr>
          <w:rFonts w:ascii="方正小标宋_GBK" w:eastAsia="方正小标宋_GBK" w:hAnsi="方正小标宋_GBK" w:cs="方正小标宋_GBK" w:hint="eastAsia"/>
          <w:sz w:val="84"/>
          <w:szCs w:val="84"/>
        </w:rPr>
        <w:t>桃源县社会保险服务中心</w:t>
      </w:r>
    </w:p>
    <w:p w14:paraId="713F58B6" w14:textId="77777777" w:rsidR="00DD3D6E" w:rsidRPr="000B5045" w:rsidRDefault="001C45C2">
      <w:pPr>
        <w:pStyle w:val="Default"/>
        <w:jc w:val="center"/>
        <w:rPr>
          <w:rFonts w:ascii="方正小标宋_GBK" w:eastAsia="方正小标宋_GBK" w:hAnsi="方正小标宋_GBK" w:cs="方正小标宋_GBK"/>
          <w:sz w:val="84"/>
          <w:szCs w:val="84"/>
        </w:rPr>
      </w:pPr>
      <w:r w:rsidRPr="000B5045">
        <w:rPr>
          <w:rFonts w:ascii="方正小标宋_GBK" w:eastAsia="方正小标宋_GBK" w:hAnsi="方正小标宋_GBK" w:cs="方正小标宋_GBK" w:hint="eastAsia"/>
          <w:sz w:val="84"/>
          <w:szCs w:val="84"/>
        </w:rPr>
        <w:t>部门决算</w:t>
      </w:r>
    </w:p>
    <w:p w14:paraId="315BD2F6" w14:textId="77777777" w:rsidR="00DD3D6E" w:rsidRPr="000B5045" w:rsidRDefault="00DD3D6E">
      <w:pPr>
        <w:pStyle w:val="Default"/>
        <w:jc w:val="center"/>
        <w:rPr>
          <w:rFonts w:ascii="方正小标宋_GBK" w:eastAsia="方正小标宋_GBK" w:hAnsi="方正小标宋_GBK" w:cs="方正小标宋_GBK"/>
          <w:sz w:val="56"/>
          <w:szCs w:val="56"/>
        </w:rPr>
      </w:pPr>
    </w:p>
    <w:p w14:paraId="43A4D495" w14:textId="77777777" w:rsidR="00DD3D6E" w:rsidRPr="000B5045" w:rsidRDefault="00DD3D6E">
      <w:pPr>
        <w:pStyle w:val="Default"/>
        <w:jc w:val="center"/>
        <w:rPr>
          <w:sz w:val="56"/>
          <w:szCs w:val="56"/>
        </w:rPr>
      </w:pPr>
    </w:p>
    <w:p w14:paraId="50ADE7BC" w14:textId="77777777" w:rsidR="00DD3D6E" w:rsidRPr="000B5045" w:rsidRDefault="00DD3D6E">
      <w:pPr>
        <w:pStyle w:val="Default"/>
        <w:jc w:val="center"/>
        <w:rPr>
          <w:sz w:val="56"/>
          <w:szCs w:val="56"/>
        </w:rPr>
      </w:pPr>
    </w:p>
    <w:p w14:paraId="33819EA5" w14:textId="77777777" w:rsidR="00DD3D6E" w:rsidRPr="000B5045" w:rsidRDefault="00DD3D6E">
      <w:pPr>
        <w:pStyle w:val="Default"/>
        <w:jc w:val="center"/>
        <w:rPr>
          <w:sz w:val="56"/>
          <w:szCs w:val="56"/>
        </w:rPr>
      </w:pPr>
    </w:p>
    <w:p w14:paraId="549FD419" w14:textId="77777777" w:rsidR="00DD3D6E" w:rsidRPr="000B5045" w:rsidRDefault="00DD3D6E">
      <w:pPr>
        <w:pStyle w:val="Default"/>
        <w:jc w:val="center"/>
        <w:rPr>
          <w:sz w:val="32"/>
          <w:szCs w:val="32"/>
        </w:rPr>
      </w:pPr>
    </w:p>
    <w:p w14:paraId="48B62408" w14:textId="77777777" w:rsidR="00DD3D6E" w:rsidRPr="000B5045" w:rsidRDefault="00DD3D6E">
      <w:pPr>
        <w:pStyle w:val="Default"/>
        <w:jc w:val="center"/>
        <w:rPr>
          <w:sz w:val="32"/>
          <w:szCs w:val="32"/>
        </w:rPr>
      </w:pPr>
    </w:p>
    <w:p w14:paraId="5ADF0371" w14:textId="77777777" w:rsidR="00DD3D6E" w:rsidRPr="000B5045" w:rsidRDefault="00DD3D6E">
      <w:pPr>
        <w:pStyle w:val="Default"/>
        <w:jc w:val="center"/>
        <w:rPr>
          <w:sz w:val="32"/>
          <w:szCs w:val="32"/>
        </w:rPr>
      </w:pPr>
    </w:p>
    <w:p w14:paraId="51E319A1" w14:textId="77777777" w:rsidR="00DD3D6E" w:rsidRPr="000B5045" w:rsidRDefault="00DD3D6E">
      <w:pPr>
        <w:pStyle w:val="Default"/>
        <w:spacing w:line="500" w:lineRule="exact"/>
        <w:jc w:val="both"/>
        <w:rPr>
          <w:b/>
          <w:sz w:val="36"/>
          <w:szCs w:val="28"/>
        </w:rPr>
      </w:pPr>
    </w:p>
    <w:p w14:paraId="00DA362A" w14:textId="77777777" w:rsidR="00DD3D6E" w:rsidRPr="000B5045" w:rsidRDefault="001C45C2">
      <w:pPr>
        <w:pStyle w:val="Default"/>
        <w:spacing w:line="500" w:lineRule="exact"/>
        <w:jc w:val="center"/>
        <w:rPr>
          <w:b/>
          <w:sz w:val="36"/>
          <w:szCs w:val="28"/>
        </w:rPr>
      </w:pPr>
      <w:r w:rsidRPr="000B5045">
        <w:rPr>
          <w:rFonts w:hint="eastAsia"/>
          <w:b/>
          <w:sz w:val="36"/>
          <w:szCs w:val="28"/>
        </w:rPr>
        <w:t>目录</w:t>
      </w:r>
    </w:p>
    <w:p w14:paraId="5733168D" w14:textId="77777777" w:rsidR="00DD3D6E" w:rsidRPr="000B5045" w:rsidRDefault="001C45C2">
      <w:pPr>
        <w:pStyle w:val="Default"/>
        <w:spacing w:line="500" w:lineRule="exact"/>
        <w:rPr>
          <w:rFonts w:hAnsi="黑体"/>
          <w:bCs/>
          <w:sz w:val="28"/>
          <w:szCs w:val="28"/>
        </w:rPr>
      </w:pPr>
      <w:r w:rsidRPr="000B5045">
        <w:rPr>
          <w:rFonts w:hAnsi="黑体" w:hint="eastAsia"/>
          <w:bCs/>
          <w:sz w:val="28"/>
          <w:szCs w:val="28"/>
        </w:rPr>
        <w:t>第一部分 桃源县社会保险服务中心单位概况</w:t>
      </w:r>
    </w:p>
    <w:p w14:paraId="708ACBDA" w14:textId="77777777" w:rsidR="00DD3D6E" w:rsidRPr="000B5045" w:rsidRDefault="001C45C2">
      <w:pPr>
        <w:pStyle w:val="Default"/>
        <w:spacing w:line="500" w:lineRule="exact"/>
        <w:ind w:firstLineChars="250" w:firstLine="700"/>
        <w:rPr>
          <w:rFonts w:ascii="仿宋_GB2312" w:eastAsia="仿宋_GB2312" w:hAnsi="仿宋_GB2312" w:cs="仿宋_GB2312"/>
          <w:sz w:val="28"/>
          <w:szCs w:val="28"/>
        </w:rPr>
      </w:pPr>
      <w:r w:rsidRPr="000B5045">
        <w:rPr>
          <w:rFonts w:ascii="仿宋_GB2312" w:eastAsia="仿宋_GB2312" w:hAnsi="仿宋_GB2312" w:cs="仿宋_GB2312" w:hint="eastAsia"/>
          <w:sz w:val="28"/>
          <w:szCs w:val="28"/>
        </w:rPr>
        <w:t>一、部门职责</w:t>
      </w:r>
    </w:p>
    <w:p w14:paraId="4EE936E5" w14:textId="77777777" w:rsidR="00DD3D6E" w:rsidRPr="000B5045" w:rsidRDefault="001C45C2">
      <w:pPr>
        <w:pStyle w:val="Default"/>
        <w:spacing w:line="500" w:lineRule="exact"/>
        <w:ind w:firstLineChars="250" w:firstLine="700"/>
        <w:rPr>
          <w:rFonts w:ascii="仿宋_GB2312" w:eastAsia="仿宋_GB2312" w:hAnsi="仿宋_GB2312" w:cs="仿宋_GB2312"/>
          <w:sz w:val="28"/>
          <w:szCs w:val="28"/>
        </w:rPr>
      </w:pPr>
      <w:r w:rsidRPr="000B5045">
        <w:rPr>
          <w:rFonts w:ascii="仿宋_GB2312" w:eastAsia="仿宋_GB2312" w:hAnsi="仿宋_GB2312" w:cs="仿宋_GB2312" w:hint="eastAsia"/>
          <w:sz w:val="28"/>
          <w:szCs w:val="28"/>
        </w:rPr>
        <w:t>二、机构设置及决算单位构成</w:t>
      </w:r>
    </w:p>
    <w:p w14:paraId="109C3C76" w14:textId="77777777" w:rsidR="00DD3D6E" w:rsidRPr="000B5045" w:rsidRDefault="001C45C2">
      <w:pPr>
        <w:pStyle w:val="Default"/>
        <w:spacing w:line="500" w:lineRule="exact"/>
        <w:rPr>
          <w:rFonts w:hAnsi="黑体"/>
          <w:bCs/>
          <w:sz w:val="28"/>
          <w:szCs w:val="28"/>
        </w:rPr>
      </w:pPr>
      <w:r w:rsidRPr="000B5045">
        <w:rPr>
          <w:rFonts w:hAnsi="黑体" w:hint="eastAsia"/>
          <w:bCs/>
          <w:sz w:val="28"/>
          <w:szCs w:val="28"/>
        </w:rPr>
        <w:t>第二部分 部门决算表</w:t>
      </w:r>
    </w:p>
    <w:p w14:paraId="7CB211FE" w14:textId="77777777" w:rsidR="00DD3D6E" w:rsidRPr="000B5045" w:rsidRDefault="001C45C2">
      <w:pPr>
        <w:pStyle w:val="Default"/>
        <w:spacing w:line="500" w:lineRule="exact"/>
        <w:ind w:firstLineChars="250" w:firstLine="700"/>
        <w:rPr>
          <w:rFonts w:ascii="仿宋_GB2312" w:eastAsia="仿宋_GB2312" w:hAnsi="仿宋_GB2312" w:cs="仿宋_GB2312"/>
          <w:sz w:val="28"/>
          <w:szCs w:val="28"/>
        </w:rPr>
      </w:pPr>
      <w:r w:rsidRPr="000B5045">
        <w:rPr>
          <w:rFonts w:ascii="仿宋_GB2312" w:eastAsia="仿宋_GB2312" w:hAnsi="仿宋_GB2312" w:cs="仿宋_GB2312" w:hint="eastAsia"/>
          <w:sz w:val="28"/>
          <w:szCs w:val="28"/>
        </w:rPr>
        <w:t>一、收入支出决算总表</w:t>
      </w:r>
    </w:p>
    <w:p w14:paraId="02072A08" w14:textId="77777777" w:rsidR="00DD3D6E" w:rsidRPr="000B5045" w:rsidRDefault="001C45C2">
      <w:pPr>
        <w:pStyle w:val="Default"/>
        <w:spacing w:line="500" w:lineRule="exact"/>
        <w:ind w:firstLineChars="250" w:firstLine="700"/>
        <w:rPr>
          <w:rFonts w:ascii="仿宋_GB2312" w:eastAsia="仿宋_GB2312" w:hAnsi="仿宋_GB2312" w:cs="仿宋_GB2312"/>
          <w:sz w:val="28"/>
          <w:szCs w:val="28"/>
        </w:rPr>
      </w:pPr>
      <w:r w:rsidRPr="000B5045">
        <w:rPr>
          <w:rFonts w:ascii="仿宋_GB2312" w:eastAsia="仿宋_GB2312" w:hAnsi="仿宋_GB2312" w:cs="仿宋_GB2312" w:hint="eastAsia"/>
          <w:sz w:val="28"/>
          <w:szCs w:val="28"/>
        </w:rPr>
        <w:t>二、收入决算表</w:t>
      </w:r>
    </w:p>
    <w:p w14:paraId="56454203" w14:textId="77777777" w:rsidR="00DD3D6E" w:rsidRPr="000B5045" w:rsidRDefault="001C45C2">
      <w:pPr>
        <w:pStyle w:val="Default"/>
        <w:spacing w:line="500" w:lineRule="exact"/>
        <w:ind w:firstLineChars="250" w:firstLine="700"/>
        <w:rPr>
          <w:rFonts w:ascii="仿宋_GB2312" w:eastAsia="仿宋_GB2312" w:hAnsi="仿宋_GB2312" w:cs="仿宋_GB2312"/>
          <w:sz w:val="28"/>
          <w:szCs w:val="28"/>
        </w:rPr>
      </w:pPr>
      <w:r w:rsidRPr="000B5045">
        <w:rPr>
          <w:rFonts w:ascii="仿宋_GB2312" w:eastAsia="仿宋_GB2312" w:hAnsi="仿宋_GB2312" w:cs="仿宋_GB2312" w:hint="eastAsia"/>
          <w:sz w:val="28"/>
          <w:szCs w:val="28"/>
        </w:rPr>
        <w:t>三、支出决算表</w:t>
      </w:r>
    </w:p>
    <w:p w14:paraId="7CB4F8B3" w14:textId="77777777" w:rsidR="00DD3D6E" w:rsidRPr="000B5045" w:rsidRDefault="001C45C2">
      <w:pPr>
        <w:pStyle w:val="Default"/>
        <w:spacing w:line="500" w:lineRule="exact"/>
        <w:ind w:firstLineChars="250" w:firstLine="700"/>
        <w:rPr>
          <w:rFonts w:ascii="仿宋_GB2312" w:eastAsia="仿宋_GB2312" w:hAnsi="仿宋_GB2312" w:cs="仿宋_GB2312"/>
          <w:sz w:val="28"/>
          <w:szCs w:val="28"/>
        </w:rPr>
      </w:pPr>
      <w:r w:rsidRPr="000B5045">
        <w:rPr>
          <w:rFonts w:ascii="仿宋_GB2312" w:eastAsia="仿宋_GB2312" w:hAnsi="仿宋_GB2312" w:cs="仿宋_GB2312" w:hint="eastAsia"/>
          <w:sz w:val="28"/>
          <w:szCs w:val="28"/>
        </w:rPr>
        <w:t>四、财政拨款收入支出决算总表</w:t>
      </w:r>
    </w:p>
    <w:p w14:paraId="049C90CB" w14:textId="77777777" w:rsidR="00DD3D6E" w:rsidRPr="000B5045" w:rsidRDefault="001C45C2">
      <w:pPr>
        <w:pStyle w:val="Default"/>
        <w:spacing w:line="500" w:lineRule="exact"/>
        <w:ind w:firstLineChars="250" w:firstLine="700"/>
        <w:rPr>
          <w:rFonts w:ascii="仿宋_GB2312" w:eastAsia="仿宋_GB2312" w:hAnsi="仿宋_GB2312" w:cs="仿宋_GB2312"/>
          <w:sz w:val="28"/>
          <w:szCs w:val="28"/>
        </w:rPr>
      </w:pPr>
      <w:r w:rsidRPr="000B5045">
        <w:rPr>
          <w:rFonts w:ascii="仿宋_GB2312" w:eastAsia="仿宋_GB2312" w:hAnsi="仿宋_GB2312" w:cs="仿宋_GB2312" w:hint="eastAsia"/>
          <w:sz w:val="28"/>
          <w:szCs w:val="28"/>
        </w:rPr>
        <w:t>五、一般公共预算财政拨款支出决算表</w:t>
      </w:r>
    </w:p>
    <w:p w14:paraId="1DAB44B1" w14:textId="77777777" w:rsidR="00DD3D6E" w:rsidRPr="000B5045" w:rsidRDefault="001C45C2">
      <w:pPr>
        <w:pStyle w:val="Default"/>
        <w:spacing w:line="500" w:lineRule="exact"/>
        <w:ind w:firstLineChars="250" w:firstLine="700"/>
        <w:rPr>
          <w:rFonts w:ascii="仿宋_GB2312" w:eastAsia="仿宋_GB2312" w:hAnsi="仿宋_GB2312" w:cs="仿宋_GB2312"/>
          <w:sz w:val="28"/>
          <w:szCs w:val="28"/>
        </w:rPr>
      </w:pPr>
      <w:r w:rsidRPr="000B5045">
        <w:rPr>
          <w:rFonts w:ascii="仿宋_GB2312" w:eastAsia="仿宋_GB2312" w:hAnsi="仿宋_GB2312" w:cs="仿宋_GB2312" w:hint="eastAsia"/>
          <w:sz w:val="28"/>
          <w:szCs w:val="28"/>
        </w:rPr>
        <w:t>六、一般公共预算财政拨款基本支出决算明细表</w:t>
      </w:r>
    </w:p>
    <w:p w14:paraId="3348929A" w14:textId="77777777" w:rsidR="00DD3D6E" w:rsidRPr="000B5045" w:rsidRDefault="001C45C2">
      <w:pPr>
        <w:pStyle w:val="Default"/>
        <w:spacing w:line="500" w:lineRule="exact"/>
        <w:ind w:firstLineChars="250" w:firstLine="700"/>
        <w:rPr>
          <w:rFonts w:ascii="仿宋_GB2312" w:eastAsia="仿宋_GB2312" w:hAnsi="仿宋_GB2312" w:cs="仿宋_GB2312"/>
          <w:sz w:val="28"/>
          <w:szCs w:val="28"/>
        </w:rPr>
      </w:pPr>
      <w:r w:rsidRPr="000B5045">
        <w:rPr>
          <w:rFonts w:ascii="仿宋_GB2312" w:eastAsia="仿宋_GB2312" w:hAnsi="仿宋_GB2312" w:cs="仿宋_GB2312" w:hint="eastAsia"/>
          <w:sz w:val="28"/>
          <w:szCs w:val="28"/>
        </w:rPr>
        <w:t>七、政府性基金预算财政拨款收入支出决算表</w:t>
      </w:r>
    </w:p>
    <w:p w14:paraId="0121B253" w14:textId="77777777" w:rsidR="00DD3D6E" w:rsidRPr="000B5045" w:rsidRDefault="001C45C2">
      <w:pPr>
        <w:pStyle w:val="Default"/>
        <w:spacing w:line="500" w:lineRule="exact"/>
        <w:ind w:firstLineChars="250" w:firstLine="700"/>
        <w:rPr>
          <w:rFonts w:ascii="仿宋_GB2312" w:eastAsia="仿宋_GB2312" w:hAnsi="仿宋_GB2312" w:cs="仿宋_GB2312"/>
          <w:sz w:val="28"/>
          <w:szCs w:val="28"/>
        </w:rPr>
      </w:pPr>
      <w:r w:rsidRPr="000B5045">
        <w:rPr>
          <w:rFonts w:ascii="仿宋_GB2312" w:eastAsia="仿宋_GB2312" w:hAnsi="仿宋_GB2312" w:cs="仿宋_GB2312" w:hint="eastAsia"/>
          <w:sz w:val="28"/>
          <w:szCs w:val="28"/>
        </w:rPr>
        <w:t>八、国有资本经营预算财政拨款支出决算表</w:t>
      </w:r>
    </w:p>
    <w:p w14:paraId="3B6436F4" w14:textId="77777777" w:rsidR="00DD3D6E" w:rsidRPr="000B5045" w:rsidRDefault="001C45C2">
      <w:pPr>
        <w:pStyle w:val="Default"/>
        <w:spacing w:line="500" w:lineRule="exact"/>
        <w:ind w:firstLineChars="250" w:firstLine="700"/>
        <w:rPr>
          <w:rFonts w:ascii="仿宋_GB2312" w:eastAsia="仿宋_GB2312" w:hAnsi="仿宋_GB2312" w:cs="仿宋_GB2312"/>
          <w:sz w:val="28"/>
          <w:szCs w:val="28"/>
        </w:rPr>
      </w:pPr>
      <w:r w:rsidRPr="000B5045">
        <w:rPr>
          <w:rFonts w:ascii="仿宋_GB2312" w:eastAsia="仿宋_GB2312" w:hAnsi="仿宋_GB2312" w:cs="仿宋_GB2312" w:hint="eastAsia"/>
          <w:sz w:val="28"/>
          <w:szCs w:val="28"/>
        </w:rPr>
        <w:t>九、财政拨款“三公”经费支出决算表</w:t>
      </w:r>
    </w:p>
    <w:p w14:paraId="74F843FF" w14:textId="77777777" w:rsidR="00DD3D6E" w:rsidRPr="000B5045" w:rsidRDefault="001C45C2">
      <w:pPr>
        <w:pStyle w:val="Default"/>
        <w:spacing w:line="500" w:lineRule="exact"/>
        <w:rPr>
          <w:rFonts w:hAnsi="黑体"/>
          <w:bCs/>
          <w:sz w:val="28"/>
          <w:szCs w:val="28"/>
        </w:rPr>
      </w:pPr>
      <w:r w:rsidRPr="000B5045">
        <w:rPr>
          <w:rFonts w:hAnsi="黑体" w:hint="eastAsia"/>
          <w:bCs/>
          <w:sz w:val="28"/>
          <w:szCs w:val="28"/>
        </w:rPr>
        <w:t>第三部分 部门决算情况说明</w:t>
      </w:r>
    </w:p>
    <w:p w14:paraId="5EB2081C" w14:textId="77777777" w:rsidR="00DD3D6E" w:rsidRPr="000B5045" w:rsidRDefault="001C45C2">
      <w:pPr>
        <w:pStyle w:val="Default"/>
        <w:spacing w:line="500" w:lineRule="exact"/>
        <w:ind w:firstLineChars="250" w:firstLine="700"/>
        <w:rPr>
          <w:rFonts w:ascii="仿宋_GB2312" w:eastAsia="仿宋_GB2312" w:hAnsi="仿宋_GB2312" w:cs="仿宋_GB2312"/>
          <w:sz w:val="28"/>
          <w:szCs w:val="28"/>
        </w:rPr>
      </w:pPr>
      <w:r w:rsidRPr="000B5045">
        <w:rPr>
          <w:rFonts w:ascii="仿宋_GB2312" w:eastAsia="仿宋_GB2312" w:hAnsi="仿宋_GB2312" w:cs="仿宋_GB2312" w:hint="eastAsia"/>
          <w:sz w:val="28"/>
          <w:szCs w:val="28"/>
        </w:rPr>
        <w:t>一、收入支出决算总体情况说明</w:t>
      </w:r>
    </w:p>
    <w:p w14:paraId="3A12A1BE" w14:textId="77777777" w:rsidR="00DD3D6E" w:rsidRPr="000B5045" w:rsidRDefault="001C45C2">
      <w:pPr>
        <w:spacing w:line="500" w:lineRule="exact"/>
        <w:ind w:firstLineChars="250" w:firstLine="700"/>
        <w:jc w:val="left"/>
        <w:rPr>
          <w:rFonts w:ascii="仿宋_GB2312" w:eastAsia="仿宋_GB2312" w:hAnsi="仿宋_GB2312" w:cs="仿宋_GB2312"/>
          <w:sz w:val="28"/>
          <w:szCs w:val="28"/>
        </w:rPr>
      </w:pPr>
      <w:r w:rsidRPr="000B5045">
        <w:rPr>
          <w:rFonts w:ascii="仿宋_GB2312" w:eastAsia="仿宋_GB2312" w:hAnsi="仿宋_GB2312" w:cs="仿宋_GB2312" w:hint="eastAsia"/>
          <w:sz w:val="28"/>
          <w:szCs w:val="28"/>
        </w:rPr>
        <w:t>二、收入决算情况说明</w:t>
      </w:r>
    </w:p>
    <w:p w14:paraId="7C833BEA" w14:textId="77777777" w:rsidR="00DD3D6E" w:rsidRPr="000B5045" w:rsidRDefault="001C45C2">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0B5045">
        <w:rPr>
          <w:rFonts w:ascii="仿宋_GB2312" w:eastAsia="仿宋_GB2312" w:hAnsi="仿宋_GB2312" w:cs="仿宋_GB2312" w:hint="eastAsia"/>
          <w:color w:val="000000"/>
          <w:kern w:val="0"/>
          <w:sz w:val="28"/>
          <w:szCs w:val="28"/>
        </w:rPr>
        <w:t>三、支出决算情况说明</w:t>
      </w:r>
    </w:p>
    <w:p w14:paraId="471D2277" w14:textId="77777777" w:rsidR="00DD3D6E" w:rsidRPr="000B5045" w:rsidRDefault="001C45C2">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0B5045">
        <w:rPr>
          <w:rFonts w:ascii="仿宋_GB2312" w:eastAsia="仿宋_GB2312" w:hAnsi="仿宋_GB2312" w:cs="仿宋_GB2312" w:hint="eastAsia"/>
          <w:color w:val="000000"/>
          <w:kern w:val="0"/>
          <w:sz w:val="28"/>
          <w:szCs w:val="28"/>
        </w:rPr>
        <w:t>四、财政拨款收入支出决算总体情况说明</w:t>
      </w:r>
    </w:p>
    <w:p w14:paraId="100A1F7E" w14:textId="77777777" w:rsidR="00DD3D6E" w:rsidRPr="000B5045" w:rsidRDefault="001C45C2">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0B5045">
        <w:rPr>
          <w:rFonts w:ascii="仿宋_GB2312" w:eastAsia="仿宋_GB2312" w:hAnsi="仿宋_GB2312" w:cs="仿宋_GB2312" w:hint="eastAsia"/>
          <w:color w:val="000000"/>
          <w:kern w:val="0"/>
          <w:sz w:val="28"/>
          <w:szCs w:val="28"/>
        </w:rPr>
        <w:t>五、一般公共预算财政拨款支出决算情况说明</w:t>
      </w:r>
    </w:p>
    <w:p w14:paraId="20E898CC" w14:textId="77777777" w:rsidR="00DD3D6E" w:rsidRPr="000B5045" w:rsidRDefault="001C45C2">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0B5045">
        <w:rPr>
          <w:rFonts w:ascii="仿宋_GB2312" w:eastAsia="仿宋_GB2312" w:hAnsi="仿宋_GB2312" w:cs="仿宋_GB2312" w:hint="eastAsia"/>
          <w:color w:val="000000"/>
          <w:kern w:val="0"/>
          <w:sz w:val="28"/>
          <w:szCs w:val="28"/>
        </w:rPr>
        <w:t>六、一般公共预算财政拨款基本支出决算情况说明</w:t>
      </w:r>
    </w:p>
    <w:p w14:paraId="6E1C4CF1" w14:textId="77777777" w:rsidR="00DD3D6E" w:rsidRPr="000B5045" w:rsidRDefault="001C45C2">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0B5045">
        <w:rPr>
          <w:rFonts w:ascii="仿宋_GB2312" w:eastAsia="仿宋_GB2312" w:hAnsi="仿宋_GB2312" w:cs="仿宋_GB2312" w:hint="eastAsia"/>
          <w:color w:val="000000"/>
          <w:kern w:val="0"/>
          <w:sz w:val="28"/>
          <w:szCs w:val="28"/>
        </w:rPr>
        <w:t>七、一般公共预算财政拨款三公经费支出决算情况说明</w:t>
      </w:r>
    </w:p>
    <w:p w14:paraId="5F465A25" w14:textId="77777777" w:rsidR="00DD3D6E" w:rsidRPr="000B5045" w:rsidRDefault="001C45C2">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0B5045">
        <w:rPr>
          <w:rFonts w:ascii="仿宋_GB2312" w:eastAsia="仿宋_GB2312" w:hAnsi="仿宋_GB2312" w:cs="仿宋_GB2312" w:hint="eastAsia"/>
          <w:color w:val="000000"/>
          <w:kern w:val="0"/>
          <w:sz w:val="28"/>
          <w:szCs w:val="28"/>
        </w:rPr>
        <w:t>八、政府性基金预算收入支出决算情况</w:t>
      </w:r>
    </w:p>
    <w:p w14:paraId="25078733" w14:textId="77777777" w:rsidR="00DD3D6E" w:rsidRPr="000B5045" w:rsidRDefault="001C45C2">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0B5045">
        <w:rPr>
          <w:rFonts w:ascii="仿宋_GB2312" w:eastAsia="仿宋_GB2312" w:hAnsi="仿宋_GB2312" w:cs="仿宋_GB2312" w:hint="eastAsia"/>
          <w:color w:val="000000"/>
          <w:kern w:val="0"/>
          <w:sz w:val="28"/>
          <w:szCs w:val="28"/>
        </w:rPr>
        <w:t>九、关于机关运行经费支出说明</w:t>
      </w:r>
    </w:p>
    <w:p w14:paraId="3C86726A" w14:textId="77777777" w:rsidR="00DD3D6E" w:rsidRPr="000B5045" w:rsidRDefault="001C45C2">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0B5045">
        <w:rPr>
          <w:rFonts w:ascii="仿宋_GB2312" w:eastAsia="仿宋_GB2312" w:hAnsi="仿宋_GB2312" w:cs="仿宋_GB2312" w:hint="eastAsia"/>
          <w:color w:val="000000"/>
          <w:kern w:val="0"/>
          <w:sz w:val="28"/>
          <w:szCs w:val="28"/>
        </w:rPr>
        <w:t>十、一般性支出情况说明</w:t>
      </w:r>
    </w:p>
    <w:p w14:paraId="17E21256" w14:textId="77777777" w:rsidR="00DD3D6E" w:rsidRPr="000B5045" w:rsidRDefault="001C45C2">
      <w:pPr>
        <w:autoSpaceDE w:val="0"/>
        <w:autoSpaceDN w:val="0"/>
        <w:adjustRightInd w:val="0"/>
        <w:spacing w:line="500" w:lineRule="exact"/>
        <w:ind w:firstLineChars="250" w:firstLine="700"/>
        <w:jc w:val="left"/>
        <w:rPr>
          <w:rFonts w:ascii="仿宋_GB2312" w:eastAsia="仿宋_GB2312" w:hAnsi="仿宋_GB2312" w:cs="仿宋_GB2312"/>
          <w:color w:val="000000"/>
          <w:kern w:val="0"/>
          <w:sz w:val="28"/>
          <w:szCs w:val="28"/>
        </w:rPr>
      </w:pPr>
      <w:r w:rsidRPr="000B5045">
        <w:rPr>
          <w:rFonts w:ascii="仿宋_GB2312" w:eastAsia="仿宋_GB2312" w:hAnsi="仿宋_GB2312" w:cs="仿宋_GB2312" w:hint="eastAsia"/>
          <w:color w:val="000000"/>
          <w:kern w:val="0"/>
          <w:sz w:val="28"/>
          <w:szCs w:val="28"/>
        </w:rPr>
        <w:t>十一、关于政府采购支出说明</w:t>
      </w:r>
    </w:p>
    <w:p w14:paraId="25C72D97" w14:textId="77777777" w:rsidR="00DD3D6E" w:rsidRPr="000B5045" w:rsidRDefault="001C45C2">
      <w:pPr>
        <w:pStyle w:val="Default"/>
        <w:spacing w:line="500" w:lineRule="exact"/>
        <w:ind w:firstLineChars="250" w:firstLine="700"/>
        <w:rPr>
          <w:rFonts w:ascii="仿宋_GB2312" w:eastAsia="仿宋_GB2312" w:hAnsi="仿宋_GB2312" w:cs="仿宋_GB2312"/>
          <w:sz w:val="28"/>
          <w:szCs w:val="28"/>
        </w:rPr>
      </w:pPr>
      <w:r w:rsidRPr="000B5045">
        <w:rPr>
          <w:rFonts w:ascii="仿宋_GB2312" w:eastAsia="仿宋_GB2312" w:hAnsi="仿宋_GB2312" w:cs="仿宋_GB2312" w:hint="eastAsia"/>
          <w:sz w:val="28"/>
          <w:szCs w:val="28"/>
        </w:rPr>
        <w:t>十二、关于国有资产占用情况说明</w:t>
      </w:r>
    </w:p>
    <w:p w14:paraId="67A598AD" w14:textId="77777777" w:rsidR="00DD3D6E" w:rsidRPr="000B5045" w:rsidRDefault="001C45C2">
      <w:pPr>
        <w:pStyle w:val="Default"/>
        <w:spacing w:line="500" w:lineRule="exact"/>
        <w:ind w:firstLineChars="250" w:firstLine="700"/>
        <w:rPr>
          <w:rFonts w:ascii="仿宋_GB2312" w:eastAsia="仿宋_GB2312" w:hAnsi="仿宋_GB2312" w:cs="仿宋_GB2312"/>
          <w:sz w:val="28"/>
          <w:szCs w:val="28"/>
        </w:rPr>
      </w:pPr>
      <w:r w:rsidRPr="000B5045">
        <w:rPr>
          <w:rFonts w:ascii="仿宋_GB2312" w:eastAsia="仿宋_GB2312" w:hAnsi="仿宋_GB2312" w:cs="仿宋_GB2312" w:hint="eastAsia"/>
          <w:sz w:val="28"/>
          <w:szCs w:val="28"/>
        </w:rPr>
        <w:t>十三、关于预算绩效情况的说明</w:t>
      </w:r>
    </w:p>
    <w:p w14:paraId="5D1A77FF" w14:textId="77777777" w:rsidR="00DD3D6E" w:rsidRPr="000B5045" w:rsidRDefault="001C45C2">
      <w:pPr>
        <w:pStyle w:val="Default"/>
        <w:spacing w:line="500" w:lineRule="exact"/>
        <w:rPr>
          <w:rFonts w:hAnsi="黑体"/>
          <w:bCs/>
          <w:sz w:val="28"/>
          <w:szCs w:val="28"/>
        </w:rPr>
      </w:pPr>
      <w:r w:rsidRPr="000B5045">
        <w:rPr>
          <w:rFonts w:hAnsi="黑体" w:hint="eastAsia"/>
          <w:bCs/>
          <w:sz w:val="28"/>
          <w:szCs w:val="28"/>
        </w:rPr>
        <w:t>第四部分 名词解释</w:t>
      </w:r>
    </w:p>
    <w:p w14:paraId="0C0C2CD2" w14:textId="77777777" w:rsidR="00DD3D6E" w:rsidRPr="000B5045" w:rsidRDefault="00DD3D6E">
      <w:pPr>
        <w:jc w:val="center"/>
        <w:rPr>
          <w:sz w:val="72"/>
          <w:szCs w:val="72"/>
        </w:rPr>
      </w:pPr>
    </w:p>
    <w:p w14:paraId="2C64F9FA" w14:textId="77777777" w:rsidR="00DD3D6E" w:rsidRPr="000B5045" w:rsidRDefault="00DD3D6E">
      <w:pPr>
        <w:jc w:val="center"/>
        <w:rPr>
          <w:sz w:val="72"/>
          <w:szCs w:val="72"/>
        </w:rPr>
      </w:pPr>
    </w:p>
    <w:p w14:paraId="302612E5" w14:textId="77777777" w:rsidR="00DD3D6E" w:rsidRPr="000B5045" w:rsidRDefault="00DD3D6E">
      <w:pPr>
        <w:jc w:val="center"/>
        <w:rPr>
          <w:sz w:val="72"/>
          <w:szCs w:val="72"/>
        </w:rPr>
      </w:pPr>
    </w:p>
    <w:p w14:paraId="05B22318" w14:textId="77777777" w:rsidR="00DD3D6E" w:rsidRPr="000B5045" w:rsidRDefault="00DD3D6E">
      <w:pPr>
        <w:jc w:val="center"/>
        <w:rPr>
          <w:sz w:val="72"/>
          <w:szCs w:val="72"/>
        </w:rPr>
      </w:pPr>
    </w:p>
    <w:p w14:paraId="04BF1CCD" w14:textId="77777777" w:rsidR="00DD3D6E" w:rsidRPr="000B5045" w:rsidRDefault="00DD3D6E">
      <w:pPr>
        <w:rPr>
          <w:rFonts w:ascii="方正小标宋_GBK" w:eastAsia="方正小标宋_GBK" w:hAnsi="方正小标宋_GBK" w:cs="方正小标宋_GBK"/>
          <w:sz w:val="72"/>
          <w:szCs w:val="72"/>
        </w:rPr>
      </w:pPr>
    </w:p>
    <w:p w14:paraId="4A8734BA" w14:textId="77777777" w:rsidR="00DD3D6E" w:rsidRPr="000B5045" w:rsidRDefault="001C45C2">
      <w:pPr>
        <w:pStyle w:val="Default"/>
        <w:jc w:val="center"/>
        <w:rPr>
          <w:rFonts w:ascii="方正小标宋_GBK" w:eastAsia="方正小标宋_GBK" w:hAnsi="方正小标宋_GBK" w:cs="方正小标宋_GBK"/>
          <w:sz w:val="84"/>
          <w:szCs w:val="84"/>
        </w:rPr>
      </w:pPr>
      <w:r w:rsidRPr="000B5045">
        <w:rPr>
          <w:rFonts w:ascii="方正小标宋_GBK" w:eastAsia="方正小标宋_GBK" w:hAnsi="方正小标宋_GBK" w:cs="方正小标宋_GBK" w:hint="eastAsia"/>
          <w:sz w:val="84"/>
          <w:szCs w:val="84"/>
        </w:rPr>
        <w:t xml:space="preserve">第一部分 </w:t>
      </w:r>
    </w:p>
    <w:p w14:paraId="7A264FC4" w14:textId="77777777" w:rsidR="00DD3D6E" w:rsidRPr="000B5045" w:rsidRDefault="00DD3D6E">
      <w:pPr>
        <w:pStyle w:val="Default"/>
        <w:jc w:val="center"/>
        <w:rPr>
          <w:rFonts w:ascii="方正小标宋_GBK" w:eastAsia="方正小标宋_GBK" w:hAnsi="方正小标宋_GBK" w:cs="方正小标宋_GBK"/>
          <w:sz w:val="84"/>
          <w:szCs w:val="84"/>
        </w:rPr>
      </w:pPr>
    </w:p>
    <w:p w14:paraId="5E0E48DB" w14:textId="77777777" w:rsidR="00DD3D6E" w:rsidRPr="000B5045" w:rsidRDefault="001C45C2">
      <w:pPr>
        <w:pStyle w:val="Default"/>
        <w:jc w:val="center"/>
        <w:rPr>
          <w:rFonts w:ascii="方正小标宋_GBK" w:eastAsia="方正小标宋_GBK" w:hAnsi="方正小标宋_GBK" w:cs="方正小标宋_GBK"/>
          <w:sz w:val="84"/>
          <w:szCs w:val="84"/>
        </w:rPr>
      </w:pPr>
      <w:r w:rsidRPr="000B5045">
        <w:rPr>
          <w:rFonts w:ascii="方正小标宋_GBK" w:eastAsia="方正小标宋_GBK" w:hAnsi="方正小标宋_GBK" w:cs="方正小标宋_GBK" w:hint="eastAsia"/>
          <w:sz w:val="84"/>
          <w:szCs w:val="84"/>
        </w:rPr>
        <w:t>桃源县社会保险服务中心</w:t>
      </w:r>
    </w:p>
    <w:p w14:paraId="3F6607EE" w14:textId="77777777" w:rsidR="00DD3D6E" w:rsidRPr="000B5045" w:rsidRDefault="001C45C2">
      <w:pPr>
        <w:pStyle w:val="Default"/>
        <w:jc w:val="center"/>
        <w:rPr>
          <w:rFonts w:ascii="方正小标宋_GBK" w:eastAsia="方正小标宋_GBK" w:hAnsi="方正小标宋_GBK" w:cs="方正小标宋_GBK"/>
          <w:sz w:val="84"/>
          <w:szCs w:val="84"/>
        </w:rPr>
      </w:pPr>
      <w:r w:rsidRPr="000B5045">
        <w:rPr>
          <w:rFonts w:ascii="方正小标宋_GBK" w:eastAsia="方正小标宋_GBK" w:hAnsi="方正小标宋_GBK" w:cs="方正小标宋_GBK" w:hint="eastAsia"/>
          <w:sz w:val="84"/>
          <w:szCs w:val="84"/>
        </w:rPr>
        <w:t>概况</w:t>
      </w:r>
    </w:p>
    <w:p w14:paraId="4B3FA1A4" w14:textId="77777777" w:rsidR="00DD3D6E" w:rsidRPr="000B5045" w:rsidRDefault="00DD3D6E">
      <w:pPr>
        <w:jc w:val="center"/>
        <w:rPr>
          <w:rFonts w:ascii="方正小标宋_GBK" w:eastAsia="方正小标宋_GBK" w:hAnsi="方正小标宋_GBK" w:cs="方正小标宋_GBK"/>
          <w:sz w:val="72"/>
          <w:szCs w:val="72"/>
        </w:rPr>
      </w:pPr>
    </w:p>
    <w:p w14:paraId="2A15666F" w14:textId="77777777" w:rsidR="00DD3D6E" w:rsidRPr="000B5045" w:rsidRDefault="00DD3D6E">
      <w:pPr>
        <w:rPr>
          <w:sz w:val="72"/>
          <w:szCs w:val="72"/>
        </w:rPr>
      </w:pPr>
    </w:p>
    <w:p w14:paraId="7BEB4AC0" w14:textId="77777777" w:rsidR="00DD3D6E" w:rsidRPr="000B5045" w:rsidRDefault="00DD3D6E">
      <w:pPr>
        <w:ind w:firstLineChars="200" w:firstLine="1440"/>
        <w:rPr>
          <w:sz w:val="72"/>
          <w:szCs w:val="72"/>
        </w:rPr>
      </w:pPr>
    </w:p>
    <w:p w14:paraId="6838BBA0" w14:textId="77777777" w:rsidR="00DD3D6E" w:rsidRPr="000B5045" w:rsidRDefault="001C45C2">
      <w:pPr>
        <w:pStyle w:val="af0"/>
        <w:numPr>
          <w:ilvl w:val="0"/>
          <w:numId w:val="1"/>
        </w:numPr>
        <w:ind w:firstLineChars="0"/>
        <w:jc w:val="left"/>
        <w:rPr>
          <w:rFonts w:ascii="黑体" w:eastAsia="黑体" w:hAnsi="黑体" w:cs="黑体"/>
          <w:sz w:val="32"/>
          <w:szCs w:val="32"/>
        </w:rPr>
      </w:pPr>
      <w:r w:rsidRPr="000B5045">
        <w:rPr>
          <w:rFonts w:ascii="黑体" w:eastAsia="黑体" w:hAnsi="黑体" w:cs="黑体" w:hint="eastAsia"/>
          <w:sz w:val="32"/>
          <w:szCs w:val="32"/>
        </w:rPr>
        <w:t>部门职责</w:t>
      </w:r>
    </w:p>
    <w:p w14:paraId="273C2F2A" w14:textId="77777777" w:rsidR="00DD3D6E" w:rsidRPr="000B5045" w:rsidRDefault="001C45C2">
      <w:pPr>
        <w:ind w:firstLineChars="250" w:firstLine="800"/>
        <w:jc w:val="left"/>
        <w:rPr>
          <w:rFonts w:ascii="Times New Roman" w:eastAsia="仿宋_GB2312" w:hAnsi="Times New Roman" w:cs="仿宋_GB2312"/>
          <w:sz w:val="32"/>
          <w:szCs w:val="32"/>
        </w:rPr>
      </w:pPr>
      <w:r w:rsidRPr="000B5045">
        <w:rPr>
          <w:rFonts w:ascii="Times New Roman" w:eastAsia="仿宋_GB2312" w:hAnsi="Times New Roman" w:cs="仿宋_GB2312"/>
          <w:sz w:val="32"/>
          <w:szCs w:val="32"/>
        </w:rPr>
        <w:lastRenderedPageBreak/>
        <w:t>桃源县社会保险服务中心主要职责是：负责机关事业单位社会保险基金筹集、支持和管理，为全县城镇企业职工和个体工商户、灵活就业人员、城乡居民等提供养老保险服务，负责全县基本养老保险基金和城乡居民养老保险基金的征收工作以及离退休人员管理及养老金发放工作。</w:t>
      </w:r>
    </w:p>
    <w:p w14:paraId="464983ED" w14:textId="77777777" w:rsidR="00DD3D6E" w:rsidRPr="000B5045" w:rsidRDefault="001C45C2">
      <w:pPr>
        <w:widowControl/>
        <w:spacing w:line="600" w:lineRule="exact"/>
        <w:rPr>
          <w:rFonts w:ascii="黑体" w:eastAsia="黑体" w:hAnsi="黑体" w:cs="黑体"/>
          <w:bCs/>
          <w:kern w:val="0"/>
          <w:sz w:val="32"/>
          <w:szCs w:val="32"/>
        </w:rPr>
      </w:pPr>
      <w:r w:rsidRPr="000B5045">
        <w:rPr>
          <w:rFonts w:ascii="黑体" w:eastAsia="黑体" w:hAnsi="黑体" w:cs="黑体" w:hint="eastAsia"/>
          <w:bCs/>
          <w:kern w:val="0"/>
          <w:sz w:val="32"/>
          <w:szCs w:val="32"/>
        </w:rPr>
        <w:t>二、机构设置及决算单位构成</w:t>
      </w:r>
    </w:p>
    <w:p w14:paraId="00274444" w14:textId="77777777" w:rsidR="00DD3D6E" w:rsidRPr="000B5045" w:rsidRDefault="001C45C2">
      <w:pPr>
        <w:widowControl/>
        <w:spacing w:line="600" w:lineRule="exact"/>
        <w:rPr>
          <w:rFonts w:ascii="Times New Roman" w:eastAsia="仿宋_GB2312" w:hAnsi="Times New Roman" w:cs="仿宋_GB2312"/>
          <w:bCs/>
          <w:kern w:val="0"/>
          <w:sz w:val="32"/>
          <w:szCs w:val="32"/>
        </w:rPr>
      </w:pPr>
      <w:r w:rsidRPr="000B5045">
        <w:rPr>
          <w:rFonts w:ascii="Times New Roman" w:eastAsia="仿宋_GB2312" w:hAnsi="Times New Roman" w:cs="仿宋_GB2312" w:hint="eastAsia"/>
          <w:bCs/>
          <w:kern w:val="0"/>
          <w:sz w:val="32"/>
          <w:szCs w:val="32"/>
        </w:rPr>
        <w:t>（一）内设机构设置</w:t>
      </w:r>
    </w:p>
    <w:p w14:paraId="78424D75" w14:textId="77777777" w:rsidR="00DD3D6E" w:rsidRPr="000B5045" w:rsidRDefault="001C45C2">
      <w:pPr>
        <w:widowControl/>
        <w:spacing w:line="600" w:lineRule="exact"/>
        <w:ind w:firstLineChars="200" w:firstLine="640"/>
        <w:rPr>
          <w:rFonts w:ascii="Times New Roman" w:eastAsia="仿宋_GB2312" w:hAnsi="Times New Roman" w:cs="仿宋_GB2312"/>
          <w:bCs/>
          <w:kern w:val="0"/>
          <w:sz w:val="32"/>
          <w:szCs w:val="32"/>
        </w:rPr>
      </w:pPr>
      <w:r w:rsidRPr="000B5045">
        <w:rPr>
          <w:rFonts w:ascii="Times New Roman" w:eastAsia="仿宋_GB2312" w:hAnsi="Times New Roman" w:cs="仿宋_GB2312" w:hint="eastAsia"/>
          <w:bCs/>
          <w:kern w:val="0"/>
          <w:sz w:val="32"/>
          <w:szCs w:val="32"/>
        </w:rPr>
        <w:t>我中心下设：办公室、政工人事部、财务部、稽核内控部、职业年金部、基金结算部、待遇计发部、综合统计部、个人账户管理部、退管部、社保档案部、城乡居民养老保险部、被征地农民保险部、个人参保缴费部、参保登记部。</w:t>
      </w:r>
    </w:p>
    <w:p w14:paraId="6CB4939F" w14:textId="77777777" w:rsidR="00DD3D6E" w:rsidRPr="000B5045" w:rsidRDefault="001C45C2">
      <w:pPr>
        <w:widowControl/>
        <w:numPr>
          <w:ilvl w:val="0"/>
          <w:numId w:val="2"/>
        </w:numPr>
        <w:spacing w:line="600" w:lineRule="exact"/>
        <w:rPr>
          <w:rFonts w:ascii="Times New Roman" w:eastAsia="仿宋_GB2312" w:hAnsi="Times New Roman" w:cs="仿宋_GB2312"/>
          <w:bCs/>
          <w:kern w:val="0"/>
          <w:sz w:val="32"/>
          <w:szCs w:val="32"/>
        </w:rPr>
      </w:pPr>
      <w:r w:rsidRPr="000B5045">
        <w:rPr>
          <w:rFonts w:ascii="Times New Roman" w:eastAsia="仿宋_GB2312" w:hAnsi="Times New Roman" w:cs="仿宋_GB2312" w:hint="eastAsia"/>
          <w:bCs/>
          <w:kern w:val="0"/>
          <w:sz w:val="32"/>
          <w:szCs w:val="32"/>
        </w:rPr>
        <w:t>决算单位构成</w:t>
      </w:r>
    </w:p>
    <w:p w14:paraId="494737E6" w14:textId="77777777" w:rsidR="00DD3D6E" w:rsidRPr="000B5045" w:rsidRDefault="001C45C2">
      <w:pPr>
        <w:widowControl/>
        <w:spacing w:line="600" w:lineRule="exact"/>
        <w:ind w:firstLineChars="200" w:firstLine="640"/>
        <w:rPr>
          <w:rFonts w:ascii="Times New Roman" w:eastAsia="仿宋_GB2312" w:hAnsi="Times New Roman" w:cs="仿宋_GB2312"/>
          <w:bCs/>
          <w:kern w:val="0"/>
          <w:sz w:val="32"/>
          <w:szCs w:val="32"/>
        </w:rPr>
      </w:pPr>
      <w:r w:rsidRPr="000B5045">
        <w:rPr>
          <w:rFonts w:ascii="Times New Roman" w:eastAsia="仿宋_GB2312" w:hAnsi="Times New Roman" w:cs="仿宋_GB2312"/>
          <w:bCs/>
          <w:kern w:val="0"/>
          <w:sz w:val="32"/>
          <w:szCs w:val="32"/>
        </w:rPr>
        <w:t>我中心只有本级</w:t>
      </w:r>
      <w:r w:rsidRPr="000B5045">
        <w:rPr>
          <w:rFonts w:ascii="Times New Roman" w:eastAsia="仿宋_GB2312" w:hAnsi="Times New Roman" w:cs="仿宋_GB2312"/>
          <w:bCs/>
          <w:kern w:val="0"/>
          <w:sz w:val="32"/>
          <w:szCs w:val="32"/>
        </w:rPr>
        <w:t>,</w:t>
      </w:r>
      <w:r w:rsidRPr="000B5045">
        <w:rPr>
          <w:rFonts w:ascii="Times New Roman" w:eastAsia="仿宋_GB2312" w:hAnsi="Times New Roman" w:cs="仿宋_GB2312"/>
          <w:bCs/>
          <w:kern w:val="0"/>
          <w:sz w:val="32"/>
          <w:szCs w:val="32"/>
        </w:rPr>
        <w:t>没有其他二级预算单位</w:t>
      </w:r>
      <w:r w:rsidRPr="000B5045">
        <w:rPr>
          <w:rFonts w:ascii="Times New Roman" w:eastAsia="仿宋_GB2312" w:hAnsi="Times New Roman" w:cs="仿宋_GB2312"/>
          <w:bCs/>
          <w:kern w:val="0"/>
          <w:sz w:val="32"/>
          <w:szCs w:val="32"/>
        </w:rPr>
        <w:t>,</w:t>
      </w:r>
      <w:r w:rsidRPr="000B5045">
        <w:rPr>
          <w:rFonts w:ascii="Times New Roman" w:eastAsia="仿宋_GB2312" w:hAnsi="Times New Roman" w:cs="仿宋_GB2312"/>
          <w:bCs/>
          <w:kern w:val="0"/>
          <w:sz w:val="32"/>
          <w:szCs w:val="32"/>
        </w:rPr>
        <w:t>因此</w:t>
      </w:r>
      <w:r w:rsidRPr="000B5045">
        <w:rPr>
          <w:rFonts w:ascii="Times New Roman" w:eastAsia="仿宋_GB2312" w:hAnsi="Times New Roman" w:cs="仿宋_GB2312"/>
          <w:bCs/>
          <w:kern w:val="0"/>
          <w:sz w:val="32"/>
          <w:szCs w:val="32"/>
        </w:rPr>
        <w:t>,</w:t>
      </w:r>
      <w:r w:rsidRPr="000B5045">
        <w:rPr>
          <w:rFonts w:ascii="Times New Roman" w:eastAsia="仿宋_GB2312" w:hAnsi="Times New Roman" w:cs="仿宋_GB2312"/>
          <w:bCs/>
          <w:kern w:val="0"/>
          <w:sz w:val="32"/>
          <w:szCs w:val="32"/>
        </w:rPr>
        <w:t>纳入</w:t>
      </w:r>
      <w:r w:rsidRPr="000B5045">
        <w:rPr>
          <w:rFonts w:ascii="Times New Roman" w:eastAsia="仿宋_GB2312" w:hAnsi="Times New Roman" w:cs="仿宋_GB2312"/>
          <w:bCs/>
          <w:kern w:val="0"/>
          <w:sz w:val="32"/>
          <w:szCs w:val="32"/>
        </w:rPr>
        <w:t>202</w:t>
      </w:r>
      <w:r w:rsidRPr="000B5045">
        <w:rPr>
          <w:rFonts w:ascii="Times New Roman" w:eastAsia="仿宋_GB2312" w:hAnsi="Times New Roman" w:cs="仿宋_GB2312" w:hint="eastAsia"/>
          <w:bCs/>
          <w:kern w:val="0"/>
          <w:sz w:val="32"/>
          <w:szCs w:val="32"/>
        </w:rPr>
        <w:t>2</w:t>
      </w:r>
      <w:r w:rsidRPr="000B5045">
        <w:rPr>
          <w:rFonts w:ascii="Times New Roman" w:eastAsia="仿宋_GB2312" w:hAnsi="Times New Roman" w:cs="仿宋_GB2312"/>
          <w:bCs/>
          <w:kern w:val="0"/>
          <w:sz w:val="32"/>
          <w:szCs w:val="32"/>
        </w:rPr>
        <w:t>年部门决算汇总公开单位编制范围的只有桃源县社会保险服务中心本级。</w:t>
      </w:r>
    </w:p>
    <w:p w14:paraId="7128F9DC" w14:textId="77777777" w:rsidR="00DD3D6E" w:rsidRPr="000B5045" w:rsidRDefault="00DD3D6E">
      <w:pPr>
        <w:jc w:val="left"/>
        <w:rPr>
          <w:rFonts w:ascii="仿宋_GB2312" w:eastAsia="仿宋_GB2312" w:hAnsiTheme="minorEastAsia"/>
          <w:sz w:val="28"/>
          <w:szCs w:val="32"/>
        </w:rPr>
      </w:pPr>
    </w:p>
    <w:p w14:paraId="2BE9DBF5" w14:textId="77777777" w:rsidR="00DD3D6E" w:rsidRPr="000B5045" w:rsidRDefault="00DD3D6E">
      <w:pPr>
        <w:jc w:val="center"/>
        <w:rPr>
          <w:rFonts w:ascii="黑体" w:eastAsia="黑体" w:hAnsi="黑体"/>
          <w:sz w:val="28"/>
          <w:szCs w:val="28"/>
        </w:rPr>
      </w:pPr>
    </w:p>
    <w:p w14:paraId="07E808CF" w14:textId="77777777" w:rsidR="00DD3D6E" w:rsidRPr="000B5045" w:rsidRDefault="00DD3D6E">
      <w:pPr>
        <w:jc w:val="center"/>
        <w:rPr>
          <w:rFonts w:ascii="黑体" w:eastAsia="黑体" w:hAnsi="黑体"/>
          <w:sz w:val="28"/>
          <w:szCs w:val="28"/>
        </w:rPr>
      </w:pPr>
    </w:p>
    <w:p w14:paraId="5361867C" w14:textId="77777777" w:rsidR="00DD3D6E" w:rsidRPr="000B5045" w:rsidRDefault="00DD3D6E">
      <w:pPr>
        <w:jc w:val="center"/>
        <w:rPr>
          <w:rFonts w:ascii="黑体" w:eastAsia="黑体" w:hAnsi="黑体"/>
          <w:sz w:val="28"/>
          <w:szCs w:val="28"/>
        </w:rPr>
      </w:pPr>
    </w:p>
    <w:p w14:paraId="39035215" w14:textId="77777777" w:rsidR="00DD3D6E" w:rsidRPr="000B5045" w:rsidRDefault="00DD3D6E">
      <w:pPr>
        <w:jc w:val="center"/>
        <w:rPr>
          <w:rFonts w:ascii="黑体" w:eastAsia="黑体" w:hAnsi="黑体"/>
          <w:sz w:val="28"/>
          <w:szCs w:val="28"/>
        </w:rPr>
      </w:pPr>
    </w:p>
    <w:p w14:paraId="52F9A322" w14:textId="77777777" w:rsidR="00DD3D6E" w:rsidRPr="000B5045" w:rsidRDefault="00DD3D6E">
      <w:pPr>
        <w:jc w:val="center"/>
        <w:rPr>
          <w:rFonts w:ascii="黑体" w:eastAsia="黑体" w:hAnsi="黑体"/>
          <w:sz w:val="28"/>
          <w:szCs w:val="28"/>
        </w:rPr>
      </w:pPr>
    </w:p>
    <w:p w14:paraId="7D604473" w14:textId="77777777" w:rsidR="00DD3D6E" w:rsidRPr="000B5045" w:rsidRDefault="00DD3D6E">
      <w:pPr>
        <w:jc w:val="center"/>
        <w:rPr>
          <w:rFonts w:ascii="黑体" w:eastAsia="黑体" w:hAnsi="黑体"/>
          <w:sz w:val="28"/>
          <w:szCs w:val="28"/>
        </w:rPr>
      </w:pPr>
    </w:p>
    <w:p w14:paraId="4CEEDE33" w14:textId="77777777" w:rsidR="00DD3D6E" w:rsidRPr="000B5045" w:rsidRDefault="00DD3D6E">
      <w:pPr>
        <w:jc w:val="center"/>
        <w:rPr>
          <w:rFonts w:ascii="黑体" w:eastAsia="黑体" w:hAnsi="黑体"/>
          <w:sz w:val="28"/>
          <w:szCs w:val="28"/>
        </w:rPr>
      </w:pPr>
    </w:p>
    <w:p w14:paraId="7C849AB8" w14:textId="77777777" w:rsidR="00DD3D6E" w:rsidRPr="000B5045" w:rsidRDefault="00DD3D6E">
      <w:pPr>
        <w:jc w:val="center"/>
        <w:rPr>
          <w:rFonts w:ascii="黑体" w:eastAsia="黑体" w:hAnsi="黑体"/>
          <w:sz w:val="28"/>
          <w:szCs w:val="28"/>
        </w:rPr>
      </w:pPr>
    </w:p>
    <w:p w14:paraId="51248D16" w14:textId="77777777" w:rsidR="00DD3D6E" w:rsidRPr="000B5045" w:rsidRDefault="00DD3D6E">
      <w:pPr>
        <w:jc w:val="center"/>
        <w:rPr>
          <w:rFonts w:ascii="黑体" w:eastAsia="黑体" w:hAnsi="黑体"/>
          <w:sz w:val="28"/>
          <w:szCs w:val="28"/>
        </w:rPr>
      </w:pPr>
    </w:p>
    <w:p w14:paraId="0CFE0B2B" w14:textId="77777777" w:rsidR="00DD3D6E" w:rsidRPr="000B5045" w:rsidRDefault="00DD3D6E">
      <w:pPr>
        <w:jc w:val="center"/>
        <w:rPr>
          <w:rFonts w:ascii="黑体" w:eastAsia="黑体" w:hAnsi="黑体"/>
          <w:sz w:val="28"/>
          <w:szCs w:val="28"/>
        </w:rPr>
      </w:pPr>
    </w:p>
    <w:p w14:paraId="70134CDD" w14:textId="77777777" w:rsidR="00DD3D6E" w:rsidRPr="000B5045" w:rsidRDefault="00DD3D6E">
      <w:pPr>
        <w:jc w:val="center"/>
        <w:rPr>
          <w:rFonts w:ascii="黑体" w:eastAsia="黑体" w:hAnsi="黑体"/>
          <w:sz w:val="28"/>
          <w:szCs w:val="28"/>
        </w:rPr>
      </w:pPr>
    </w:p>
    <w:p w14:paraId="31FFB0DF" w14:textId="77777777" w:rsidR="00DD3D6E" w:rsidRPr="000B5045" w:rsidRDefault="00DD3D6E">
      <w:pPr>
        <w:jc w:val="center"/>
        <w:rPr>
          <w:rFonts w:ascii="黑体" w:eastAsia="黑体" w:hAnsi="黑体"/>
          <w:sz w:val="28"/>
          <w:szCs w:val="28"/>
        </w:rPr>
      </w:pPr>
    </w:p>
    <w:p w14:paraId="00576607" w14:textId="77777777" w:rsidR="00DD3D6E" w:rsidRPr="000B5045" w:rsidRDefault="00DD3D6E">
      <w:pPr>
        <w:jc w:val="center"/>
        <w:rPr>
          <w:sz w:val="72"/>
          <w:szCs w:val="72"/>
        </w:rPr>
      </w:pPr>
    </w:p>
    <w:p w14:paraId="78DD1457" w14:textId="77777777" w:rsidR="00DD3D6E" w:rsidRPr="000B5045" w:rsidRDefault="00DD3D6E">
      <w:pPr>
        <w:jc w:val="center"/>
        <w:rPr>
          <w:sz w:val="72"/>
          <w:szCs w:val="72"/>
        </w:rPr>
      </w:pPr>
    </w:p>
    <w:p w14:paraId="72F5B712" w14:textId="77777777" w:rsidR="00DD3D6E" w:rsidRPr="000B5045" w:rsidRDefault="00DD3D6E">
      <w:pPr>
        <w:jc w:val="center"/>
        <w:rPr>
          <w:sz w:val="72"/>
          <w:szCs w:val="72"/>
        </w:rPr>
      </w:pPr>
    </w:p>
    <w:p w14:paraId="010E5B4A" w14:textId="77777777" w:rsidR="00DD3D6E" w:rsidRPr="000B5045" w:rsidRDefault="00DD3D6E">
      <w:pPr>
        <w:jc w:val="center"/>
        <w:rPr>
          <w:sz w:val="72"/>
          <w:szCs w:val="72"/>
        </w:rPr>
      </w:pPr>
    </w:p>
    <w:p w14:paraId="3E23263D" w14:textId="77777777" w:rsidR="00DD3D6E" w:rsidRPr="000B5045" w:rsidRDefault="00DD3D6E">
      <w:pPr>
        <w:pStyle w:val="Default"/>
        <w:jc w:val="center"/>
        <w:rPr>
          <w:rFonts w:ascii="方正小标宋_GBK" w:eastAsia="方正小标宋_GBK" w:hAnsi="方正小标宋_GBK" w:cs="方正小标宋_GBK"/>
          <w:sz w:val="84"/>
          <w:szCs w:val="84"/>
        </w:rPr>
      </w:pPr>
    </w:p>
    <w:p w14:paraId="3F8BF9A7" w14:textId="77777777" w:rsidR="00DD3D6E" w:rsidRPr="000B5045" w:rsidRDefault="001C45C2">
      <w:pPr>
        <w:pStyle w:val="Default"/>
        <w:jc w:val="center"/>
        <w:rPr>
          <w:rFonts w:ascii="方正小标宋_GBK" w:eastAsia="方正小标宋_GBK" w:hAnsi="方正小标宋_GBK" w:cs="方正小标宋_GBK"/>
          <w:sz w:val="84"/>
          <w:szCs w:val="84"/>
        </w:rPr>
      </w:pPr>
      <w:r w:rsidRPr="000B5045">
        <w:rPr>
          <w:rFonts w:ascii="方正小标宋_GBK" w:eastAsia="方正小标宋_GBK" w:hAnsi="方正小标宋_GBK" w:cs="方正小标宋_GBK" w:hint="eastAsia"/>
          <w:sz w:val="84"/>
          <w:szCs w:val="84"/>
        </w:rPr>
        <w:t>第二部分</w:t>
      </w:r>
    </w:p>
    <w:p w14:paraId="3D9F832F" w14:textId="77777777" w:rsidR="00DD3D6E" w:rsidRPr="000B5045" w:rsidRDefault="00DD3D6E">
      <w:pPr>
        <w:pStyle w:val="Default"/>
        <w:jc w:val="center"/>
        <w:rPr>
          <w:rFonts w:ascii="方正小标宋_GBK" w:eastAsia="方正小标宋_GBK" w:hAnsi="方正小标宋_GBK" w:cs="方正小标宋_GBK"/>
          <w:sz w:val="84"/>
          <w:szCs w:val="84"/>
        </w:rPr>
      </w:pPr>
    </w:p>
    <w:p w14:paraId="446ED27D" w14:textId="77777777" w:rsidR="00DD3D6E" w:rsidRPr="000B5045" w:rsidRDefault="001C45C2">
      <w:pPr>
        <w:pStyle w:val="Default"/>
        <w:jc w:val="center"/>
        <w:rPr>
          <w:rFonts w:ascii="方正小标宋_GBK" w:eastAsia="方正小标宋_GBK" w:hAnsi="方正小标宋_GBK" w:cs="方正小标宋_GBK"/>
          <w:sz w:val="84"/>
          <w:szCs w:val="84"/>
        </w:rPr>
      </w:pPr>
      <w:r w:rsidRPr="000B5045">
        <w:rPr>
          <w:rFonts w:ascii="方正小标宋_GBK" w:eastAsia="方正小标宋_GBK" w:hAnsi="方正小标宋_GBK" w:cs="方正小标宋_GBK" w:hint="eastAsia"/>
          <w:sz w:val="84"/>
          <w:szCs w:val="84"/>
        </w:rPr>
        <w:t>部门决算表</w:t>
      </w:r>
    </w:p>
    <w:p w14:paraId="4EB14929" w14:textId="24943AD5" w:rsidR="00DD3D6E" w:rsidRPr="000B5045" w:rsidRDefault="000B5045">
      <w:pPr>
        <w:jc w:val="center"/>
        <w:rPr>
          <w:sz w:val="72"/>
          <w:szCs w:val="72"/>
        </w:rPr>
      </w:pPr>
      <w:r>
        <w:rPr>
          <w:rFonts w:hint="eastAsia"/>
          <w:sz w:val="72"/>
          <w:szCs w:val="72"/>
        </w:rPr>
        <w:t>见附表</w:t>
      </w:r>
    </w:p>
    <w:p w14:paraId="04B8F4DF" w14:textId="77777777" w:rsidR="00DD3D6E" w:rsidRPr="000B5045" w:rsidRDefault="00DD3D6E">
      <w:pPr>
        <w:jc w:val="center"/>
        <w:rPr>
          <w:sz w:val="72"/>
          <w:szCs w:val="72"/>
        </w:rPr>
      </w:pPr>
    </w:p>
    <w:p w14:paraId="32F38533" w14:textId="77777777" w:rsidR="00DD3D6E" w:rsidRPr="000B5045" w:rsidRDefault="00DD3D6E">
      <w:pPr>
        <w:jc w:val="center"/>
        <w:rPr>
          <w:sz w:val="72"/>
          <w:szCs w:val="72"/>
        </w:rPr>
      </w:pPr>
    </w:p>
    <w:p w14:paraId="59C491D0" w14:textId="77777777" w:rsidR="00DD3D6E" w:rsidRPr="000B5045" w:rsidRDefault="00DD3D6E">
      <w:pPr>
        <w:jc w:val="center"/>
        <w:rPr>
          <w:sz w:val="72"/>
          <w:szCs w:val="72"/>
        </w:rPr>
      </w:pPr>
    </w:p>
    <w:p w14:paraId="6185DD1B" w14:textId="77777777" w:rsidR="00DD3D6E" w:rsidRPr="000B5045" w:rsidRDefault="00DD3D6E">
      <w:pPr>
        <w:jc w:val="left"/>
        <w:rPr>
          <w:rFonts w:asciiTheme="minorEastAsia" w:hAnsiTheme="minorEastAsia"/>
          <w:sz w:val="32"/>
          <w:szCs w:val="32"/>
        </w:rPr>
        <w:sectPr w:rsidR="00DD3D6E" w:rsidRPr="000B5045">
          <w:pgSz w:w="11906" w:h="16838"/>
          <w:pgMar w:top="720" w:right="720" w:bottom="720" w:left="720" w:header="851" w:footer="992" w:gutter="0"/>
          <w:cols w:space="425"/>
          <w:docGrid w:type="lines" w:linePitch="312"/>
        </w:sectPr>
      </w:pPr>
    </w:p>
    <w:p w14:paraId="31F1E82A" w14:textId="77777777" w:rsidR="00DD3D6E" w:rsidRPr="000B5045" w:rsidRDefault="00DD3D6E">
      <w:pPr>
        <w:pStyle w:val="Default"/>
        <w:rPr>
          <w:sz w:val="72"/>
          <w:szCs w:val="72"/>
        </w:rPr>
      </w:pPr>
    </w:p>
    <w:p w14:paraId="2B540BF8" w14:textId="77777777" w:rsidR="00DD3D6E" w:rsidRPr="000B5045" w:rsidRDefault="00DD3D6E">
      <w:pPr>
        <w:pStyle w:val="Default"/>
        <w:rPr>
          <w:sz w:val="72"/>
          <w:szCs w:val="72"/>
        </w:rPr>
      </w:pPr>
    </w:p>
    <w:p w14:paraId="575A48B3" w14:textId="77777777" w:rsidR="00DD3D6E" w:rsidRPr="000B5045" w:rsidRDefault="00DD3D6E">
      <w:pPr>
        <w:pStyle w:val="Default"/>
        <w:rPr>
          <w:sz w:val="72"/>
          <w:szCs w:val="72"/>
        </w:rPr>
      </w:pPr>
    </w:p>
    <w:p w14:paraId="32597E78" w14:textId="77777777" w:rsidR="00DD3D6E" w:rsidRPr="000B5045" w:rsidRDefault="00DD3D6E">
      <w:pPr>
        <w:pStyle w:val="Default"/>
        <w:rPr>
          <w:sz w:val="72"/>
          <w:szCs w:val="72"/>
        </w:rPr>
      </w:pPr>
    </w:p>
    <w:p w14:paraId="5F220298" w14:textId="77777777" w:rsidR="00DD3D6E" w:rsidRPr="000B5045" w:rsidRDefault="00DD3D6E">
      <w:pPr>
        <w:pStyle w:val="Default"/>
        <w:jc w:val="center"/>
        <w:rPr>
          <w:sz w:val="72"/>
          <w:szCs w:val="72"/>
        </w:rPr>
      </w:pPr>
    </w:p>
    <w:p w14:paraId="3947C51F" w14:textId="77777777" w:rsidR="00DD3D6E" w:rsidRPr="000B5045" w:rsidRDefault="00DD3D6E">
      <w:pPr>
        <w:pStyle w:val="Default"/>
        <w:jc w:val="center"/>
        <w:rPr>
          <w:rFonts w:ascii="方正小标宋_GBK" w:eastAsia="方正小标宋_GBK" w:hAnsi="方正小标宋_GBK" w:cs="方正小标宋_GBK"/>
          <w:sz w:val="72"/>
          <w:szCs w:val="72"/>
        </w:rPr>
      </w:pPr>
    </w:p>
    <w:p w14:paraId="6DD8A72C" w14:textId="77777777" w:rsidR="00DD3D6E" w:rsidRPr="000B5045" w:rsidRDefault="001C45C2">
      <w:pPr>
        <w:pStyle w:val="Default"/>
        <w:jc w:val="center"/>
        <w:rPr>
          <w:rFonts w:ascii="方正小标宋_GBK" w:eastAsia="方正小标宋_GBK" w:hAnsi="方正小标宋_GBK" w:cs="方正小标宋_GBK"/>
          <w:sz w:val="72"/>
          <w:szCs w:val="72"/>
        </w:rPr>
      </w:pPr>
      <w:r w:rsidRPr="000B5045">
        <w:rPr>
          <w:rFonts w:ascii="方正小标宋_GBK" w:eastAsia="方正小标宋_GBK" w:hAnsi="方正小标宋_GBK" w:cs="方正小标宋_GBK" w:hint="eastAsia"/>
          <w:sz w:val="72"/>
          <w:szCs w:val="72"/>
        </w:rPr>
        <w:t>第三部分</w:t>
      </w:r>
    </w:p>
    <w:p w14:paraId="208D59B6" w14:textId="77777777" w:rsidR="00DD3D6E" w:rsidRPr="000B5045" w:rsidRDefault="00DD3D6E">
      <w:pPr>
        <w:pStyle w:val="Default"/>
        <w:jc w:val="center"/>
        <w:rPr>
          <w:rFonts w:ascii="方正小标宋_GBK" w:eastAsia="方正小标宋_GBK" w:hAnsi="方正小标宋_GBK" w:cs="方正小标宋_GBK"/>
          <w:sz w:val="70"/>
          <w:szCs w:val="70"/>
        </w:rPr>
      </w:pPr>
    </w:p>
    <w:p w14:paraId="4F7DD923" w14:textId="77777777" w:rsidR="00DD3D6E" w:rsidRPr="000B5045" w:rsidRDefault="001C45C2">
      <w:pPr>
        <w:pStyle w:val="Default"/>
        <w:jc w:val="center"/>
        <w:rPr>
          <w:rFonts w:ascii="方正小标宋_GBK" w:eastAsia="方正小标宋_GBK" w:hAnsi="方正小标宋_GBK" w:cs="方正小标宋_GBK"/>
          <w:sz w:val="70"/>
          <w:szCs w:val="70"/>
        </w:rPr>
      </w:pPr>
      <w:r w:rsidRPr="000B5045">
        <w:rPr>
          <w:rFonts w:ascii="方正小标宋_GBK" w:eastAsia="方正小标宋_GBK" w:hAnsi="方正小标宋_GBK" w:cs="方正小标宋_GBK" w:hint="eastAsia"/>
          <w:sz w:val="70"/>
          <w:szCs w:val="70"/>
        </w:rPr>
        <w:t>2022年度部门决算情况说明</w:t>
      </w:r>
    </w:p>
    <w:p w14:paraId="4BC1DA43" w14:textId="77777777" w:rsidR="00DD3D6E" w:rsidRPr="000B5045" w:rsidRDefault="001C45C2">
      <w:pPr>
        <w:widowControl/>
        <w:jc w:val="left"/>
        <w:rPr>
          <w:rFonts w:asciiTheme="minorEastAsia" w:hAnsiTheme="minorEastAsia"/>
          <w:sz w:val="32"/>
          <w:szCs w:val="32"/>
        </w:rPr>
      </w:pPr>
      <w:r w:rsidRPr="000B5045">
        <w:rPr>
          <w:rFonts w:ascii="方正小标宋_GBK" w:eastAsia="方正小标宋_GBK" w:hAnsi="方正小标宋_GBK" w:cs="方正小标宋_GBK" w:hint="eastAsia"/>
          <w:sz w:val="70"/>
          <w:szCs w:val="70"/>
        </w:rPr>
        <w:br w:type="page"/>
      </w:r>
    </w:p>
    <w:p w14:paraId="6E585F54" w14:textId="77777777" w:rsidR="00DD3D6E" w:rsidRPr="000B5045" w:rsidRDefault="001C45C2">
      <w:pPr>
        <w:pStyle w:val="Default"/>
        <w:spacing w:line="600" w:lineRule="exact"/>
        <w:ind w:firstLineChars="200" w:firstLine="640"/>
        <w:rPr>
          <w:rFonts w:hAnsi="黑体"/>
          <w:bCs/>
          <w:sz w:val="32"/>
          <w:szCs w:val="32"/>
        </w:rPr>
      </w:pPr>
      <w:r w:rsidRPr="000B5045">
        <w:rPr>
          <w:rFonts w:hAnsi="黑体" w:hint="eastAsia"/>
          <w:bCs/>
          <w:sz w:val="32"/>
          <w:szCs w:val="32"/>
        </w:rPr>
        <w:lastRenderedPageBreak/>
        <w:t>一、收入支出决算总体情况说明</w:t>
      </w:r>
    </w:p>
    <w:p w14:paraId="2BF454B0" w14:textId="77777777" w:rsidR="00DD3D6E" w:rsidRPr="000B5045" w:rsidRDefault="001C45C2">
      <w:pPr>
        <w:pStyle w:val="Default"/>
        <w:spacing w:line="600" w:lineRule="exact"/>
        <w:ind w:firstLineChars="200" w:firstLine="640"/>
        <w:rPr>
          <w:rFonts w:ascii="Times New Roman" w:eastAsia="仿宋_GB2312" w:hAnsi="Times New Roman"/>
          <w:sz w:val="32"/>
          <w:szCs w:val="32"/>
        </w:rPr>
      </w:pPr>
      <w:r w:rsidRPr="000B5045">
        <w:rPr>
          <w:rFonts w:ascii="Times New Roman" w:eastAsia="仿宋_GB2312" w:hAnsi="Times New Roman" w:hint="eastAsia"/>
          <w:sz w:val="32"/>
          <w:szCs w:val="32"/>
        </w:rPr>
        <w:t>2022</w:t>
      </w:r>
      <w:r w:rsidRPr="000B5045">
        <w:rPr>
          <w:rFonts w:ascii="Times New Roman" w:eastAsia="仿宋_GB2312" w:hAnsi="Times New Roman" w:hint="eastAsia"/>
          <w:sz w:val="32"/>
          <w:szCs w:val="32"/>
        </w:rPr>
        <w:t>年度收、支总计各</w:t>
      </w:r>
      <w:r w:rsidRPr="000B5045">
        <w:rPr>
          <w:rFonts w:ascii="Times New Roman" w:eastAsia="仿宋_GB2312" w:hAnsi="Times New Roman" w:hint="eastAsia"/>
          <w:sz w:val="32"/>
          <w:szCs w:val="32"/>
        </w:rPr>
        <w:t>1560.49</w:t>
      </w:r>
      <w:r w:rsidRPr="000B5045">
        <w:rPr>
          <w:rFonts w:ascii="Times New Roman" w:eastAsia="仿宋_GB2312" w:hAnsi="Times New Roman" w:hint="eastAsia"/>
          <w:sz w:val="32"/>
          <w:szCs w:val="32"/>
        </w:rPr>
        <w:t>万元。与上年相比，减少</w:t>
      </w:r>
      <w:r w:rsidRPr="000B5045">
        <w:rPr>
          <w:rFonts w:ascii="Times New Roman" w:eastAsia="仿宋_GB2312" w:hAnsi="Times New Roman" w:hint="eastAsia"/>
          <w:sz w:val="32"/>
          <w:szCs w:val="32"/>
        </w:rPr>
        <w:t>326.62</w:t>
      </w:r>
      <w:r w:rsidRPr="000B5045">
        <w:rPr>
          <w:rFonts w:ascii="Times New Roman" w:eastAsia="仿宋_GB2312" w:hAnsi="Times New Roman" w:hint="eastAsia"/>
          <w:sz w:val="32"/>
          <w:szCs w:val="32"/>
        </w:rPr>
        <w:t>万元，减少</w:t>
      </w:r>
      <w:r w:rsidRPr="000B5045">
        <w:rPr>
          <w:rFonts w:ascii="Times New Roman" w:eastAsia="仿宋_GB2312" w:hAnsi="Times New Roman" w:hint="eastAsia"/>
          <w:sz w:val="32"/>
          <w:szCs w:val="32"/>
        </w:rPr>
        <w:t>17.31%</w:t>
      </w:r>
      <w:r w:rsidRPr="000B5045">
        <w:rPr>
          <w:rFonts w:ascii="Times New Roman" w:eastAsia="仿宋_GB2312" w:hAnsi="Times New Roman" w:hint="eastAsia"/>
          <w:sz w:val="32"/>
          <w:szCs w:val="32"/>
        </w:rPr>
        <w:t>，主要是因为相关项目支出的减少。</w:t>
      </w:r>
    </w:p>
    <w:p w14:paraId="1179D5F0" w14:textId="77777777" w:rsidR="00DD3D6E" w:rsidRPr="000B5045" w:rsidRDefault="001C45C2">
      <w:pPr>
        <w:pStyle w:val="Default"/>
        <w:spacing w:line="600" w:lineRule="exact"/>
        <w:ind w:firstLineChars="200" w:firstLine="640"/>
        <w:rPr>
          <w:rFonts w:hAnsi="黑体"/>
          <w:bCs/>
          <w:sz w:val="32"/>
          <w:szCs w:val="32"/>
        </w:rPr>
      </w:pPr>
      <w:r w:rsidRPr="000B5045">
        <w:rPr>
          <w:rFonts w:hAnsi="黑体" w:hint="eastAsia"/>
          <w:bCs/>
          <w:sz w:val="32"/>
          <w:szCs w:val="32"/>
        </w:rPr>
        <w:t>二、收入决算情况说明</w:t>
      </w:r>
    </w:p>
    <w:p w14:paraId="3FA76789" w14:textId="77777777" w:rsidR="00DD3D6E" w:rsidRPr="000B5045" w:rsidRDefault="001C45C2">
      <w:pPr>
        <w:pStyle w:val="Default"/>
        <w:spacing w:line="600" w:lineRule="exact"/>
        <w:ind w:firstLineChars="200" w:firstLine="640"/>
        <w:rPr>
          <w:rFonts w:ascii="Times New Roman" w:eastAsia="仿宋_GB2312" w:hAnsi="Times New Roman"/>
          <w:sz w:val="32"/>
          <w:szCs w:val="32"/>
        </w:rPr>
      </w:pPr>
      <w:r w:rsidRPr="000B5045">
        <w:rPr>
          <w:rFonts w:ascii="Times New Roman" w:eastAsia="仿宋_GB2312" w:hAnsi="Times New Roman" w:hint="eastAsia"/>
          <w:sz w:val="32"/>
          <w:szCs w:val="32"/>
        </w:rPr>
        <w:t>2022</w:t>
      </w:r>
      <w:r w:rsidRPr="000B5045">
        <w:rPr>
          <w:rFonts w:ascii="Times New Roman" w:eastAsia="仿宋_GB2312" w:hAnsi="Times New Roman" w:hint="eastAsia"/>
          <w:sz w:val="32"/>
          <w:szCs w:val="32"/>
        </w:rPr>
        <w:t>年度收入合计</w:t>
      </w:r>
      <w:r w:rsidRPr="000B5045">
        <w:rPr>
          <w:rFonts w:ascii="Times New Roman" w:eastAsia="仿宋_GB2312" w:hAnsi="Times New Roman" w:hint="eastAsia"/>
          <w:sz w:val="32"/>
          <w:szCs w:val="32"/>
        </w:rPr>
        <w:t>1558.26</w:t>
      </w:r>
      <w:r w:rsidRPr="000B5045">
        <w:rPr>
          <w:rFonts w:ascii="Times New Roman" w:eastAsia="仿宋_GB2312" w:hAnsi="Times New Roman" w:hint="eastAsia"/>
          <w:sz w:val="32"/>
          <w:szCs w:val="32"/>
        </w:rPr>
        <w:t>万元，其中：财政拨款收入</w:t>
      </w:r>
      <w:r w:rsidRPr="000B5045">
        <w:rPr>
          <w:rFonts w:ascii="Times New Roman" w:eastAsia="仿宋_GB2312" w:hAnsi="Times New Roman" w:hint="eastAsia"/>
          <w:sz w:val="32"/>
          <w:szCs w:val="32"/>
        </w:rPr>
        <w:t>1558.26</w:t>
      </w:r>
      <w:r w:rsidRPr="000B5045">
        <w:rPr>
          <w:rFonts w:ascii="Times New Roman" w:eastAsia="仿宋_GB2312" w:hAnsi="Times New Roman" w:hint="eastAsia"/>
          <w:sz w:val="32"/>
          <w:szCs w:val="32"/>
        </w:rPr>
        <w:t>万元，占</w:t>
      </w:r>
      <w:r w:rsidRPr="000B5045">
        <w:rPr>
          <w:rFonts w:ascii="Times New Roman" w:eastAsia="仿宋_GB2312" w:hAnsi="Times New Roman" w:hint="eastAsia"/>
          <w:sz w:val="32"/>
          <w:szCs w:val="32"/>
        </w:rPr>
        <w:t>100%</w:t>
      </w:r>
      <w:r w:rsidRPr="000B5045">
        <w:rPr>
          <w:rFonts w:ascii="Times New Roman" w:eastAsia="仿宋_GB2312" w:hAnsi="Times New Roman" w:hint="eastAsia"/>
          <w:sz w:val="32"/>
          <w:szCs w:val="32"/>
        </w:rPr>
        <w:t>；上级补助收入</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万元，占</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；事业收入</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万元，占</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；经营收入</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万元，占</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；附属单位上缴收入</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万元，占</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；其他收入</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万元，占</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w:t>
      </w:r>
    </w:p>
    <w:p w14:paraId="0058E335" w14:textId="77777777" w:rsidR="00DD3D6E" w:rsidRPr="000B5045" w:rsidRDefault="001C45C2">
      <w:pPr>
        <w:pStyle w:val="Default"/>
        <w:spacing w:line="600" w:lineRule="exact"/>
        <w:ind w:firstLineChars="200" w:firstLine="640"/>
        <w:rPr>
          <w:rFonts w:hAnsi="黑体"/>
          <w:bCs/>
          <w:sz w:val="32"/>
          <w:szCs w:val="32"/>
        </w:rPr>
      </w:pPr>
      <w:r w:rsidRPr="000B5045">
        <w:rPr>
          <w:rFonts w:hAnsi="黑体" w:hint="eastAsia"/>
          <w:bCs/>
          <w:sz w:val="32"/>
          <w:szCs w:val="32"/>
        </w:rPr>
        <w:t>三、支出决算情况说明</w:t>
      </w:r>
    </w:p>
    <w:p w14:paraId="0B35E1AD" w14:textId="43736EC1" w:rsidR="00DD3D6E" w:rsidRPr="000B5045" w:rsidRDefault="001C45C2">
      <w:pPr>
        <w:pStyle w:val="Default"/>
        <w:spacing w:line="600" w:lineRule="exact"/>
        <w:ind w:firstLineChars="200" w:firstLine="640"/>
        <w:rPr>
          <w:rFonts w:ascii="Times New Roman" w:eastAsia="仿宋_GB2312" w:hAnsi="Times New Roman"/>
          <w:sz w:val="32"/>
          <w:szCs w:val="32"/>
        </w:rPr>
      </w:pPr>
      <w:r w:rsidRPr="000B5045">
        <w:rPr>
          <w:rFonts w:ascii="Times New Roman" w:eastAsia="仿宋_GB2312" w:hAnsi="Times New Roman" w:hint="eastAsia"/>
          <w:sz w:val="32"/>
          <w:szCs w:val="32"/>
        </w:rPr>
        <w:t>2022</w:t>
      </w:r>
      <w:r w:rsidRPr="000B5045">
        <w:rPr>
          <w:rFonts w:ascii="Times New Roman" w:eastAsia="仿宋_GB2312" w:hAnsi="Times New Roman" w:hint="eastAsia"/>
          <w:sz w:val="32"/>
          <w:szCs w:val="32"/>
        </w:rPr>
        <w:t>年度支出合计</w:t>
      </w:r>
      <w:r w:rsidRPr="000B5045">
        <w:rPr>
          <w:rFonts w:ascii="Times New Roman" w:eastAsia="仿宋_GB2312" w:hAnsi="Times New Roman" w:hint="eastAsia"/>
          <w:sz w:val="32"/>
          <w:szCs w:val="32"/>
        </w:rPr>
        <w:t>1560.4</w:t>
      </w:r>
      <w:r w:rsidR="00007219" w:rsidRPr="000B5045">
        <w:rPr>
          <w:rFonts w:ascii="Times New Roman" w:eastAsia="仿宋_GB2312" w:hAnsi="Times New Roman" w:hint="eastAsia"/>
          <w:sz w:val="32"/>
          <w:szCs w:val="32"/>
        </w:rPr>
        <w:t>8</w:t>
      </w:r>
      <w:r w:rsidRPr="000B5045">
        <w:rPr>
          <w:rFonts w:ascii="Times New Roman" w:eastAsia="仿宋_GB2312" w:hAnsi="Times New Roman" w:hint="eastAsia"/>
          <w:sz w:val="32"/>
          <w:szCs w:val="32"/>
        </w:rPr>
        <w:t>万元，其中：基本支出</w:t>
      </w:r>
      <w:r w:rsidRPr="000B5045">
        <w:rPr>
          <w:rFonts w:ascii="Times New Roman" w:eastAsia="仿宋_GB2312" w:hAnsi="Times New Roman" w:hint="eastAsia"/>
          <w:sz w:val="32"/>
          <w:szCs w:val="32"/>
        </w:rPr>
        <w:t>635.60</w:t>
      </w:r>
      <w:r w:rsidRPr="000B5045">
        <w:rPr>
          <w:rFonts w:ascii="Times New Roman" w:eastAsia="仿宋_GB2312" w:hAnsi="Times New Roman" w:hint="eastAsia"/>
          <w:sz w:val="32"/>
          <w:szCs w:val="32"/>
        </w:rPr>
        <w:t>万元，占</w:t>
      </w:r>
      <w:r w:rsidRPr="000B5045">
        <w:rPr>
          <w:rFonts w:ascii="Times New Roman" w:eastAsia="仿宋_GB2312" w:hAnsi="Times New Roman" w:hint="eastAsia"/>
          <w:sz w:val="32"/>
          <w:szCs w:val="32"/>
        </w:rPr>
        <w:t>40.73%</w:t>
      </w:r>
      <w:r w:rsidRPr="000B5045">
        <w:rPr>
          <w:rFonts w:ascii="Times New Roman" w:eastAsia="仿宋_GB2312" w:hAnsi="Times New Roman" w:hint="eastAsia"/>
          <w:sz w:val="32"/>
          <w:szCs w:val="32"/>
        </w:rPr>
        <w:t>；项目支出</w:t>
      </w:r>
      <w:r w:rsidRPr="000B5045">
        <w:rPr>
          <w:rFonts w:ascii="Times New Roman" w:eastAsia="仿宋_GB2312" w:hAnsi="Times New Roman" w:hint="eastAsia"/>
          <w:sz w:val="32"/>
          <w:szCs w:val="32"/>
        </w:rPr>
        <w:t>924.88</w:t>
      </w:r>
      <w:r w:rsidRPr="000B5045">
        <w:rPr>
          <w:rFonts w:ascii="Times New Roman" w:eastAsia="仿宋_GB2312" w:hAnsi="Times New Roman" w:hint="eastAsia"/>
          <w:sz w:val="32"/>
          <w:szCs w:val="32"/>
        </w:rPr>
        <w:t>万元，占</w:t>
      </w:r>
      <w:r w:rsidRPr="000B5045">
        <w:rPr>
          <w:rFonts w:ascii="Times New Roman" w:eastAsia="仿宋_GB2312" w:hAnsi="Times New Roman" w:hint="eastAsia"/>
          <w:sz w:val="32"/>
          <w:szCs w:val="32"/>
        </w:rPr>
        <w:t>59.27%</w:t>
      </w:r>
      <w:r w:rsidRPr="000B5045">
        <w:rPr>
          <w:rFonts w:ascii="Times New Roman" w:eastAsia="仿宋_GB2312" w:hAnsi="Times New Roman" w:hint="eastAsia"/>
          <w:sz w:val="32"/>
          <w:szCs w:val="32"/>
        </w:rPr>
        <w:t>；上缴上级支出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万元，占</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；经营支出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万元，占</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；对附属单位补助支出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万元，占</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w:t>
      </w:r>
    </w:p>
    <w:p w14:paraId="029161BF" w14:textId="77777777" w:rsidR="00DD3D6E" w:rsidRPr="000B5045" w:rsidRDefault="001C45C2">
      <w:pPr>
        <w:pStyle w:val="Default"/>
        <w:spacing w:line="600" w:lineRule="exact"/>
        <w:ind w:firstLineChars="200" w:firstLine="640"/>
        <w:rPr>
          <w:rFonts w:hAnsi="黑体"/>
          <w:bCs/>
          <w:sz w:val="32"/>
          <w:szCs w:val="32"/>
        </w:rPr>
      </w:pPr>
      <w:r w:rsidRPr="000B5045">
        <w:rPr>
          <w:rFonts w:hAnsi="黑体" w:hint="eastAsia"/>
          <w:bCs/>
          <w:sz w:val="32"/>
          <w:szCs w:val="32"/>
        </w:rPr>
        <w:t>四、财政拨款收入支出决算总体情况说明</w:t>
      </w:r>
    </w:p>
    <w:p w14:paraId="4402B023" w14:textId="27E30EB9" w:rsidR="00DD3D6E" w:rsidRPr="000B5045" w:rsidRDefault="001C45C2">
      <w:pPr>
        <w:pStyle w:val="Default"/>
        <w:spacing w:line="600" w:lineRule="exact"/>
        <w:rPr>
          <w:rFonts w:ascii="Times New Roman" w:eastAsia="仿宋_GB2312" w:hAnsi="Times New Roman"/>
          <w:sz w:val="32"/>
          <w:szCs w:val="32"/>
        </w:rPr>
      </w:pPr>
      <w:r w:rsidRPr="000B5045">
        <w:rPr>
          <w:rFonts w:ascii="Times New Roman" w:eastAsia="仿宋_GB2312" w:hAnsi="Times New Roman" w:hint="eastAsia"/>
          <w:sz w:val="32"/>
          <w:szCs w:val="32"/>
        </w:rPr>
        <w:t xml:space="preserve">    2022</w:t>
      </w:r>
      <w:r w:rsidRPr="000B5045">
        <w:rPr>
          <w:rFonts w:ascii="Times New Roman" w:eastAsia="仿宋_GB2312" w:hAnsi="Times New Roman" w:hint="eastAsia"/>
          <w:sz w:val="32"/>
          <w:szCs w:val="32"/>
        </w:rPr>
        <w:t>年度财政拨款收、支总计各</w:t>
      </w:r>
      <w:r w:rsidRPr="000B5045">
        <w:rPr>
          <w:rFonts w:ascii="Times New Roman" w:eastAsia="仿宋_GB2312" w:hAnsi="Times New Roman" w:hint="eastAsia"/>
          <w:sz w:val="32"/>
          <w:szCs w:val="32"/>
        </w:rPr>
        <w:t>1560.4</w:t>
      </w:r>
      <w:r w:rsidR="00272001" w:rsidRPr="000B5045">
        <w:rPr>
          <w:rFonts w:ascii="Times New Roman" w:eastAsia="仿宋_GB2312" w:hAnsi="Times New Roman"/>
          <w:sz w:val="32"/>
          <w:szCs w:val="32"/>
        </w:rPr>
        <w:t>9</w:t>
      </w:r>
      <w:r w:rsidRPr="000B5045">
        <w:rPr>
          <w:rFonts w:ascii="Times New Roman" w:eastAsia="仿宋_GB2312" w:hAnsi="Times New Roman" w:hint="eastAsia"/>
          <w:sz w:val="32"/>
          <w:szCs w:val="32"/>
        </w:rPr>
        <w:t>万元，与上年相比，减少</w:t>
      </w:r>
      <w:r w:rsidRPr="000B5045">
        <w:rPr>
          <w:rFonts w:ascii="Times New Roman" w:eastAsia="仿宋_GB2312" w:hAnsi="Times New Roman" w:hint="eastAsia"/>
          <w:sz w:val="32"/>
          <w:szCs w:val="32"/>
        </w:rPr>
        <w:t>326.62</w:t>
      </w:r>
      <w:r w:rsidRPr="000B5045">
        <w:rPr>
          <w:rFonts w:ascii="Times New Roman" w:eastAsia="仿宋_GB2312" w:hAnsi="Times New Roman" w:hint="eastAsia"/>
          <w:sz w:val="32"/>
          <w:szCs w:val="32"/>
        </w:rPr>
        <w:t>万元</w:t>
      </w:r>
      <w:r w:rsidRPr="000B5045">
        <w:rPr>
          <w:rFonts w:ascii="Times New Roman" w:eastAsia="仿宋_GB2312" w:hAnsi="Times New Roman" w:hint="eastAsia"/>
          <w:sz w:val="32"/>
          <w:szCs w:val="32"/>
        </w:rPr>
        <w:t>,</w:t>
      </w:r>
      <w:r w:rsidRPr="000B5045">
        <w:rPr>
          <w:rFonts w:ascii="Times New Roman" w:eastAsia="仿宋_GB2312" w:hAnsi="Times New Roman" w:hint="eastAsia"/>
          <w:sz w:val="32"/>
          <w:szCs w:val="32"/>
        </w:rPr>
        <w:t>减少</w:t>
      </w:r>
      <w:r w:rsidRPr="000B5045">
        <w:rPr>
          <w:rFonts w:ascii="Times New Roman" w:eastAsia="仿宋_GB2312" w:hAnsi="Times New Roman" w:hint="eastAsia"/>
          <w:sz w:val="32"/>
          <w:szCs w:val="32"/>
        </w:rPr>
        <w:t>17.31%</w:t>
      </w:r>
      <w:r w:rsidRPr="000B5045">
        <w:rPr>
          <w:rFonts w:ascii="Times New Roman" w:eastAsia="仿宋_GB2312" w:hAnsi="Times New Roman" w:hint="eastAsia"/>
          <w:sz w:val="32"/>
          <w:szCs w:val="32"/>
        </w:rPr>
        <w:t>，主要是因为相关项目支出的减少。</w:t>
      </w:r>
    </w:p>
    <w:p w14:paraId="41603EAE" w14:textId="77777777" w:rsidR="00DD3D6E" w:rsidRPr="000B5045" w:rsidRDefault="001C45C2">
      <w:pPr>
        <w:pStyle w:val="Default"/>
        <w:spacing w:line="600" w:lineRule="exact"/>
        <w:ind w:firstLineChars="200" w:firstLine="640"/>
        <w:rPr>
          <w:rFonts w:hAnsi="黑体"/>
          <w:bCs/>
          <w:sz w:val="32"/>
          <w:szCs w:val="32"/>
        </w:rPr>
      </w:pPr>
      <w:r w:rsidRPr="000B5045">
        <w:rPr>
          <w:rFonts w:hAnsi="黑体" w:hint="eastAsia"/>
          <w:bCs/>
          <w:sz w:val="32"/>
          <w:szCs w:val="32"/>
        </w:rPr>
        <w:t>五、一般公共预算财政拨款支出决算情况说明</w:t>
      </w:r>
    </w:p>
    <w:p w14:paraId="73931CC5" w14:textId="77777777" w:rsidR="00DD3D6E" w:rsidRPr="000B5045" w:rsidRDefault="001C45C2">
      <w:pPr>
        <w:pStyle w:val="Default"/>
        <w:spacing w:line="600" w:lineRule="exact"/>
        <w:ind w:firstLineChars="200" w:firstLine="640"/>
        <w:rPr>
          <w:rFonts w:ascii="楷体" w:eastAsia="楷体" w:hAnsi="楷体" w:cs="楷体"/>
          <w:bCs/>
          <w:sz w:val="32"/>
          <w:szCs w:val="32"/>
        </w:rPr>
      </w:pPr>
      <w:r w:rsidRPr="000B5045">
        <w:rPr>
          <w:rFonts w:ascii="楷体" w:eastAsia="楷体" w:hAnsi="楷体" w:cs="楷体" w:hint="eastAsia"/>
          <w:bCs/>
          <w:sz w:val="32"/>
          <w:szCs w:val="32"/>
        </w:rPr>
        <w:t>（一）财政拨款支出决算总体情况</w:t>
      </w:r>
    </w:p>
    <w:p w14:paraId="2681F49A" w14:textId="77777777"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2022</w:t>
      </w:r>
      <w:r w:rsidRPr="000B5045">
        <w:rPr>
          <w:rFonts w:ascii="Times New Roman" w:eastAsia="仿宋_GB2312" w:hAnsi="Times New Roman" w:hint="eastAsia"/>
          <w:sz w:val="32"/>
          <w:szCs w:val="32"/>
        </w:rPr>
        <w:t>年度财政拨款支出</w:t>
      </w:r>
      <w:r w:rsidRPr="000B5045">
        <w:rPr>
          <w:rFonts w:ascii="Times New Roman" w:eastAsia="仿宋_GB2312" w:hAnsi="Times New Roman" w:hint="eastAsia"/>
          <w:sz w:val="32"/>
          <w:szCs w:val="32"/>
        </w:rPr>
        <w:t>1560.49</w:t>
      </w:r>
      <w:r w:rsidRPr="000B5045">
        <w:rPr>
          <w:rFonts w:ascii="Times New Roman" w:eastAsia="仿宋_GB2312" w:hAnsi="Times New Roman" w:hint="eastAsia"/>
          <w:sz w:val="32"/>
          <w:szCs w:val="32"/>
        </w:rPr>
        <w:t>万元，占本年支出合计的</w:t>
      </w:r>
      <w:r w:rsidRPr="000B5045">
        <w:rPr>
          <w:rFonts w:ascii="Times New Roman" w:eastAsia="仿宋_GB2312" w:hAnsi="Times New Roman" w:hint="eastAsia"/>
          <w:sz w:val="32"/>
          <w:szCs w:val="32"/>
        </w:rPr>
        <w:t>100%</w:t>
      </w:r>
      <w:r w:rsidRPr="000B5045">
        <w:rPr>
          <w:rFonts w:ascii="Times New Roman" w:eastAsia="仿宋_GB2312" w:hAnsi="Times New Roman" w:hint="eastAsia"/>
          <w:sz w:val="32"/>
          <w:szCs w:val="32"/>
        </w:rPr>
        <w:t>，与上年相比，财政拨款支出减少</w:t>
      </w:r>
      <w:r w:rsidRPr="000B5045">
        <w:rPr>
          <w:rFonts w:ascii="Times New Roman" w:eastAsia="仿宋_GB2312" w:hAnsi="Times New Roman" w:hint="eastAsia"/>
          <w:sz w:val="32"/>
          <w:szCs w:val="32"/>
        </w:rPr>
        <w:t>326.62</w:t>
      </w:r>
      <w:r w:rsidRPr="000B5045">
        <w:rPr>
          <w:rFonts w:ascii="Times New Roman" w:eastAsia="仿宋_GB2312" w:hAnsi="Times New Roman" w:hint="eastAsia"/>
          <w:sz w:val="32"/>
          <w:szCs w:val="32"/>
        </w:rPr>
        <w:t>万元，减少</w:t>
      </w:r>
      <w:r w:rsidRPr="000B5045">
        <w:rPr>
          <w:rFonts w:ascii="Times New Roman" w:eastAsia="仿宋_GB2312" w:hAnsi="Times New Roman" w:hint="eastAsia"/>
          <w:sz w:val="32"/>
          <w:szCs w:val="32"/>
        </w:rPr>
        <w:t>17.31%</w:t>
      </w:r>
      <w:r w:rsidRPr="000B5045">
        <w:rPr>
          <w:rFonts w:ascii="Times New Roman" w:eastAsia="仿宋_GB2312" w:hAnsi="Times New Roman" w:hint="eastAsia"/>
          <w:sz w:val="32"/>
          <w:szCs w:val="32"/>
        </w:rPr>
        <w:t>，主要是因为一般公共服务支出及社会保障和就业支出的减少。</w:t>
      </w:r>
    </w:p>
    <w:p w14:paraId="4B307F1B" w14:textId="77777777" w:rsidR="00DD3D6E" w:rsidRPr="000B5045" w:rsidRDefault="001C45C2">
      <w:pPr>
        <w:pStyle w:val="Default"/>
        <w:spacing w:line="600" w:lineRule="exact"/>
        <w:ind w:firstLineChars="150" w:firstLine="480"/>
        <w:rPr>
          <w:rFonts w:ascii="楷体" w:eastAsia="楷体" w:hAnsi="楷体" w:cs="楷体"/>
          <w:bCs/>
          <w:sz w:val="32"/>
          <w:szCs w:val="32"/>
        </w:rPr>
      </w:pPr>
      <w:r w:rsidRPr="000B5045">
        <w:rPr>
          <w:rFonts w:ascii="楷体" w:eastAsia="楷体" w:hAnsi="楷体" w:cs="楷体" w:hint="eastAsia"/>
          <w:bCs/>
          <w:sz w:val="32"/>
          <w:szCs w:val="32"/>
        </w:rPr>
        <w:t>（二）财政拨款支出决算结构情况</w:t>
      </w:r>
    </w:p>
    <w:p w14:paraId="088B0655" w14:textId="746FC628" w:rsidR="00DD3D6E" w:rsidRPr="000B5045" w:rsidRDefault="001C45C2">
      <w:pPr>
        <w:pStyle w:val="Default"/>
        <w:spacing w:line="600" w:lineRule="exact"/>
        <w:ind w:firstLineChars="200" w:firstLine="640"/>
        <w:rPr>
          <w:rFonts w:ascii="Times New Roman" w:eastAsia="仿宋_GB2312" w:hAnsi="Times New Roman"/>
          <w:sz w:val="32"/>
          <w:szCs w:val="32"/>
        </w:rPr>
      </w:pPr>
      <w:r w:rsidRPr="000B5045">
        <w:rPr>
          <w:rFonts w:ascii="Times New Roman" w:eastAsia="仿宋_GB2312" w:hAnsi="Times New Roman" w:hint="eastAsia"/>
          <w:sz w:val="32"/>
          <w:szCs w:val="32"/>
        </w:rPr>
        <w:t>2022</w:t>
      </w:r>
      <w:r w:rsidRPr="000B5045">
        <w:rPr>
          <w:rFonts w:ascii="Times New Roman" w:eastAsia="仿宋_GB2312" w:hAnsi="Times New Roman" w:hint="eastAsia"/>
          <w:sz w:val="32"/>
          <w:szCs w:val="32"/>
        </w:rPr>
        <w:t>年度财政拨款支出</w:t>
      </w:r>
      <w:r w:rsidRPr="000B5045">
        <w:rPr>
          <w:rFonts w:ascii="Times New Roman" w:eastAsia="仿宋_GB2312" w:hAnsi="Times New Roman" w:hint="eastAsia"/>
          <w:sz w:val="32"/>
          <w:szCs w:val="32"/>
        </w:rPr>
        <w:t>1560.49</w:t>
      </w:r>
      <w:r w:rsidRPr="000B5045">
        <w:rPr>
          <w:rFonts w:ascii="Times New Roman" w:eastAsia="仿宋_GB2312" w:hAnsi="Times New Roman" w:hint="eastAsia"/>
          <w:sz w:val="32"/>
          <w:szCs w:val="32"/>
        </w:rPr>
        <w:t>万元，主要用于以下方面：一般公共服务（类）支出</w:t>
      </w:r>
      <w:r w:rsidRPr="000B5045">
        <w:rPr>
          <w:rFonts w:ascii="Times New Roman" w:eastAsia="仿宋_GB2312" w:hAnsi="Times New Roman" w:hint="eastAsia"/>
          <w:sz w:val="32"/>
          <w:szCs w:val="32"/>
        </w:rPr>
        <w:t>1.47</w:t>
      </w:r>
      <w:r w:rsidRPr="000B5045">
        <w:rPr>
          <w:rFonts w:ascii="Times New Roman" w:eastAsia="仿宋_GB2312" w:hAnsi="Times New Roman" w:hint="eastAsia"/>
          <w:sz w:val="32"/>
          <w:szCs w:val="32"/>
        </w:rPr>
        <w:t>万元，占</w:t>
      </w:r>
      <w:r w:rsidRPr="000B5045">
        <w:rPr>
          <w:rFonts w:ascii="Times New Roman" w:eastAsia="仿宋_GB2312" w:hAnsi="Times New Roman" w:hint="eastAsia"/>
          <w:sz w:val="32"/>
          <w:szCs w:val="32"/>
        </w:rPr>
        <w:t>0.09%</w:t>
      </w:r>
      <w:r w:rsidRPr="000B5045">
        <w:rPr>
          <w:rFonts w:ascii="Times New Roman" w:eastAsia="仿宋_GB2312" w:hAnsi="Times New Roman" w:hint="eastAsia"/>
          <w:sz w:val="32"/>
          <w:szCs w:val="32"/>
        </w:rPr>
        <w:t>；社会保障和就业（类）支出</w:t>
      </w:r>
      <w:r w:rsidRPr="000B5045">
        <w:rPr>
          <w:rFonts w:ascii="Times New Roman" w:eastAsia="仿宋_GB2312" w:hAnsi="Times New Roman" w:hint="eastAsia"/>
          <w:sz w:val="32"/>
          <w:szCs w:val="32"/>
        </w:rPr>
        <w:t>1507.1</w:t>
      </w:r>
      <w:r w:rsidR="007B4BCF" w:rsidRPr="000B5045">
        <w:rPr>
          <w:rFonts w:ascii="Times New Roman" w:eastAsia="仿宋_GB2312" w:hAnsi="Times New Roman"/>
          <w:sz w:val="32"/>
          <w:szCs w:val="32"/>
        </w:rPr>
        <w:t>2</w:t>
      </w:r>
      <w:r w:rsidRPr="000B5045">
        <w:rPr>
          <w:rFonts w:ascii="Times New Roman" w:eastAsia="仿宋_GB2312" w:hAnsi="Times New Roman" w:hint="eastAsia"/>
          <w:sz w:val="32"/>
          <w:szCs w:val="32"/>
        </w:rPr>
        <w:t>万元，占</w:t>
      </w:r>
      <w:r w:rsidRPr="000B5045">
        <w:rPr>
          <w:rFonts w:ascii="Times New Roman" w:eastAsia="仿宋_GB2312" w:hAnsi="Times New Roman" w:hint="eastAsia"/>
          <w:sz w:val="32"/>
          <w:szCs w:val="32"/>
        </w:rPr>
        <w:t>96.58%;</w:t>
      </w:r>
      <w:r w:rsidRPr="000B5045">
        <w:rPr>
          <w:rFonts w:ascii="Times New Roman" w:eastAsia="仿宋_GB2312" w:hAnsi="Times New Roman" w:hint="eastAsia"/>
          <w:sz w:val="32"/>
          <w:szCs w:val="32"/>
        </w:rPr>
        <w:t>卫生健康（类）支出</w:t>
      </w:r>
      <w:r w:rsidRPr="000B5045">
        <w:rPr>
          <w:rFonts w:ascii="Times New Roman" w:eastAsia="仿宋_GB2312" w:hAnsi="Times New Roman" w:hint="eastAsia"/>
          <w:sz w:val="32"/>
          <w:szCs w:val="32"/>
        </w:rPr>
        <w:t>14.39</w:t>
      </w:r>
      <w:r w:rsidRPr="000B5045">
        <w:rPr>
          <w:rFonts w:ascii="Times New Roman" w:eastAsia="仿宋_GB2312" w:hAnsi="Times New Roman" w:hint="eastAsia"/>
          <w:sz w:val="32"/>
          <w:szCs w:val="32"/>
        </w:rPr>
        <w:t>万元，占</w:t>
      </w:r>
      <w:r w:rsidRPr="000B5045">
        <w:rPr>
          <w:rFonts w:ascii="Times New Roman" w:eastAsia="仿宋_GB2312" w:hAnsi="Times New Roman" w:hint="eastAsia"/>
          <w:sz w:val="32"/>
          <w:szCs w:val="32"/>
        </w:rPr>
        <w:t>0.92%</w:t>
      </w:r>
      <w:r w:rsidRPr="000B5045">
        <w:rPr>
          <w:rFonts w:ascii="Times New Roman" w:eastAsia="仿宋_GB2312" w:hAnsi="Times New Roman" w:hint="eastAsia"/>
          <w:sz w:val="32"/>
          <w:szCs w:val="32"/>
        </w:rPr>
        <w:t>。资源勘探工业信息（类）支出</w:t>
      </w:r>
      <w:r w:rsidRPr="000B5045">
        <w:rPr>
          <w:rFonts w:ascii="Times New Roman" w:eastAsia="仿宋_GB2312" w:hAnsi="Times New Roman" w:hint="eastAsia"/>
          <w:sz w:val="32"/>
          <w:szCs w:val="32"/>
        </w:rPr>
        <w:t>0.37</w:t>
      </w:r>
      <w:r w:rsidRPr="000B5045">
        <w:rPr>
          <w:rFonts w:ascii="Times New Roman" w:eastAsia="仿宋_GB2312" w:hAnsi="Times New Roman" w:hint="eastAsia"/>
          <w:sz w:val="32"/>
          <w:szCs w:val="32"/>
        </w:rPr>
        <w:t>万元，占</w:t>
      </w:r>
      <w:r w:rsidRPr="000B5045">
        <w:rPr>
          <w:rFonts w:ascii="Times New Roman" w:eastAsia="仿宋_GB2312" w:hAnsi="Times New Roman" w:hint="eastAsia"/>
          <w:sz w:val="32"/>
          <w:szCs w:val="32"/>
        </w:rPr>
        <w:t>0.02%</w:t>
      </w:r>
      <w:r w:rsidRPr="000B5045">
        <w:rPr>
          <w:rFonts w:ascii="Times New Roman" w:eastAsia="仿宋_GB2312" w:hAnsi="Times New Roman" w:hint="eastAsia"/>
          <w:sz w:val="32"/>
          <w:szCs w:val="32"/>
        </w:rPr>
        <w:t>。住房保障（类）支出</w:t>
      </w:r>
      <w:r w:rsidRPr="000B5045">
        <w:rPr>
          <w:rFonts w:ascii="Times New Roman" w:eastAsia="仿宋_GB2312" w:hAnsi="Times New Roman" w:hint="eastAsia"/>
          <w:sz w:val="32"/>
          <w:szCs w:val="32"/>
        </w:rPr>
        <w:t>37.14</w:t>
      </w:r>
      <w:r w:rsidRPr="000B5045">
        <w:rPr>
          <w:rFonts w:ascii="Times New Roman" w:eastAsia="仿宋_GB2312" w:hAnsi="Times New Roman" w:hint="eastAsia"/>
          <w:sz w:val="32"/>
          <w:szCs w:val="32"/>
        </w:rPr>
        <w:t>万元，占</w:t>
      </w:r>
      <w:r w:rsidRPr="000B5045">
        <w:rPr>
          <w:rFonts w:ascii="Times New Roman" w:eastAsia="仿宋_GB2312" w:hAnsi="Times New Roman" w:hint="eastAsia"/>
          <w:sz w:val="32"/>
          <w:szCs w:val="32"/>
        </w:rPr>
        <w:t>2.38%</w:t>
      </w:r>
      <w:r w:rsidRPr="000B5045">
        <w:rPr>
          <w:rFonts w:ascii="Times New Roman" w:eastAsia="仿宋_GB2312" w:hAnsi="Times New Roman" w:hint="eastAsia"/>
          <w:sz w:val="32"/>
          <w:szCs w:val="32"/>
        </w:rPr>
        <w:t>。</w:t>
      </w:r>
    </w:p>
    <w:p w14:paraId="59AF06B4" w14:textId="77777777" w:rsidR="00DD3D6E" w:rsidRPr="000B5045" w:rsidRDefault="001C45C2">
      <w:pPr>
        <w:pStyle w:val="Default"/>
        <w:spacing w:line="600" w:lineRule="exact"/>
        <w:ind w:firstLineChars="250" w:firstLine="800"/>
        <w:rPr>
          <w:rFonts w:ascii="楷体" w:eastAsia="楷体" w:hAnsi="楷体" w:cs="楷体"/>
          <w:bCs/>
          <w:sz w:val="32"/>
          <w:szCs w:val="32"/>
        </w:rPr>
      </w:pPr>
      <w:r w:rsidRPr="000B5045">
        <w:rPr>
          <w:rFonts w:ascii="楷体" w:eastAsia="楷体" w:hAnsi="楷体" w:cs="楷体" w:hint="eastAsia"/>
          <w:bCs/>
          <w:sz w:val="32"/>
          <w:szCs w:val="32"/>
        </w:rPr>
        <w:t>（三）财政拨款支出决算具体情况</w:t>
      </w:r>
    </w:p>
    <w:p w14:paraId="2036EFC4" w14:textId="77777777"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lastRenderedPageBreak/>
        <w:t>2022</w:t>
      </w:r>
      <w:r w:rsidRPr="000B5045">
        <w:rPr>
          <w:rFonts w:ascii="Times New Roman" w:eastAsia="仿宋_GB2312" w:hAnsi="Times New Roman" w:hint="eastAsia"/>
          <w:sz w:val="32"/>
          <w:szCs w:val="32"/>
        </w:rPr>
        <w:t>年度财政拨款支出年初预算数为</w:t>
      </w:r>
      <w:r w:rsidRPr="000B5045">
        <w:rPr>
          <w:rFonts w:ascii="Times New Roman" w:eastAsia="仿宋_GB2312" w:hAnsi="Times New Roman" w:hint="eastAsia"/>
          <w:sz w:val="32"/>
          <w:szCs w:val="32"/>
        </w:rPr>
        <w:t>2754.39</w:t>
      </w:r>
      <w:r w:rsidRPr="000B5045">
        <w:rPr>
          <w:rFonts w:ascii="Times New Roman" w:eastAsia="仿宋_GB2312" w:hAnsi="Times New Roman" w:hint="eastAsia"/>
          <w:sz w:val="32"/>
          <w:szCs w:val="32"/>
        </w:rPr>
        <w:t>万元，支出决算数为</w:t>
      </w:r>
      <w:r w:rsidRPr="000B5045">
        <w:rPr>
          <w:rFonts w:ascii="Times New Roman" w:eastAsia="仿宋_GB2312" w:hAnsi="Times New Roman" w:hint="eastAsia"/>
          <w:sz w:val="32"/>
          <w:szCs w:val="32"/>
        </w:rPr>
        <w:t>1560.49</w:t>
      </w:r>
      <w:r w:rsidRPr="000B5045">
        <w:rPr>
          <w:rFonts w:ascii="Times New Roman" w:eastAsia="仿宋_GB2312" w:hAnsi="Times New Roman" w:hint="eastAsia"/>
          <w:sz w:val="32"/>
          <w:szCs w:val="32"/>
        </w:rPr>
        <w:t>万元，完成年初预算的</w:t>
      </w:r>
      <w:r w:rsidRPr="000B5045">
        <w:rPr>
          <w:rFonts w:ascii="Times New Roman" w:eastAsia="仿宋_GB2312" w:hAnsi="Times New Roman" w:hint="eastAsia"/>
          <w:sz w:val="32"/>
          <w:szCs w:val="32"/>
        </w:rPr>
        <w:t>56.65%</w:t>
      </w:r>
      <w:r w:rsidRPr="000B5045">
        <w:rPr>
          <w:rFonts w:ascii="Times New Roman" w:eastAsia="仿宋_GB2312" w:hAnsi="Times New Roman" w:hint="eastAsia"/>
          <w:sz w:val="32"/>
          <w:szCs w:val="32"/>
        </w:rPr>
        <w:t>，其中：</w:t>
      </w:r>
    </w:p>
    <w:p w14:paraId="5964220A" w14:textId="77777777"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1</w:t>
      </w:r>
      <w:r w:rsidRPr="000B5045">
        <w:rPr>
          <w:rFonts w:ascii="Times New Roman" w:eastAsia="仿宋_GB2312" w:hAnsi="Times New Roman" w:hint="eastAsia"/>
          <w:sz w:val="32"/>
          <w:szCs w:val="32"/>
        </w:rPr>
        <w:t>、一般公共服务（类）组织事务（款）公务员事务（项）。</w:t>
      </w:r>
    </w:p>
    <w:p w14:paraId="70288A7D" w14:textId="77777777"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年初预算为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万元，支出决算为</w:t>
      </w:r>
      <w:r w:rsidRPr="000B5045">
        <w:rPr>
          <w:rFonts w:ascii="Times New Roman" w:eastAsia="仿宋_GB2312" w:hAnsi="Times New Roman" w:hint="eastAsia"/>
          <w:sz w:val="32"/>
          <w:szCs w:val="32"/>
        </w:rPr>
        <w:t>1.35</w:t>
      </w:r>
      <w:r w:rsidRPr="000B5045">
        <w:rPr>
          <w:rFonts w:ascii="Times New Roman" w:eastAsia="仿宋_GB2312" w:hAnsi="Times New Roman" w:hint="eastAsia"/>
          <w:sz w:val="32"/>
          <w:szCs w:val="32"/>
        </w:rPr>
        <w:t>万元（完成年初预算比例因年初预算金额为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，无法计算超预算百分比），决算数大于年初预算数的主要原因是：新增公务员事务支出。</w:t>
      </w:r>
    </w:p>
    <w:p w14:paraId="5D818A17" w14:textId="437660D6"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2</w:t>
      </w:r>
      <w:r w:rsidRPr="000B5045">
        <w:rPr>
          <w:rFonts w:ascii="Times New Roman" w:eastAsia="仿宋_GB2312" w:hAnsi="Times New Roman" w:hint="eastAsia"/>
          <w:sz w:val="32"/>
          <w:szCs w:val="32"/>
        </w:rPr>
        <w:t>、一般公共服务（类）其他共产党事务（款）其他共产党事务（项）。</w:t>
      </w:r>
    </w:p>
    <w:p w14:paraId="13894B2A" w14:textId="77777777"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年初预算为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万元，支出决算为</w:t>
      </w:r>
      <w:r w:rsidRPr="000B5045">
        <w:rPr>
          <w:rFonts w:ascii="Times New Roman" w:eastAsia="仿宋_GB2312" w:hAnsi="Times New Roman" w:hint="eastAsia"/>
          <w:sz w:val="32"/>
          <w:szCs w:val="32"/>
        </w:rPr>
        <w:t>0.12</w:t>
      </w:r>
      <w:r w:rsidRPr="000B5045">
        <w:rPr>
          <w:rFonts w:ascii="Times New Roman" w:eastAsia="仿宋_GB2312" w:hAnsi="Times New Roman" w:hint="eastAsia"/>
          <w:sz w:val="32"/>
          <w:szCs w:val="32"/>
        </w:rPr>
        <w:t>万元（完成年初预算比例因年初预算金额为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，无法计算超预算百分比），决算数大于年初预算数的主要原因是：增加党建支出。</w:t>
      </w:r>
    </w:p>
    <w:p w14:paraId="794B31E6" w14:textId="2175ACD2" w:rsidR="00DD3D6E" w:rsidRPr="000B5045" w:rsidRDefault="001C45C2">
      <w:pPr>
        <w:pStyle w:val="Default"/>
        <w:numPr>
          <w:ilvl w:val="0"/>
          <w:numId w:val="3"/>
        </w:numPr>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社会保障和就业（类）人力资源和社会保障管理事务（款）综合业务管理（项）</w:t>
      </w:r>
    </w:p>
    <w:p w14:paraId="20569306" w14:textId="77777777"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年初预算为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万元，支出决算为</w:t>
      </w:r>
      <w:r w:rsidRPr="000B5045">
        <w:rPr>
          <w:rFonts w:ascii="Times New Roman" w:eastAsia="仿宋_GB2312" w:hAnsi="Times New Roman" w:hint="eastAsia"/>
          <w:sz w:val="32"/>
          <w:szCs w:val="32"/>
        </w:rPr>
        <w:t>27.44</w:t>
      </w:r>
      <w:r w:rsidRPr="000B5045">
        <w:rPr>
          <w:rFonts w:ascii="Times New Roman" w:eastAsia="仿宋_GB2312" w:hAnsi="Times New Roman" w:hint="eastAsia"/>
          <w:sz w:val="32"/>
          <w:szCs w:val="32"/>
        </w:rPr>
        <w:t>万元（完成年初预算比例因年初预算金额为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，无法计算超预算百分比），决算数大于年初预算数的主要原因是：部分综合业务管理预算纳入经办机构预算中。</w:t>
      </w:r>
    </w:p>
    <w:p w14:paraId="7E8AAC45" w14:textId="05B230F1" w:rsidR="00DD3D6E" w:rsidRPr="000B5045" w:rsidRDefault="001C45C2">
      <w:pPr>
        <w:pStyle w:val="Default"/>
        <w:numPr>
          <w:ilvl w:val="0"/>
          <w:numId w:val="3"/>
        </w:numPr>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社会保障和就业（类）人力资源和社会保障管理事务（款）社保经办机构（项）</w:t>
      </w:r>
    </w:p>
    <w:p w14:paraId="6751BFDC" w14:textId="77777777"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年初预算为</w:t>
      </w:r>
      <w:r w:rsidRPr="000B5045">
        <w:rPr>
          <w:rFonts w:ascii="Times New Roman" w:eastAsia="仿宋_GB2312" w:hAnsi="Times New Roman" w:hint="eastAsia"/>
          <w:sz w:val="32"/>
          <w:szCs w:val="32"/>
        </w:rPr>
        <w:t>2665.48</w:t>
      </w:r>
      <w:r w:rsidRPr="000B5045">
        <w:rPr>
          <w:rFonts w:ascii="Times New Roman" w:eastAsia="仿宋_GB2312" w:hAnsi="Times New Roman" w:hint="eastAsia"/>
          <w:sz w:val="32"/>
          <w:szCs w:val="32"/>
        </w:rPr>
        <w:t>万元，支出决算为</w:t>
      </w:r>
      <w:r w:rsidRPr="000B5045">
        <w:rPr>
          <w:rFonts w:ascii="Times New Roman" w:eastAsia="仿宋_GB2312" w:hAnsi="Times New Roman" w:hint="eastAsia"/>
          <w:sz w:val="32"/>
          <w:szCs w:val="32"/>
        </w:rPr>
        <w:t>478.09</w:t>
      </w:r>
      <w:r w:rsidRPr="000B5045">
        <w:rPr>
          <w:rFonts w:ascii="Times New Roman" w:eastAsia="仿宋_GB2312" w:hAnsi="Times New Roman" w:hint="eastAsia"/>
          <w:sz w:val="32"/>
          <w:szCs w:val="32"/>
        </w:rPr>
        <w:t>万元，完成预算的</w:t>
      </w:r>
      <w:r w:rsidRPr="000B5045">
        <w:rPr>
          <w:rFonts w:ascii="Times New Roman" w:eastAsia="仿宋_GB2312" w:hAnsi="Times New Roman" w:hint="eastAsia"/>
          <w:sz w:val="32"/>
          <w:szCs w:val="32"/>
        </w:rPr>
        <w:t>17.92%</w:t>
      </w:r>
      <w:r w:rsidRPr="000B5045">
        <w:rPr>
          <w:rFonts w:ascii="Times New Roman" w:eastAsia="仿宋_GB2312" w:hAnsi="Times New Roman" w:hint="eastAsia"/>
          <w:sz w:val="32"/>
          <w:szCs w:val="32"/>
        </w:rPr>
        <w:t>。决算数小于年初预算数的主要原因是：部分综合业务管理预算及事业运行预算纳入经办机构预算中。</w:t>
      </w:r>
    </w:p>
    <w:p w14:paraId="259B2AB9" w14:textId="1304A5C0" w:rsidR="00DD3D6E" w:rsidRPr="000B5045" w:rsidRDefault="001C45C2">
      <w:pPr>
        <w:pStyle w:val="Default"/>
        <w:numPr>
          <w:ilvl w:val="0"/>
          <w:numId w:val="3"/>
        </w:numPr>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社会保障和就业（类）人力资源和社会保障管理事务（款）事业运行（项）</w:t>
      </w:r>
    </w:p>
    <w:p w14:paraId="2AA5DDE6" w14:textId="77777777"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年初预算为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万元，支出决算为</w:t>
      </w:r>
      <w:r w:rsidRPr="000B5045">
        <w:rPr>
          <w:rFonts w:ascii="Times New Roman" w:eastAsia="仿宋_GB2312" w:hAnsi="Times New Roman" w:hint="eastAsia"/>
          <w:sz w:val="32"/>
          <w:szCs w:val="32"/>
        </w:rPr>
        <w:t>45.06</w:t>
      </w:r>
      <w:r w:rsidRPr="000B5045">
        <w:rPr>
          <w:rFonts w:ascii="Times New Roman" w:eastAsia="仿宋_GB2312" w:hAnsi="Times New Roman" w:hint="eastAsia"/>
          <w:sz w:val="32"/>
          <w:szCs w:val="32"/>
        </w:rPr>
        <w:t>万元（完成年初预算比例因年初预算金额为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，无法计算超预算百分比），决算数大于年初预算数的主要原因是：部分事业运行预算纳入经办机构预算中。</w:t>
      </w:r>
    </w:p>
    <w:p w14:paraId="76312C05" w14:textId="7486AEF4" w:rsidR="00DD3D6E" w:rsidRPr="000B5045" w:rsidRDefault="001C45C2">
      <w:pPr>
        <w:pStyle w:val="Default"/>
        <w:numPr>
          <w:ilvl w:val="0"/>
          <w:numId w:val="3"/>
        </w:numPr>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lastRenderedPageBreak/>
        <w:t>社会保障和就业（类）人力资源和社会保障管理事务（款）其他人力资源和社会保障管理事务（项）</w:t>
      </w:r>
    </w:p>
    <w:p w14:paraId="7B1A2E65" w14:textId="77777777"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年初预算为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万元，支出决算为</w:t>
      </w:r>
      <w:r w:rsidRPr="000B5045">
        <w:rPr>
          <w:rFonts w:ascii="Times New Roman" w:eastAsia="仿宋_GB2312" w:hAnsi="Times New Roman" w:hint="eastAsia"/>
          <w:sz w:val="32"/>
          <w:szCs w:val="32"/>
        </w:rPr>
        <w:t>35.46</w:t>
      </w:r>
      <w:r w:rsidRPr="000B5045">
        <w:rPr>
          <w:rFonts w:ascii="Times New Roman" w:eastAsia="仿宋_GB2312" w:hAnsi="Times New Roman" w:hint="eastAsia"/>
          <w:sz w:val="32"/>
          <w:szCs w:val="32"/>
        </w:rPr>
        <w:t>万元（完成年初预算比例因年初预算金额为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，无法计算超预算百分比），决算数大于年初预算数的主要原因是：部分其他人力资源和社会保障管理事务预算纳入经办机构预算中。</w:t>
      </w:r>
    </w:p>
    <w:p w14:paraId="62D50317" w14:textId="087AB09B" w:rsidR="00DD3D6E" w:rsidRPr="000B5045" w:rsidRDefault="001C45C2">
      <w:pPr>
        <w:pStyle w:val="Default"/>
        <w:numPr>
          <w:ilvl w:val="0"/>
          <w:numId w:val="3"/>
        </w:numPr>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社会保障和就业（类）行政事业单位养老（款）机关事业单位基本养老保险缴费（项）</w:t>
      </w:r>
    </w:p>
    <w:p w14:paraId="059ABBF6" w14:textId="77777777"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年初预算为</w:t>
      </w:r>
      <w:r w:rsidRPr="000B5045">
        <w:rPr>
          <w:rFonts w:ascii="Times New Roman" w:eastAsia="仿宋_GB2312" w:hAnsi="Times New Roman" w:hint="eastAsia"/>
          <w:sz w:val="32"/>
          <w:szCs w:val="32"/>
        </w:rPr>
        <w:t>35.37</w:t>
      </w:r>
      <w:r w:rsidRPr="000B5045">
        <w:rPr>
          <w:rFonts w:ascii="Times New Roman" w:eastAsia="仿宋_GB2312" w:hAnsi="Times New Roman" w:hint="eastAsia"/>
          <w:sz w:val="32"/>
          <w:szCs w:val="32"/>
        </w:rPr>
        <w:t>万元，支出决算为</w:t>
      </w:r>
      <w:r w:rsidRPr="000B5045">
        <w:rPr>
          <w:rFonts w:ascii="Times New Roman" w:eastAsia="仿宋_GB2312" w:hAnsi="Times New Roman" w:hint="eastAsia"/>
          <w:sz w:val="32"/>
          <w:szCs w:val="32"/>
        </w:rPr>
        <w:t>35.37</w:t>
      </w:r>
      <w:r w:rsidRPr="000B5045">
        <w:rPr>
          <w:rFonts w:ascii="Times New Roman" w:eastAsia="仿宋_GB2312" w:hAnsi="Times New Roman" w:hint="eastAsia"/>
          <w:sz w:val="32"/>
          <w:szCs w:val="32"/>
        </w:rPr>
        <w:t>万元，完成预算的</w:t>
      </w:r>
      <w:r w:rsidRPr="000B5045">
        <w:rPr>
          <w:rFonts w:ascii="Times New Roman" w:eastAsia="仿宋_GB2312" w:hAnsi="Times New Roman" w:hint="eastAsia"/>
          <w:sz w:val="32"/>
          <w:szCs w:val="32"/>
        </w:rPr>
        <w:t>100%</w:t>
      </w:r>
      <w:r w:rsidRPr="000B5045">
        <w:rPr>
          <w:rFonts w:ascii="Times New Roman" w:eastAsia="仿宋_GB2312" w:hAnsi="Times New Roman" w:hint="eastAsia"/>
          <w:sz w:val="32"/>
          <w:szCs w:val="32"/>
        </w:rPr>
        <w:t>。决算数等于预算数的主要原因是严格执行预算，保持与预算数据一致。</w:t>
      </w:r>
    </w:p>
    <w:p w14:paraId="1E26502A" w14:textId="2FE781D1" w:rsidR="00DD3D6E" w:rsidRPr="000B5045" w:rsidRDefault="001C45C2">
      <w:pPr>
        <w:pStyle w:val="Default"/>
        <w:numPr>
          <w:ilvl w:val="0"/>
          <w:numId w:val="3"/>
        </w:numPr>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社会保障和就业（类）退役安置（款）其他退役安置（项）</w:t>
      </w:r>
    </w:p>
    <w:p w14:paraId="04952AD0" w14:textId="77777777"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年初预算为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万元，支出决算为</w:t>
      </w:r>
      <w:r w:rsidRPr="000B5045">
        <w:rPr>
          <w:rFonts w:ascii="Times New Roman" w:eastAsia="仿宋_GB2312" w:hAnsi="Times New Roman" w:hint="eastAsia"/>
          <w:sz w:val="32"/>
          <w:szCs w:val="32"/>
        </w:rPr>
        <w:t>300</w:t>
      </w:r>
      <w:r w:rsidRPr="000B5045">
        <w:rPr>
          <w:rFonts w:ascii="Times New Roman" w:eastAsia="仿宋_GB2312" w:hAnsi="Times New Roman" w:hint="eastAsia"/>
          <w:sz w:val="32"/>
          <w:szCs w:val="32"/>
        </w:rPr>
        <w:t>万元（完成年初预算比例因年初预算金额为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，无法计算超预算百分比），决算数大于年初预算数的主要原因是：退役安置预算纳入社保经办机构预算中。</w:t>
      </w:r>
    </w:p>
    <w:p w14:paraId="46DF189A" w14:textId="527482A6" w:rsidR="00DD3D6E" w:rsidRPr="000B5045" w:rsidRDefault="001C45C2">
      <w:pPr>
        <w:pStyle w:val="Default"/>
        <w:numPr>
          <w:ilvl w:val="0"/>
          <w:numId w:val="3"/>
        </w:numPr>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社会保障和就业（类）财政代缴社会保险费（款）财政代缴城乡居民基本养老保险费（项）</w:t>
      </w:r>
    </w:p>
    <w:p w14:paraId="1F182B42" w14:textId="77777777"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年初预算为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万元，支出决算为</w:t>
      </w:r>
      <w:r w:rsidRPr="000B5045">
        <w:rPr>
          <w:rFonts w:ascii="Times New Roman" w:eastAsia="仿宋_GB2312" w:hAnsi="Times New Roman" w:hint="eastAsia"/>
          <w:sz w:val="32"/>
          <w:szCs w:val="32"/>
        </w:rPr>
        <w:t>109.58</w:t>
      </w:r>
      <w:r w:rsidRPr="000B5045">
        <w:rPr>
          <w:rFonts w:ascii="Times New Roman" w:eastAsia="仿宋_GB2312" w:hAnsi="Times New Roman" w:hint="eastAsia"/>
          <w:sz w:val="32"/>
          <w:szCs w:val="32"/>
        </w:rPr>
        <w:t>万元（完成年初预算比例因年初预算金额为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，无法计算超预算百分比），决算数大于年初预算数的主要原因是：财政代缴城乡居民基本养老保险费支出预算纳入社保经办机构预算中。</w:t>
      </w:r>
    </w:p>
    <w:p w14:paraId="408034FA" w14:textId="437A29E0" w:rsidR="00DD3D6E" w:rsidRPr="000B5045" w:rsidRDefault="001C45C2">
      <w:pPr>
        <w:pStyle w:val="Default"/>
        <w:numPr>
          <w:ilvl w:val="0"/>
          <w:numId w:val="3"/>
        </w:numPr>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社会保障和就业（类）财政代缴社会保险费（款）财政代缴其他社会保险费（项）</w:t>
      </w:r>
    </w:p>
    <w:p w14:paraId="51C9D1F1" w14:textId="77777777"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年初预算为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万元，支出决算为</w:t>
      </w:r>
      <w:r w:rsidRPr="000B5045">
        <w:rPr>
          <w:rFonts w:ascii="Times New Roman" w:eastAsia="仿宋_GB2312" w:hAnsi="Times New Roman" w:hint="eastAsia"/>
          <w:sz w:val="32"/>
          <w:szCs w:val="32"/>
        </w:rPr>
        <w:t>5.29</w:t>
      </w:r>
      <w:r w:rsidRPr="000B5045">
        <w:rPr>
          <w:rFonts w:ascii="Times New Roman" w:eastAsia="仿宋_GB2312" w:hAnsi="Times New Roman" w:hint="eastAsia"/>
          <w:sz w:val="32"/>
          <w:szCs w:val="32"/>
        </w:rPr>
        <w:t>万元（完成年初预算比例因年初预算金额为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，无法计算超预算百分比），决算数大于年初预算数的主要原因是：财政代缴其他社会保险费支出预算纳入社保经办机构预算中。</w:t>
      </w:r>
    </w:p>
    <w:p w14:paraId="21ECE864" w14:textId="309A8DEB" w:rsidR="00DD3D6E" w:rsidRPr="000B5045" w:rsidRDefault="001C45C2">
      <w:pPr>
        <w:pStyle w:val="Default"/>
        <w:numPr>
          <w:ilvl w:val="0"/>
          <w:numId w:val="3"/>
        </w:numPr>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社会保障和就业（类）其他社会保障和就业（款）其他社会保障</w:t>
      </w:r>
      <w:r w:rsidRPr="000B5045">
        <w:rPr>
          <w:rFonts w:ascii="Times New Roman" w:eastAsia="仿宋_GB2312" w:hAnsi="Times New Roman" w:hint="eastAsia"/>
          <w:sz w:val="32"/>
          <w:szCs w:val="32"/>
        </w:rPr>
        <w:lastRenderedPageBreak/>
        <w:t>和就业（项）</w:t>
      </w:r>
    </w:p>
    <w:p w14:paraId="7D89D743" w14:textId="34432E56" w:rsidR="00DD3D6E" w:rsidRPr="000B5045" w:rsidRDefault="001C45C2" w:rsidP="007B4BCF">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年初预算为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万元，支出决算为</w:t>
      </w:r>
      <w:r w:rsidRPr="000B5045">
        <w:rPr>
          <w:rFonts w:ascii="Times New Roman" w:eastAsia="仿宋_GB2312" w:hAnsi="Times New Roman" w:hint="eastAsia"/>
          <w:sz w:val="32"/>
          <w:szCs w:val="32"/>
        </w:rPr>
        <w:t>470.83</w:t>
      </w:r>
      <w:r w:rsidRPr="000B5045">
        <w:rPr>
          <w:rFonts w:ascii="Times New Roman" w:eastAsia="仿宋_GB2312" w:hAnsi="Times New Roman" w:hint="eastAsia"/>
          <w:sz w:val="32"/>
          <w:szCs w:val="32"/>
        </w:rPr>
        <w:t>万元（完成年初预算比例因年初预算金额为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，无法计算超预算百分比），决算数大于年初预算数的主要原因是：其他社会保障和就业支出预算纳入社保经办机构预算中。</w:t>
      </w:r>
    </w:p>
    <w:p w14:paraId="53B37834" w14:textId="3A6BCFF2" w:rsidR="00DD3D6E" w:rsidRPr="000B5045" w:rsidRDefault="001C45C2">
      <w:pPr>
        <w:pStyle w:val="Default"/>
        <w:numPr>
          <w:ilvl w:val="0"/>
          <w:numId w:val="3"/>
        </w:numPr>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卫生健康（类）行政事业单位医疗（款）事业单位医疗（项）</w:t>
      </w:r>
    </w:p>
    <w:p w14:paraId="285406D1" w14:textId="5515533A" w:rsidR="00DD3D6E" w:rsidRPr="000B5045" w:rsidRDefault="001C45C2" w:rsidP="007B4BCF">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年初预算为</w:t>
      </w:r>
      <w:r w:rsidRPr="000B5045">
        <w:rPr>
          <w:rFonts w:ascii="Times New Roman" w:eastAsia="仿宋_GB2312" w:hAnsi="Times New Roman" w:hint="eastAsia"/>
          <w:sz w:val="32"/>
          <w:szCs w:val="32"/>
        </w:rPr>
        <w:t>16.4</w:t>
      </w:r>
      <w:r w:rsidRPr="000B5045">
        <w:rPr>
          <w:rFonts w:ascii="Times New Roman" w:eastAsia="仿宋_GB2312" w:hAnsi="Times New Roman" w:hint="eastAsia"/>
          <w:sz w:val="32"/>
          <w:szCs w:val="32"/>
        </w:rPr>
        <w:t>万元，支出决算为</w:t>
      </w:r>
      <w:r w:rsidRPr="000B5045">
        <w:rPr>
          <w:rFonts w:ascii="Times New Roman" w:eastAsia="仿宋_GB2312" w:hAnsi="Times New Roman" w:hint="eastAsia"/>
          <w:sz w:val="32"/>
          <w:szCs w:val="32"/>
        </w:rPr>
        <w:t>14.39</w:t>
      </w:r>
      <w:r w:rsidRPr="000B5045">
        <w:rPr>
          <w:rFonts w:ascii="Times New Roman" w:eastAsia="仿宋_GB2312" w:hAnsi="Times New Roman" w:hint="eastAsia"/>
          <w:sz w:val="32"/>
          <w:szCs w:val="32"/>
        </w:rPr>
        <w:t>万元，完成预算的</w:t>
      </w:r>
      <w:r w:rsidRPr="000B5045">
        <w:rPr>
          <w:rFonts w:ascii="Times New Roman" w:eastAsia="仿宋_GB2312" w:hAnsi="Times New Roman" w:hint="eastAsia"/>
          <w:sz w:val="32"/>
          <w:szCs w:val="32"/>
        </w:rPr>
        <w:t>87.74%</w:t>
      </w:r>
      <w:r w:rsidRPr="000B5045">
        <w:rPr>
          <w:rFonts w:ascii="Times New Roman" w:eastAsia="仿宋_GB2312" w:hAnsi="Times New Roman" w:hint="eastAsia"/>
          <w:sz w:val="32"/>
          <w:szCs w:val="32"/>
        </w:rPr>
        <w:t>。决算数</w:t>
      </w:r>
      <w:r w:rsidR="00007219" w:rsidRPr="000B5045">
        <w:rPr>
          <w:rFonts w:ascii="Times New Roman" w:eastAsia="仿宋_GB2312" w:hAnsi="Times New Roman" w:hint="eastAsia"/>
          <w:sz w:val="32"/>
          <w:szCs w:val="32"/>
        </w:rPr>
        <w:t>小于</w:t>
      </w:r>
      <w:r w:rsidRPr="000B5045">
        <w:rPr>
          <w:rFonts w:ascii="Times New Roman" w:eastAsia="仿宋_GB2312" w:hAnsi="Times New Roman" w:hint="eastAsia"/>
          <w:sz w:val="32"/>
          <w:szCs w:val="32"/>
        </w:rPr>
        <w:t>预算数的主要原因是</w:t>
      </w:r>
      <w:r w:rsidR="006401BA" w:rsidRPr="000B5045">
        <w:rPr>
          <w:rFonts w:ascii="Times New Roman" w:eastAsia="仿宋_GB2312" w:hAnsi="Times New Roman" w:hint="eastAsia"/>
          <w:sz w:val="32"/>
          <w:szCs w:val="32"/>
        </w:rPr>
        <w:t>厉行节俭</w:t>
      </w:r>
      <w:r w:rsidRPr="000B5045">
        <w:rPr>
          <w:rFonts w:ascii="Times New Roman" w:eastAsia="仿宋_GB2312" w:hAnsi="Times New Roman" w:hint="eastAsia"/>
          <w:sz w:val="32"/>
          <w:szCs w:val="32"/>
        </w:rPr>
        <w:t>。</w:t>
      </w:r>
    </w:p>
    <w:p w14:paraId="59253F3E" w14:textId="02C21399" w:rsidR="00DD3D6E" w:rsidRPr="000B5045" w:rsidRDefault="001C45C2">
      <w:pPr>
        <w:pStyle w:val="Default"/>
        <w:numPr>
          <w:ilvl w:val="0"/>
          <w:numId w:val="3"/>
        </w:numPr>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资源勘探工业信息等（类）其他资源勘探工业信息等支（款）其他资源勘探工业信息等（项）</w:t>
      </w:r>
    </w:p>
    <w:p w14:paraId="5E5B156D" w14:textId="77777777"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年初预算为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万元，支出决算为</w:t>
      </w:r>
      <w:r w:rsidRPr="000B5045">
        <w:rPr>
          <w:rFonts w:ascii="Times New Roman" w:eastAsia="仿宋_GB2312" w:hAnsi="Times New Roman" w:hint="eastAsia"/>
          <w:sz w:val="32"/>
          <w:szCs w:val="32"/>
        </w:rPr>
        <w:t>0.37</w:t>
      </w:r>
      <w:r w:rsidRPr="000B5045">
        <w:rPr>
          <w:rFonts w:ascii="Times New Roman" w:eastAsia="仿宋_GB2312" w:hAnsi="Times New Roman" w:hint="eastAsia"/>
          <w:sz w:val="32"/>
          <w:szCs w:val="32"/>
        </w:rPr>
        <w:t>万元（完成年初预算比例因年初预算金额为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，无法计算超预算百分比），决算数大于年初预算数的主要原因是：其他资源勘探工业信息等支出预算纳入社保经办机构预算中。</w:t>
      </w:r>
    </w:p>
    <w:p w14:paraId="24752AE0" w14:textId="02A81C23" w:rsidR="00DD3D6E" w:rsidRPr="000B5045" w:rsidRDefault="001C45C2">
      <w:pPr>
        <w:pStyle w:val="Default"/>
        <w:numPr>
          <w:ilvl w:val="0"/>
          <w:numId w:val="3"/>
        </w:numPr>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住房保障支（类）住房改革（款）住房公积金（项）</w:t>
      </w:r>
    </w:p>
    <w:p w14:paraId="23A7F081" w14:textId="77777777"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年初预算为</w:t>
      </w:r>
      <w:r w:rsidRPr="000B5045">
        <w:rPr>
          <w:rFonts w:ascii="Times New Roman" w:eastAsia="仿宋_GB2312" w:hAnsi="Times New Roman" w:hint="eastAsia"/>
          <w:sz w:val="32"/>
          <w:szCs w:val="32"/>
        </w:rPr>
        <w:t>37.14</w:t>
      </w:r>
      <w:r w:rsidRPr="000B5045">
        <w:rPr>
          <w:rFonts w:ascii="Times New Roman" w:eastAsia="仿宋_GB2312" w:hAnsi="Times New Roman" w:hint="eastAsia"/>
          <w:sz w:val="32"/>
          <w:szCs w:val="32"/>
        </w:rPr>
        <w:t>万元，支出决算为</w:t>
      </w:r>
      <w:r w:rsidRPr="000B5045">
        <w:rPr>
          <w:rFonts w:ascii="Times New Roman" w:eastAsia="仿宋_GB2312" w:hAnsi="Times New Roman" w:hint="eastAsia"/>
          <w:sz w:val="32"/>
          <w:szCs w:val="32"/>
        </w:rPr>
        <w:t>37.14</w:t>
      </w:r>
      <w:r w:rsidRPr="000B5045">
        <w:rPr>
          <w:rFonts w:ascii="Times New Roman" w:eastAsia="仿宋_GB2312" w:hAnsi="Times New Roman" w:hint="eastAsia"/>
          <w:sz w:val="32"/>
          <w:szCs w:val="32"/>
        </w:rPr>
        <w:t>万元，完成预算的</w:t>
      </w:r>
      <w:r w:rsidRPr="000B5045">
        <w:rPr>
          <w:rFonts w:ascii="Times New Roman" w:eastAsia="仿宋_GB2312" w:hAnsi="Times New Roman" w:hint="eastAsia"/>
          <w:sz w:val="32"/>
          <w:szCs w:val="32"/>
        </w:rPr>
        <w:t>100%</w:t>
      </w:r>
      <w:r w:rsidRPr="000B5045">
        <w:rPr>
          <w:rFonts w:ascii="Times New Roman" w:eastAsia="仿宋_GB2312" w:hAnsi="Times New Roman" w:hint="eastAsia"/>
          <w:sz w:val="32"/>
          <w:szCs w:val="32"/>
        </w:rPr>
        <w:t>。决算数等于预算数的主要原因是严格执行预算，保持与预算数据一致。</w:t>
      </w:r>
    </w:p>
    <w:p w14:paraId="362DAFB9" w14:textId="77777777" w:rsidR="00DD3D6E" w:rsidRPr="000B5045" w:rsidRDefault="001C45C2">
      <w:pPr>
        <w:pStyle w:val="Default"/>
        <w:spacing w:line="600" w:lineRule="exact"/>
        <w:ind w:firstLineChars="200" w:firstLine="640"/>
        <w:rPr>
          <w:rFonts w:hAnsi="黑体"/>
          <w:bCs/>
          <w:sz w:val="32"/>
          <w:szCs w:val="32"/>
        </w:rPr>
      </w:pPr>
      <w:r w:rsidRPr="000B5045">
        <w:rPr>
          <w:rFonts w:hAnsi="黑体" w:hint="eastAsia"/>
          <w:bCs/>
          <w:sz w:val="32"/>
          <w:szCs w:val="32"/>
        </w:rPr>
        <w:t>六、一般公共预算财政拨款基本支出决算情况说明</w:t>
      </w:r>
    </w:p>
    <w:p w14:paraId="1847D3F9" w14:textId="77777777" w:rsidR="00DD3D6E" w:rsidRPr="000B5045" w:rsidRDefault="001C45C2">
      <w:pPr>
        <w:pStyle w:val="Default"/>
        <w:spacing w:line="600" w:lineRule="exact"/>
        <w:ind w:firstLineChars="200" w:firstLine="640"/>
        <w:rPr>
          <w:rFonts w:ascii="Times New Roman" w:eastAsia="仿宋_GB2312" w:hAnsi="Times New Roman"/>
          <w:b/>
          <w:sz w:val="32"/>
          <w:szCs w:val="32"/>
        </w:rPr>
      </w:pPr>
      <w:r w:rsidRPr="000B5045">
        <w:rPr>
          <w:rFonts w:ascii="Times New Roman" w:eastAsia="仿宋_GB2312" w:hAnsi="Times New Roman" w:hint="eastAsia"/>
          <w:sz w:val="32"/>
          <w:szCs w:val="32"/>
        </w:rPr>
        <w:t>2022</w:t>
      </w:r>
      <w:r w:rsidRPr="000B5045">
        <w:rPr>
          <w:rFonts w:ascii="Times New Roman" w:eastAsia="仿宋_GB2312" w:hAnsi="Times New Roman" w:hint="eastAsia"/>
          <w:sz w:val="32"/>
          <w:szCs w:val="32"/>
        </w:rPr>
        <w:t>年度财政拨款基本支出</w:t>
      </w:r>
      <w:r w:rsidRPr="000B5045">
        <w:rPr>
          <w:rFonts w:ascii="Times New Roman" w:eastAsia="仿宋_GB2312" w:hAnsi="Times New Roman" w:hint="eastAsia"/>
          <w:sz w:val="32"/>
          <w:szCs w:val="32"/>
        </w:rPr>
        <w:t>635.60</w:t>
      </w:r>
      <w:r w:rsidRPr="000B5045">
        <w:rPr>
          <w:rFonts w:ascii="Times New Roman" w:eastAsia="仿宋_GB2312" w:hAnsi="Times New Roman" w:hint="eastAsia"/>
          <w:sz w:val="32"/>
          <w:szCs w:val="32"/>
        </w:rPr>
        <w:t>万元，其中：</w:t>
      </w:r>
      <w:r w:rsidRPr="000B5045">
        <w:rPr>
          <w:rFonts w:ascii="Times New Roman" w:eastAsia="仿宋_GB2312" w:hAnsi="Times New Roman" w:hint="eastAsia"/>
          <w:b/>
          <w:bCs/>
          <w:sz w:val="32"/>
          <w:szCs w:val="32"/>
        </w:rPr>
        <w:t>人员经费</w:t>
      </w:r>
      <w:r w:rsidRPr="000B5045">
        <w:rPr>
          <w:rFonts w:ascii="Times New Roman" w:eastAsia="仿宋_GB2312" w:hAnsi="Times New Roman" w:hint="eastAsia"/>
          <w:sz w:val="32"/>
          <w:szCs w:val="32"/>
        </w:rPr>
        <w:t>535.53</w:t>
      </w:r>
      <w:r w:rsidRPr="000B5045">
        <w:rPr>
          <w:rFonts w:ascii="Times New Roman" w:eastAsia="仿宋_GB2312" w:hAnsi="Times New Roman" w:hint="eastAsia"/>
          <w:sz w:val="32"/>
          <w:szCs w:val="32"/>
        </w:rPr>
        <w:t>万元，占基本支出的</w:t>
      </w:r>
      <w:r w:rsidRPr="000B5045">
        <w:rPr>
          <w:rFonts w:ascii="Times New Roman" w:eastAsia="仿宋_GB2312" w:hAnsi="Times New Roman" w:hint="eastAsia"/>
          <w:sz w:val="32"/>
          <w:szCs w:val="32"/>
        </w:rPr>
        <w:t>84.26%,</w:t>
      </w:r>
      <w:r w:rsidRPr="000B5045">
        <w:rPr>
          <w:rFonts w:ascii="Times New Roman" w:eastAsia="仿宋_GB2312" w:hAnsi="Times New Roman" w:hint="eastAsia"/>
          <w:sz w:val="32"/>
          <w:szCs w:val="32"/>
        </w:rPr>
        <w:t>主要包括基本工资、津贴补贴、奖金、伙食补助费、绩效工资、住房公积金、机关事业单位基本养老缴费、职工基本医疗等。</w:t>
      </w:r>
      <w:r w:rsidRPr="000B5045">
        <w:rPr>
          <w:rFonts w:ascii="Times New Roman" w:eastAsia="仿宋_GB2312" w:hAnsi="Times New Roman" w:hint="eastAsia"/>
          <w:b/>
          <w:bCs/>
          <w:sz w:val="32"/>
          <w:szCs w:val="32"/>
        </w:rPr>
        <w:t>公用经费</w:t>
      </w:r>
      <w:r w:rsidRPr="000B5045">
        <w:rPr>
          <w:rFonts w:ascii="Times New Roman" w:eastAsia="仿宋_GB2312" w:hAnsi="Times New Roman" w:hint="eastAsia"/>
          <w:sz w:val="32"/>
          <w:szCs w:val="32"/>
        </w:rPr>
        <w:t>100.07</w:t>
      </w:r>
      <w:r w:rsidRPr="000B5045">
        <w:rPr>
          <w:rFonts w:ascii="Times New Roman" w:eastAsia="仿宋_GB2312" w:hAnsi="Times New Roman" w:hint="eastAsia"/>
          <w:sz w:val="32"/>
          <w:szCs w:val="32"/>
        </w:rPr>
        <w:t>万元，占基本支出的</w:t>
      </w:r>
      <w:r w:rsidRPr="000B5045">
        <w:rPr>
          <w:rFonts w:ascii="Times New Roman" w:eastAsia="仿宋_GB2312" w:hAnsi="Times New Roman" w:hint="eastAsia"/>
          <w:sz w:val="32"/>
          <w:szCs w:val="32"/>
        </w:rPr>
        <w:t>15.74%</w:t>
      </w:r>
      <w:r w:rsidRPr="000B5045">
        <w:rPr>
          <w:rFonts w:ascii="Times New Roman" w:eastAsia="仿宋_GB2312" w:hAnsi="Times New Roman" w:hint="eastAsia"/>
          <w:sz w:val="32"/>
          <w:szCs w:val="32"/>
        </w:rPr>
        <w:t>，主要包括办公费、印刷费、咨询费、手续费、水电费、邮电费、差旅费、维修费、会议费、培训费、公务接待费、劳务费等。</w:t>
      </w:r>
    </w:p>
    <w:p w14:paraId="07030722" w14:textId="77777777" w:rsidR="00DD3D6E" w:rsidRPr="000B5045" w:rsidRDefault="001C45C2">
      <w:pPr>
        <w:pStyle w:val="Default"/>
        <w:spacing w:line="600" w:lineRule="exact"/>
        <w:ind w:firstLineChars="200" w:firstLine="640"/>
        <w:rPr>
          <w:rFonts w:ascii="Times New Roman" w:eastAsia="仿宋_GB2312" w:hAnsi="Times New Roman"/>
          <w:b/>
          <w:sz w:val="32"/>
          <w:szCs w:val="32"/>
        </w:rPr>
      </w:pPr>
      <w:r w:rsidRPr="000B5045">
        <w:rPr>
          <w:rFonts w:hAnsi="黑体" w:hint="eastAsia"/>
          <w:bCs/>
          <w:sz w:val="32"/>
          <w:szCs w:val="32"/>
        </w:rPr>
        <w:t>七、财政拨款三公经费支出决算情况说明</w:t>
      </w:r>
    </w:p>
    <w:p w14:paraId="1365A425" w14:textId="77777777" w:rsidR="00DD3D6E" w:rsidRPr="000B5045" w:rsidRDefault="001C45C2">
      <w:pPr>
        <w:pStyle w:val="Default"/>
        <w:spacing w:line="600" w:lineRule="exact"/>
        <w:ind w:firstLineChars="200" w:firstLine="643"/>
        <w:rPr>
          <w:rFonts w:ascii="楷体" w:eastAsia="楷体" w:hAnsi="楷体" w:cs="楷体"/>
          <w:b/>
          <w:sz w:val="32"/>
          <w:szCs w:val="32"/>
        </w:rPr>
      </w:pPr>
      <w:r w:rsidRPr="000B5045">
        <w:rPr>
          <w:rFonts w:ascii="楷体" w:eastAsia="楷体" w:hAnsi="楷体" w:cs="楷体" w:hint="eastAsia"/>
          <w:b/>
          <w:sz w:val="32"/>
          <w:szCs w:val="32"/>
        </w:rPr>
        <w:t>（一）“三公”经费财政拨款支出决算总体情况说明</w:t>
      </w:r>
    </w:p>
    <w:p w14:paraId="5DD42E6D" w14:textId="77777777"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2022</w:t>
      </w:r>
      <w:r w:rsidRPr="000B5045">
        <w:rPr>
          <w:rFonts w:ascii="Times New Roman" w:eastAsia="仿宋_GB2312" w:hAnsi="Times New Roman" w:hint="eastAsia"/>
          <w:sz w:val="32"/>
          <w:szCs w:val="32"/>
        </w:rPr>
        <w:t>年度“三公”经费财政拨款支出预算为</w:t>
      </w:r>
      <w:r w:rsidRPr="000B5045">
        <w:rPr>
          <w:rFonts w:ascii="Times New Roman" w:eastAsia="仿宋_GB2312" w:hAnsi="Times New Roman" w:hint="eastAsia"/>
          <w:sz w:val="32"/>
          <w:szCs w:val="32"/>
        </w:rPr>
        <w:t>5</w:t>
      </w:r>
      <w:r w:rsidRPr="000B5045">
        <w:rPr>
          <w:rFonts w:ascii="Times New Roman" w:eastAsia="仿宋_GB2312" w:hAnsi="Times New Roman" w:hint="eastAsia"/>
          <w:sz w:val="32"/>
          <w:szCs w:val="32"/>
        </w:rPr>
        <w:t>万元，支出决算为</w:t>
      </w:r>
      <w:r w:rsidRPr="000B5045">
        <w:rPr>
          <w:rFonts w:ascii="Times New Roman" w:eastAsia="仿宋_GB2312" w:hAnsi="Times New Roman" w:hint="eastAsia"/>
          <w:sz w:val="32"/>
          <w:szCs w:val="32"/>
        </w:rPr>
        <w:t>4.99</w:t>
      </w:r>
      <w:r w:rsidRPr="000B5045">
        <w:rPr>
          <w:rFonts w:ascii="Times New Roman" w:eastAsia="仿宋_GB2312" w:hAnsi="Times New Roman" w:hint="eastAsia"/>
          <w:sz w:val="32"/>
          <w:szCs w:val="32"/>
        </w:rPr>
        <w:t>万</w:t>
      </w:r>
      <w:r w:rsidRPr="000B5045">
        <w:rPr>
          <w:rFonts w:ascii="Times New Roman" w:eastAsia="仿宋_GB2312" w:hAnsi="Times New Roman" w:hint="eastAsia"/>
          <w:sz w:val="32"/>
          <w:szCs w:val="32"/>
        </w:rPr>
        <w:lastRenderedPageBreak/>
        <w:t>元，完成预算的</w:t>
      </w:r>
      <w:r w:rsidRPr="000B5045">
        <w:rPr>
          <w:rFonts w:ascii="Times New Roman" w:eastAsia="仿宋_GB2312" w:hAnsi="Times New Roman" w:hint="eastAsia"/>
          <w:sz w:val="32"/>
          <w:szCs w:val="32"/>
        </w:rPr>
        <w:t>99.8%</w:t>
      </w:r>
      <w:r w:rsidRPr="000B5045">
        <w:rPr>
          <w:rFonts w:ascii="Times New Roman" w:eastAsia="仿宋_GB2312" w:hAnsi="Times New Roman" w:hint="eastAsia"/>
          <w:sz w:val="32"/>
          <w:szCs w:val="32"/>
        </w:rPr>
        <w:t>，其中：</w:t>
      </w:r>
    </w:p>
    <w:p w14:paraId="68E60750" w14:textId="6C91106A"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1</w:t>
      </w:r>
      <w:r w:rsidRPr="000B5045">
        <w:rPr>
          <w:rFonts w:ascii="Times New Roman" w:eastAsia="仿宋_GB2312" w:hAnsi="Times New Roman" w:hint="eastAsia"/>
          <w:sz w:val="32"/>
          <w:szCs w:val="32"/>
        </w:rPr>
        <w:t>、因公出国（境）费支出预算为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万元，支出决算为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w:t>
      </w:r>
      <w:r w:rsidR="00025144" w:rsidRPr="000B5045">
        <w:rPr>
          <w:rFonts w:ascii="Times New Roman" w:eastAsia="仿宋_GB2312" w:hAnsi="Times New Roman" w:hint="eastAsia"/>
          <w:sz w:val="32"/>
          <w:szCs w:val="32"/>
        </w:rPr>
        <w:t>（完成年初预算比例因年初预算金额为</w:t>
      </w:r>
      <w:r w:rsidR="00025144" w:rsidRPr="000B5045">
        <w:rPr>
          <w:rFonts w:ascii="Times New Roman" w:eastAsia="仿宋_GB2312" w:hAnsi="Times New Roman" w:hint="eastAsia"/>
          <w:sz w:val="32"/>
          <w:szCs w:val="32"/>
        </w:rPr>
        <w:t>0</w:t>
      </w:r>
      <w:r w:rsidR="00025144" w:rsidRPr="000B5045">
        <w:rPr>
          <w:rFonts w:ascii="Times New Roman" w:eastAsia="仿宋_GB2312" w:hAnsi="Times New Roman" w:hint="eastAsia"/>
          <w:sz w:val="32"/>
          <w:szCs w:val="32"/>
        </w:rPr>
        <w:t>，无法计算超预算百分比），</w:t>
      </w:r>
      <w:r w:rsidRPr="000B5045">
        <w:rPr>
          <w:rFonts w:ascii="Times New Roman" w:eastAsia="仿宋_GB2312" w:hAnsi="Times New Roman" w:hint="eastAsia"/>
          <w:sz w:val="32"/>
          <w:szCs w:val="32"/>
        </w:rPr>
        <w:t>决算数等于预算数的主要原因是无因公出国（镜）事项；与上年相比持平，持平的主要原因是去年今年均无此项预算和决算。</w:t>
      </w:r>
    </w:p>
    <w:p w14:paraId="72D1EEEC" w14:textId="77777777"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2</w:t>
      </w:r>
      <w:r w:rsidRPr="000B5045">
        <w:rPr>
          <w:rFonts w:ascii="Times New Roman" w:eastAsia="仿宋_GB2312" w:hAnsi="Times New Roman" w:hint="eastAsia"/>
          <w:sz w:val="32"/>
          <w:szCs w:val="32"/>
        </w:rPr>
        <w:t>、公务接待费支出预算为</w:t>
      </w:r>
      <w:r w:rsidRPr="000B5045">
        <w:rPr>
          <w:rFonts w:ascii="Times New Roman" w:eastAsia="仿宋_GB2312" w:hAnsi="Times New Roman" w:hint="eastAsia"/>
          <w:sz w:val="32"/>
          <w:szCs w:val="32"/>
        </w:rPr>
        <w:t>5</w:t>
      </w:r>
      <w:r w:rsidRPr="000B5045">
        <w:rPr>
          <w:rFonts w:ascii="Times New Roman" w:eastAsia="仿宋_GB2312" w:hAnsi="Times New Roman" w:hint="eastAsia"/>
          <w:sz w:val="32"/>
          <w:szCs w:val="32"/>
        </w:rPr>
        <w:t>万元，支出决算为</w:t>
      </w:r>
      <w:r w:rsidRPr="000B5045">
        <w:rPr>
          <w:rFonts w:ascii="Times New Roman" w:eastAsia="仿宋_GB2312" w:hAnsi="Times New Roman" w:hint="eastAsia"/>
          <w:sz w:val="32"/>
          <w:szCs w:val="32"/>
        </w:rPr>
        <w:t>4.99</w:t>
      </w:r>
      <w:r w:rsidRPr="000B5045">
        <w:rPr>
          <w:rFonts w:ascii="Times New Roman" w:eastAsia="仿宋_GB2312" w:hAnsi="Times New Roman" w:hint="eastAsia"/>
          <w:sz w:val="32"/>
          <w:szCs w:val="32"/>
        </w:rPr>
        <w:t>万元，完成预算的</w:t>
      </w:r>
      <w:r w:rsidRPr="000B5045">
        <w:rPr>
          <w:rFonts w:ascii="Times New Roman" w:eastAsia="仿宋_GB2312" w:hAnsi="Times New Roman" w:hint="eastAsia"/>
          <w:sz w:val="32"/>
          <w:szCs w:val="32"/>
        </w:rPr>
        <w:t>99.8%</w:t>
      </w:r>
      <w:r w:rsidRPr="000B5045">
        <w:rPr>
          <w:rFonts w:ascii="Times New Roman" w:eastAsia="仿宋_GB2312" w:hAnsi="Times New Roman" w:hint="eastAsia"/>
          <w:sz w:val="32"/>
          <w:szCs w:val="32"/>
        </w:rPr>
        <w:t>，决算数小于预算数的主要原因是厉行节约，严格控制公务接待费开支，与上年相比减少</w:t>
      </w:r>
      <w:r w:rsidRPr="000B5045">
        <w:rPr>
          <w:rFonts w:ascii="Times New Roman" w:eastAsia="仿宋_GB2312" w:hAnsi="Times New Roman" w:hint="eastAsia"/>
          <w:sz w:val="32"/>
          <w:szCs w:val="32"/>
        </w:rPr>
        <w:t>0.97</w:t>
      </w:r>
      <w:r w:rsidRPr="000B5045">
        <w:rPr>
          <w:rFonts w:ascii="Times New Roman" w:eastAsia="仿宋_GB2312" w:hAnsi="Times New Roman" w:hint="eastAsia"/>
          <w:sz w:val="32"/>
          <w:szCs w:val="32"/>
        </w:rPr>
        <w:t>万元，减少</w:t>
      </w:r>
      <w:r w:rsidRPr="000B5045">
        <w:rPr>
          <w:rFonts w:ascii="Times New Roman" w:eastAsia="仿宋_GB2312" w:hAnsi="Times New Roman" w:hint="eastAsia"/>
          <w:sz w:val="32"/>
          <w:szCs w:val="32"/>
        </w:rPr>
        <w:t>16.28%,</w:t>
      </w:r>
      <w:r w:rsidRPr="000B5045">
        <w:rPr>
          <w:rFonts w:ascii="Times New Roman" w:eastAsia="仿宋_GB2312" w:hAnsi="Times New Roman" w:hint="eastAsia"/>
          <w:sz w:val="32"/>
          <w:szCs w:val="32"/>
        </w:rPr>
        <w:t>减少的主要原因是</w:t>
      </w:r>
      <w:bookmarkStart w:id="0" w:name="_Hlk177568026"/>
      <w:r w:rsidRPr="000B5045">
        <w:rPr>
          <w:rFonts w:ascii="Times New Roman" w:eastAsia="仿宋_GB2312" w:hAnsi="Times New Roman" w:hint="eastAsia"/>
          <w:sz w:val="32"/>
          <w:szCs w:val="32"/>
        </w:rPr>
        <w:t>厉行节俭</w:t>
      </w:r>
      <w:bookmarkEnd w:id="0"/>
      <w:r w:rsidRPr="000B5045">
        <w:rPr>
          <w:rFonts w:ascii="Times New Roman" w:eastAsia="仿宋_GB2312" w:hAnsi="Times New Roman" w:hint="eastAsia"/>
          <w:sz w:val="32"/>
          <w:szCs w:val="32"/>
        </w:rPr>
        <w:t>。</w:t>
      </w:r>
    </w:p>
    <w:p w14:paraId="0CA3AF0E" w14:textId="60986E99" w:rsidR="00DD3D6E" w:rsidRPr="000B5045" w:rsidRDefault="001C45C2">
      <w:pPr>
        <w:pStyle w:val="Default"/>
        <w:spacing w:line="600" w:lineRule="exact"/>
        <w:ind w:firstLineChars="200" w:firstLine="640"/>
        <w:rPr>
          <w:rFonts w:ascii="Times New Roman" w:eastAsia="仿宋_GB2312" w:hAnsi="Times New Roman"/>
          <w:sz w:val="32"/>
          <w:szCs w:val="32"/>
        </w:rPr>
      </w:pPr>
      <w:r w:rsidRPr="000B5045">
        <w:rPr>
          <w:rFonts w:ascii="Times New Roman" w:eastAsia="仿宋_GB2312" w:hAnsi="Times New Roman" w:hint="eastAsia"/>
          <w:sz w:val="32"/>
          <w:szCs w:val="32"/>
        </w:rPr>
        <w:t>3</w:t>
      </w:r>
      <w:r w:rsidRPr="000B5045">
        <w:rPr>
          <w:rFonts w:ascii="Times New Roman" w:eastAsia="仿宋_GB2312" w:hAnsi="Times New Roman" w:hint="eastAsia"/>
          <w:sz w:val="32"/>
          <w:szCs w:val="32"/>
        </w:rPr>
        <w:t>、公务用车购置费及运行维护费支出预算为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万元，支出决算为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万元（完成年初预算比例因年初预算金额为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，无法计算超预算百分比），决算数等于预算数的主要原因是本年无公务用车购置费及运行维护费支出，与上年相比持平，持平的主要原因是去年今年均无此项预算和决算。</w:t>
      </w:r>
    </w:p>
    <w:p w14:paraId="4448DBF5" w14:textId="77777777" w:rsidR="00DD3D6E" w:rsidRPr="000B5045" w:rsidRDefault="00DD3D6E">
      <w:pPr>
        <w:pStyle w:val="Default"/>
        <w:spacing w:line="600" w:lineRule="exact"/>
        <w:ind w:firstLineChars="200" w:firstLine="640"/>
        <w:rPr>
          <w:rFonts w:ascii="Times New Roman" w:eastAsia="仿宋_GB2312" w:hAnsi="Times New Roman"/>
          <w:sz w:val="32"/>
          <w:szCs w:val="32"/>
        </w:rPr>
      </w:pPr>
    </w:p>
    <w:p w14:paraId="78E3B752" w14:textId="77777777" w:rsidR="00DD3D6E" w:rsidRPr="000B5045" w:rsidRDefault="001C45C2">
      <w:pPr>
        <w:pStyle w:val="Default"/>
        <w:spacing w:line="600" w:lineRule="exact"/>
        <w:ind w:firstLineChars="200" w:firstLine="643"/>
        <w:rPr>
          <w:rFonts w:ascii="楷体" w:eastAsia="楷体" w:hAnsi="楷体" w:cs="楷体"/>
          <w:b/>
          <w:sz w:val="32"/>
          <w:szCs w:val="32"/>
        </w:rPr>
      </w:pPr>
      <w:r w:rsidRPr="000B5045">
        <w:rPr>
          <w:rFonts w:ascii="楷体" w:eastAsia="楷体" w:hAnsi="楷体" w:cs="楷体" w:hint="eastAsia"/>
          <w:b/>
          <w:sz w:val="32"/>
          <w:szCs w:val="32"/>
        </w:rPr>
        <w:t>（二）“三公”经费财政拨款支出决算具体情况说明</w:t>
      </w:r>
    </w:p>
    <w:p w14:paraId="73B7D77F" w14:textId="77777777" w:rsidR="00DD3D6E" w:rsidRPr="000B5045" w:rsidRDefault="001C45C2">
      <w:pPr>
        <w:pStyle w:val="Default"/>
        <w:spacing w:line="600" w:lineRule="exact"/>
        <w:ind w:firstLineChars="200" w:firstLine="640"/>
        <w:rPr>
          <w:rFonts w:ascii="Times New Roman" w:eastAsia="仿宋_GB2312" w:hAnsi="Times New Roman"/>
          <w:sz w:val="32"/>
          <w:szCs w:val="32"/>
        </w:rPr>
      </w:pPr>
      <w:r w:rsidRPr="000B5045">
        <w:rPr>
          <w:rFonts w:ascii="Times New Roman" w:eastAsia="仿宋_GB2312" w:hAnsi="Times New Roman" w:hint="eastAsia"/>
          <w:sz w:val="32"/>
          <w:szCs w:val="32"/>
        </w:rPr>
        <w:t>2022</w:t>
      </w:r>
      <w:r w:rsidRPr="000B5045">
        <w:rPr>
          <w:rFonts w:ascii="Times New Roman" w:eastAsia="仿宋_GB2312" w:hAnsi="Times New Roman" w:hint="eastAsia"/>
          <w:sz w:val="32"/>
          <w:szCs w:val="32"/>
        </w:rPr>
        <w:t>年度“三公”经费财政拨款支出决算中，公务接待费支出决算</w:t>
      </w:r>
      <w:r w:rsidRPr="000B5045">
        <w:rPr>
          <w:rFonts w:ascii="Times New Roman" w:eastAsia="仿宋_GB2312" w:hAnsi="Times New Roman" w:hint="eastAsia"/>
          <w:sz w:val="32"/>
          <w:szCs w:val="32"/>
        </w:rPr>
        <w:t>4.99</w:t>
      </w:r>
      <w:r w:rsidRPr="000B5045">
        <w:rPr>
          <w:rFonts w:ascii="Times New Roman" w:eastAsia="仿宋_GB2312" w:hAnsi="Times New Roman" w:hint="eastAsia"/>
          <w:sz w:val="32"/>
          <w:szCs w:val="32"/>
        </w:rPr>
        <w:t>万元，占</w:t>
      </w:r>
      <w:r w:rsidRPr="000B5045">
        <w:rPr>
          <w:rFonts w:ascii="Times New Roman" w:eastAsia="仿宋_GB2312" w:hAnsi="Times New Roman" w:hint="eastAsia"/>
          <w:sz w:val="32"/>
          <w:szCs w:val="32"/>
        </w:rPr>
        <w:t>100%,</w:t>
      </w:r>
      <w:r w:rsidRPr="000B5045">
        <w:rPr>
          <w:rFonts w:ascii="Times New Roman" w:eastAsia="仿宋_GB2312" w:hAnsi="Times New Roman" w:hint="eastAsia"/>
          <w:sz w:val="32"/>
          <w:szCs w:val="32"/>
        </w:rPr>
        <w:t>因公出国（境）费支出决算</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万元，占</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公务用车购置费及运行维护费支出决算</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万元，占</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。其中：</w:t>
      </w:r>
    </w:p>
    <w:p w14:paraId="47A02B00" w14:textId="77777777" w:rsidR="00DD3D6E" w:rsidRPr="000B5045" w:rsidRDefault="001C45C2">
      <w:pPr>
        <w:pStyle w:val="Default"/>
        <w:spacing w:line="600" w:lineRule="exact"/>
        <w:ind w:firstLineChars="200" w:firstLine="640"/>
        <w:rPr>
          <w:rFonts w:ascii="Times New Roman" w:eastAsia="仿宋_GB2312" w:hAnsi="Times New Roman"/>
          <w:b/>
          <w:sz w:val="32"/>
          <w:szCs w:val="32"/>
        </w:rPr>
      </w:pPr>
      <w:r w:rsidRPr="000B5045">
        <w:rPr>
          <w:rFonts w:ascii="Times New Roman" w:eastAsia="仿宋_GB2312" w:hAnsi="Times New Roman" w:hint="eastAsia"/>
          <w:sz w:val="32"/>
          <w:szCs w:val="32"/>
        </w:rPr>
        <w:t>1</w:t>
      </w:r>
      <w:r w:rsidRPr="000B5045">
        <w:rPr>
          <w:rFonts w:ascii="Times New Roman" w:eastAsia="仿宋_GB2312" w:hAnsi="Times New Roman" w:hint="eastAsia"/>
          <w:sz w:val="32"/>
          <w:szCs w:val="32"/>
        </w:rPr>
        <w:t>、因公出国（境）费支出决算为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万元，全年安排因公出国（境）团组</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个，累计</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人次</w:t>
      </w:r>
      <w:r w:rsidRPr="000B5045">
        <w:rPr>
          <w:rFonts w:ascii="楷体" w:eastAsia="楷体" w:hAnsi="楷体" w:cs="楷体" w:hint="eastAsia"/>
          <w:b/>
          <w:bCs/>
          <w:i/>
          <w:color w:val="auto"/>
          <w:sz w:val="32"/>
          <w:szCs w:val="32"/>
        </w:rPr>
        <w:t>,</w:t>
      </w:r>
      <w:r w:rsidRPr="000B5045">
        <w:rPr>
          <w:rFonts w:ascii="Times New Roman" w:eastAsia="仿宋_GB2312" w:hAnsi="Times New Roman" w:hint="eastAsia"/>
          <w:sz w:val="32"/>
          <w:szCs w:val="32"/>
        </w:rPr>
        <w:t>开支内容包括。</w:t>
      </w:r>
    </w:p>
    <w:p w14:paraId="4A83B0F2" w14:textId="77777777"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2</w:t>
      </w:r>
      <w:r w:rsidRPr="000B5045">
        <w:rPr>
          <w:rFonts w:ascii="Times New Roman" w:eastAsia="仿宋_GB2312" w:hAnsi="Times New Roman" w:hint="eastAsia"/>
          <w:sz w:val="32"/>
          <w:szCs w:val="32"/>
        </w:rPr>
        <w:t>、公务接待费支出决算为</w:t>
      </w:r>
      <w:r w:rsidRPr="000B5045">
        <w:rPr>
          <w:rFonts w:ascii="Times New Roman" w:eastAsia="仿宋_GB2312" w:hAnsi="Times New Roman" w:hint="eastAsia"/>
          <w:sz w:val="32"/>
          <w:szCs w:val="32"/>
        </w:rPr>
        <w:t>4.99</w:t>
      </w:r>
      <w:r w:rsidRPr="000B5045">
        <w:rPr>
          <w:rFonts w:ascii="Times New Roman" w:eastAsia="仿宋_GB2312" w:hAnsi="Times New Roman" w:hint="eastAsia"/>
          <w:sz w:val="32"/>
          <w:szCs w:val="32"/>
        </w:rPr>
        <w:t>万元，主要是其他单位前往我单位办理社保相关业务发生的接待支出。全年共接待来访团组</w:t>
      </w:r>
      <w:r w:rsidRPr="000B5045">
        <w:rPr>
          <w:rFonts w:ascii="Times New Roman" w:eastAsia="仿宋_GB2312" w:hAnsi="Times New Roman" w:hint="eastAsia"/>
          <w:sz w:val="32"/>
          <w:szCs w:val="32"/>
        </w:rPr>
        <w:t>118</w:t>
      </w:r>
      <w:r w:rsidRPr="000B5045">
        <w:rPr>
          <w:rFonts w:ascii="Times New Roman" w:eastAsia="仿宋_GB2312" w:hAnsi="Times New Roman" w:hint="eastAsia"/>
          <w:sz w:val="32"/>
          <w:szCs w:val="32"/>
        </w:rPr>
        <w:t>个，来宾</w:t>
      </w:r>
      <w:r w:rsidRPr="000B5045">
        <w:rPr>
          <w:rFonts w:ascii="Times New Roman" w:eastAsia="仿宋_GB2312" w:hAnsi="Times New Roman" w:hint="eastAsia"/>
          <w:sz w:val="32"/>
          <w:szCs w:val="32"/>
        </w:rPr>
        <w:t>492</w:t>
      </w:r>
      <w:r w:rsidRPr="000B5045">
        <w:rPr>
          <w:rFonts w:ascii="Times New Roman" w:eastAsia="仿宋_GB2312" w:hAnsi="Times New Roman" w:hint="eastAsia"/>
          <w:sz w:val="32"/>
          <w:szCs w:val="32"/>
        </w:rPr>
        <w:t>人次，主要是社保养老业务交流发生的接待支出。</w:t>
      </w:r>
    </w:p>
    <w:p w14:paraId="120B73E9" w14:textId="77777777" w:rsidR="00DD3D6E" w:rsidRPr="000B5045" w:rsidRDefault="001C45C2">
      <w:pPr>
        <w:spacing w:line="600" w:lineRule="exact"/>
        <w:ind w:firstLineChars="250" w:firstLine="800"/>
        <w:rPr>
          <w:rFonts w:ascii="楷体" w:eastAsia="楷体" w:hAnsi="楷体" w:cs="楷体"/>
          <w:b/>
          <w:bCs/>
          <w:i/>
          <w:kern w:val="0"/>
          <w:sz w:val="32"/>
          <w:szCs w:val="32"/>
        </w:rPr>
      </w:pPr>
      <w:r w:rsidRPr="000B5045">
        <w:rPr>
          <w:rFonts w:ascii="Times New Roman" w:eastAsia="仿宋_GB2312" w:hAnsi="Times New Roman" w:hint="eastAsia"/>
          <w:sz w:val="32"/>
          <w:szCs w:val="32"/>
        </w:rPr>
        <w:t>3</w:t>
      </w:r>
      <w:r w:rsidRPr="000B5045">
        <w:rPr>
          <w:rFonts w:ascii="Times New Roman" w:eastAsia="仿宋_GB2312" w:hAnsi="Times New Roman" w:hint="eastAsia"/>
          <w:sz w:val="32"/>
          <w:szCs w:val="32"/>
        </w:rPr>
        <w:t>、公务用车购置费及运行维护费支出决算为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万元，其中：公务用车购置费</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万元，更新公务用车</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辆</w:t>
      </w:r>
      <w:r w:rsidRPr="000B5045">
        <w:rPr>
          <w:rFonts w:ascii="Times New Roman" w:eastAsia="仿宋_GB2312" w:hAnsi="Times New Roman" w:hint="eastAsia"/>
          <w:color w:val="000000" w:themeColor="text1"/>
          <w:sz w:val="32"/>
          <w:szCs w:val="32"/>
        </w:rPr>
        <w:t>。</w:t>
      </w:r>
      <w:r w:rsidRPr="000B5045">
        <w:rPr>
          <w:rFonts w:ascii="Times New Roman" w:eastAsia="仿宋_GB2312" w:hAnsi="Times New Roman" w:hint="eastAsia"/>
          <w:sz w:val="32"/>
          <w:szCs w:val="32"/>
        </w:rPr>
        <w:t>公务用车运行维护费</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万元，截止</w:t>
      </w:r>
      <w:r w:rsidRPr="000B5045">
        <w:rPr>
          <w:rFonts w:ascii="Times New Roman" w:eastAsia="仿宋_GB2312" w:hAnsi="Times New Roman" w:hint="eastAsia"/>
          <w:sz w:val="32"/>
          <w:szCs w:val="32"/>
        </w:rPr>
        <w:t>2022</w:t>
      </w:r>
      <w:r w:rsidRPr="000B5045">
        <w:rPr>
          <w:rFonts w:ascii="Times New Roman" w:eastAsia="仿宋_GB2312" w:hAnsi="Times New Roman" w:hint="eastAsia"/>
          <w:sz w:val="32"/>
          <w:szCs w:val="32"/>
        </w:rPr>
        <w:t>年</w:t>
      </w:r>
      <w:r w:rsidRPr="000B5045">
        <w:rPr>
          <w:rFonts w:ascii="Times New Roman" w:eastAsia="仿宋_GB2312" w:hAnsi="Times New Roman" w:hint="eastAsia"/>
          <w:sz w:val="32"/>
          <w:szCs w:val="32"/>
        </w:rPr>
        <w:t>12</w:t>
      </w:r>
      <w:r w:rsidRPr="000B5045">
        <w:rPr>
          <w:rFonts w:ascii="Times New Roman" w:eastAsia="仿宋_GB2312" w:hAnsi="Times New Roman" w:hint="eastAsia"/>
          <w:sz w:val="32"/>
          <w:szCs w:val="32"/>
        </w:rPr>
        <w:t>月</w:t>
      </w:r>
      <w:r w:rsidRPr="000B5045">
        <w:rPr>
          <w:rFonts w:ascii="Times New Roman" w:eastAsia="仿宋_GB2312" w:hAnsi="Times New Roman" w:hint="eastAsia"/>
          <w:sz w:val="32"/>
          <w:szCs w:val="32"/>
        </w:rPr>
        <w:t>31</w:t>
      </w:r>
      <w:r w:rsidRPr="000B5045">
        <w:rPr>
          <w:rFonts w:ascii="Times New Roman" w:eastAsia="仿宋_GB2312" w:hAnsi="Times New Roman" w:hint="eastAsia"/>
          <w:sz w:val="32"/>
          <w:szCs w:val="32"/>
        </w:rPr>
        <w:t>日，我单位开支财政拨款的公务用车保有量为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辆。</w:t>
      </w:r>
    </w:p>
    <w:p w14:paraId="77CB6B77" w14:textId="77777777" w:rsidR="00DD3D6E" w:rsidRPr="000B5045" w:rsidRDefault="001C45C2">
      <w:pPr>
        <w:pStyle w:val="Default"/>
        <w:spacing w:line="600" w:lineRule="exact"/>
        <w:ind w:firstLineChars="200" w:firstLine="640"/>
        <w:rPr>
          <w:rFonts w:hAnsi="黑体"/>
          <w:bCs/>
          <w:sz w:val="32"/>
          <w:szCs w:val="32"/>
        </w:rPr>
      </w:pPr>
      <w:r w:rsidRPr="000B5045">
        <w:rPr>
          <w:rFonts w:hAnsi="黑体" w:hint="eastAsia"/>
          <w:bCs/>
          <w:sz w:val="32"/>
          <w:szCs w:val="32"/>
        </w:rPr>
        <w:lastRenderedPageBreak/>
        <w:t>八、政府性基金预算收入支出决算情况</w:t>
      </w:r>
    </w:p>
    <w:p w14:paraId="2321D305" w14:textId="77777777" w:rsidR="00DD3D6E" w:rsidRPr="000B5045" w:rsidRDefault="001C45C2">
      <w:pPr>
        <w:pStyle w:val="Default"/>
        <w:spacing w:line="600" w:lineRule="exact"/>
        <w:ind w:firstLineChars="250" w:firstLine="800"/>
        <w:rPr>
          <w:rFonts w:ascii="Times New Roman" w:eastAsia="仿宋_GB2312" w:hAnsi="Times New Roman"/>
          <w:sz w:val="32"/>
          <w:szCs w:val="32"/>
        </w:rPr>
      </w:pPr>
      <w:r w:rsidRPr="000B5045">
        <w:rPr>
          <w:rFonts w:ascii="Times New Roman" w:eastAsia="仿宋_GB2312" w:hAnsi="Times New Roman" w:hint="eastAsia"/>
          <w:sz w:val="32"/>
          <w:szCs w:val="32"/>
        </w:rPr>
        <w:t>本年度没有安排政府性基金预算收入支出。</w:t>
      </w:r>
    </w:p>
    <w:p w14:paraId="3A7BE6E2" w14:textId="77777777" w:rsidR="00DD3D6E" w:rsidRPr="000B5045" w:rsidRDefault="001C45C2">
      <w:pPr>
        <w:pStyle w:val="Default"/>
        <w:spacing w:line="600" w:lineRule="exact"/>
        <w:ind w:firstLineChars="200" w:firstLine="643"/>
        <w:rPr>
          <w:rFonts w:ascii="Times New Roman" w:eastAsia="仿宋_GB2312" w:hAnsi="Times New Roman"/>
          <w:b/>
          <w:sz w:val="32"/>
          <w:szCs w:val="32"/>
        </w:rPr>
      </w:pPr>
      <w:r w:rsidRPr="000B5045">
        <w:rPr>
          <w:rFonts w:ascii="Times New Roman" w:eastAsia="仿宋_GB2312" w:hAnsi="Times New Roman" w:hint="eastAsia"/>
          <w:b/>
          <w:sz w:val="32"/>
          <w:szCs w:val="32"/>
        </w:rPr>
        <w:t>九、关于机关运行经费支出说明</w:t>
      </w:r>
    </w:p>
    <w:p w14:paraId="539015DD" w14:textId="77777777" w:rsidR="00DD3D6E" w:rsidRPr="000B5045" w:rsidRDefault="001C45C2">
      <w:pPr>
        <w:pStyle w:val="Default"/>
        <w:spacing w:line="600" w:lineRule="exact"/>
        <w:ind w:firstLineChars="200" w:firstLine="640"/>
        <w:rPr>
          <w:rFonts w:ascii="Times New Roman" w:eastAsia="仿宋_GB2312" w:hAnsi="Times New Roman"/>
          <w:sz w:val="32"/>
          <w:szCs w:val="32"/>
        </w:rPr>
      </w:pPr>
      <w:r w:rsidRPr="000B5045">
        <w:rPr>
          <w:rFonts w:ascii="Times New Roman" w:eastAsia="仿宋_GB2312" w:hAnsi="Times New Roman" w:hint="eastAsia"/>
          <w:sz w:val="32"/>
          <w:szCs w:val="32"/>
        </w:rPr>
        <w:t>本部门</w:t>
      </w:r>
      <w:r w:rsidRPr="000B5045">
        <w:rPr>
          <w:rFonts w:ascii="Times New Roman" w:eastAsia="仿宋_GB2312" w:hAnsi="Times New Roman" w:hint="eastAsia"/>
          <w:sz w:val="32"/>
          <w:szCs w:val="32"/>
        </w:rPr>
        <w:t>2022</w:t>
      </w:r>
      <w:r w:rsidRPr="000B5045">
        <w:rPr>
          <w:rFonts w:ascii="Times New Roman" w:eastAsia="仿宋_GB2312" w:hAnsi="Times New Roman" w:hint="eastAsia"/>
          <w:sz w:val="32"/>
          <w:szCs w:val="32"/>
        </w:rPr>
        <w:t>年度机关运行经费支出</w:t>
      </w:r>
      <w:r w:rsidRPr="000B5045">
        <w:rPr>
          <w:rFonts w:ascii="Times New Roman" w:eastAsia="仿宋_GB2312" w:hAnsi="Times New Roman" w:hint="eastAsia"/>
          <w:sz w:val="32"/>
          <w:szCs w:val="32"/>
        </w:rPr>
        <w:t>100.07</w:t>
      </w:r>
      <w:r w:rsidRPr="000B5045">
        <w:rPr>
          <w:rFonts w:ascii="Times New Roman" w:eastAsia="仿宋_GB2312" w:hAnsi="Times New Roman" w:hint="eastAsia"/>
          <w:sz w:val="32"/>
          <w:szCs w:val="32"/>
        </w:rPr>
        <w:t>万元，比年初预算数相比增加</w:t>
      </w:r>
      <w:r w:rsidRPr="000B5045">
        <w:rPr>
          <w:rFonts w:ascii="Times New Roman" w:eastAsia="仿宋_GB2312" w:hAnsi="Times New Roman" w:hint="eastAsia"/>
          <w:sz w:val="32"/>
          <w:szCs w:val="32"/>
        </w:rPr>
        <w:t>14.82</w:t>
      </w:r>
      <w:r w:rsidRPr="000B5045">
        <w:rPr>
          <w:rFonts w:ascii="Times New Roman" w:eastAsia="仿宋_GB2312" w:hAnsi="Times New Roman" w:hint="eastAsia"/>
          <w:sz w:val="32"/>
          <w:szCs w:val="32"/>
        </w:rPr>
        <w:t>万元，增长</w:t>
      </w:r>
      <w:r w:rsidRPr="000B5045">
        <w:rPr>
          <w:rFonts w:ascii="Times New Roman" w:eastAsia="仿宋_GB2312" w:hAnsi="Times New Roman" w:hint="eastAsia"/>
          <w:sz w:val="32"/>
          <w:szCs w:val="32"/>
        </w:rPr>
        <w:t>17.38%</w:t>
      </w:r>
      <w:r w:rsidRPr="000B5045">
        <w:rPr>
          <w:rFonts w:ascii="Times New Roman" w:eastAsia="仿宋_GB2312" w:hAnsi="Times New Roman" w:hint="eastAsia"/>
          <w:sz w:val="32"/>
          <w:szCs w:val="32"/>
        </w:rPr>
        <w:t>。主要原因是：新增公务员导致部分公用经费增加。</w:t>
      </w:r>
    </w:p>
    <w:p w14:paraId="485CAEA6" w14:textId="77777777" w:rsidR="00DD3D6E" w:rsidRPr="000B5045" w:rsidRDefault="001C45C2">
      <w:pPr>
        <w:pStyle w:val="Default"/>
        <w:spacing w:line="600" w:lineRule="exact"/>
        <w:ind w:firstLineChars="200" w:firstLine="640"/>
        <w:rPr>
          <w:rFonts w:hAnsi="黑体"/>
          <w:bCs/>
          <w:sz w:val="32"/>
          <w:szCs w:val="32"/>
        </w:rPr>
      </w:pPr>
      <w:r w:rsidRPr="000B5045">
        <w:rPr>
          <w:rFonts w:hAnsi="黑体" w:hint="eastAsia"/>
          <w:bCs/>
          <w:sz w:val="32"/>
          <w:szCs w:val="32"/>
        </w:rPr>
        <w:t>十、一般性支出情况说明</w:t>
      </w:r>
    </w:p>
    <w:p w14:paraId="30B87518" w14:textId="77777777" w:rsidR="00DD3D6E" w:rsidRPr="000B5045" w:rsidRDefault="001C45C2">
      <w:pPr>
        <w:pStyle w:val="Default"/>
        <w:spacing w:line="600" w:lineRule="exact"/>
        <w:ind w:firstLineChars="200" w:firstLine="640"/>
        <w:rPr>
          <w:rFonts w:ascii="Times New Roman" w:eastAsia="仿宋_GB2312" w:hAnsi="Times New Roman"/>
          <w:sz w:val="32"/>
          <w:szCs w:val="32"/>
        </w:rPr>
      </w:pPr>
      <w:r w:rsidRPr="000B5045">
        <w:rPr>
          <w:rFonts w:ascii="Times New Roman" w:eastAsia="仿宋_GB2312" w:hAnsi="Times New Roman" w:hint="eastAsia"/>
          <w:sz w:val="32"/>
          <w:szCs w:val="32"/>
        </w:rPr>
        <w:t>2022</w:t>
      </w:r>
      <w:r w:rsidRPr="000B5045">
        <w:rPr>
          <w:rFonts w:ascii="Times New Roman" w:eastAsia="仿宋_GB2312" w:hAnsi="Times New Roman" w:hint="eastAsia"/>
          <w:sz w:val="32"/>
          <w:szCs w:val="32"/>
        </w:rPr>
        <w:t>年本部门开支会议费</w:t>
      </w:r>
      <w:r w:rsidRPr="000B5045">
        <w:rPr>
          <w:rFonts w:ascii="Times New Roman" w:eastAsia="仿宋_GB2312" w:hAnsi="Times New Roman" w:hint="eastAsia"/>
          <w:sz w:val="32"/>
          <w:szCs w:val="32"/>
        </w:rPr>
        <w:t>0.5</w:t>
      </w:r>
      <w:r w:rsidRPr="000B5045">
        <w:rPr>
          <w:rFonts w:ascii="Times New Roman" w:eastAsia="仿宋_GB2312" w:hAnsi="Times New Roman" w:hint="eastAsia"/>
          <w:sz w:val="32"/>
          <w:szCs w:val="32"/>
        </w:rPr>
        <w:t>万元，用于召开社保基金安全管理专题分析会议，内容为社保基金安全警示；开支培训费</w:t>
      </w:r>
      <w:r w:rsidRPr="000B5045">
        <w:rPr>
          <w:rFonts w:ascii="Times New Roman" w:eastAsia="仿宋_GB2312" w:hAnsi="Times New Roman" w:hint="eastAsia"/>
          <w:sz w:val="32"/>
          <w:szCs w:val="32"/>
        </w:rPr>
        <w:t>0.2</w:t>
      </w:r>
      <w:r w:rsidRPr="000B5045">
        <w:rPr>
          <w:rFonts w:ascii="Times New Roman" w:eastAsia="仿宋_GB2312" w:hAnsi="Times New Roman" w:hint="eastAsia"/>
          <w:sz w:val="32"/>
          <w:szCs w:val="32"/>
        </w:rPr>
        <w:t>万元，用于开展新录用公务员培训，人数</w:t>
      </w:r>
      <w:r w:rsidRPr="000B5045">
        <w:rPr>
          <w:rFonts w:ascii="Times New Roman" w:eastAsia="仿宋_GB2312" w:hAnsi="Times New Roman" w:hint="eastAsia"/>
          <w:sz w:val="32"/>
          <w:szCs w:val="32"/>
        </w:rPr>
        <w:t>10</w:t>
      </w:r>
      <w:r w:rsidRPr="000B5045">
        <w:rPr>
          <w:rFonts w:ascii="Times New Roman" w:eastAsia="仿宋_GB2312" w:hAnsi="Times New Roman" w:hint="eastAsia"/>
          <w:sz w:val="32"/>
          <w:szCs w:val="32"/>
        </w:rPr>
        <w:t>人，内容为对新录用公务员的素质培训；无节庆、晚会、论坛、赛事等活动支出。</w:t>
      </w:r>
    </w:p>
    <w:p w14:paraId="04B644E1" w14:textId="77777777" w:rsidR="00DD3D6E" w:rsidRPr="000B5045" w:rsidRDefault="001C45C2">
      <w:pPr>
        <w:pStyle w:val="Default"/>
        <w:spacing w:line="600" w:lineRule="exact"/>
        <w:ind w:firstLineChars="200" w:firstLine="640"/>
        <w:rPr>
          <w:rFonts w:hAnsi="黑体"/>
          <w:bCs/>
          <w:sz w:val="32"/>
          <w:szCs w:val="32"/>
        </w:rPr>
      </w:pPr>
      <w:r w:rsidRPr="000B5045">
        <w:rPr>
          <w:rFonts w:hAnsi="黑体" w:hint="eastAsia"/>
          <w:bCs/>
          <w:sz w:val="32"/>
          <w:szCs w:val="32"/>
        </w:rPr>
        <w:t>十一、关于政府采购支出说明</w:t>
      </w:r>
    </w:p>
    <w:p w14:paraId="4411CB65" w14:textId="5FF62E29" w:rsidR="00DD3D6E" w:rsidRPr="000B5045" w:rsidRDefault="001C45C2">
      <w:pPr>
        <w:pStyle w:val="Default"/>
        <w:spacing w:line="600" w:lineRule="exact"/>
        <w:ind w:firstLineChars="200" w:firstLine="640"/>
        <w:rPr>
          <w:rFonts w:ascii="Times New Roman" w:eastAsia="仿宋_GB2312" w:hAnsi="Times New Roman"/>
          <w:sz w:val="32"/>
          <w:szCs w:val="32"/>
        </w:rPr>
      </w:pPr>
      <w:r w:rsidRPr="000B5045">
        <w:rPr>
          <w:rFonts w:ascii="Times New Roman" w:eastAsia="仿宋_GB2312" w:hAnsi="Times New Roman" w:hint="eastAsia"/>
          <w:sz w:val="32"/>
          <w:szCs w:val="32"/>
        </w:rPr>
        <w:t>本部门</w:t>
      </w:r>
      <w:r w:rsidRPr="000B5045">
        <w:rPr>
          <w:rFonts w:ascii="Times New Roman" w:eastAsia="仿宋_GB2312" w:hAnsi="Times New Roman" w:hint="eastAsia"/>
          <w:sz w:val="32"/>
          <w:szCs w:val="32"/>
        </w:rPr>
        <w:t>2022</w:t>
      </w:r>
      <w:r w:rsidRPr="000B5045">
        <w:rPr>
          <w:rFonts w:ascii="Times New Roman" w:eastAsia="仿宋_GB2312" w:hAnsi="Times New Roman" w:hint="eastAsia"/>
          <w:sz w:val="32"/>
          <w:szCs w:val="32"/>
        </w:rPr>
        <w:t>年度政府采购支出总额</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万元，其中：政府采购货物支出</w:t>
      </w:r>
      <w:r w:rsidRPr="000B5045">
        <w:rPr>
          <w:rFonts w:ascii="Times New Roman" w:eastAsia="仿宋_GB2312" w:hAnsi="Times New Roman" w:hint="eastAsia"/>
          <w:sz w:val="32"/>
          <w:szCs w:val="32"/>
        </w:rPr>
        <w:t xml:space="preserve">0 </w:t>
      </w:r>
      <w:r w:rsidRPr="000B5045">
        <w:rPr>
          <w:rFonts w:ascii="Times New Roman" w:eastAsia="仿宋_GB2312" w:hAnsi="Times New Roman" w:hint="eastAsia"/>
          <w:sz w:val="32"/>
          <w:szCs w:val="32"/>
        </w:rPr>
        <w:t>万元、政府采购工程支出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万元、政府采购服务支出</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万元。授予中小企业合同金额</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w:t>
      </w:r>
      <w:r w:rsidR="004C5AF1" w:rsidRPr="000B5045">
        <w:rPr>
          <w:rFonts w:ascii="Times New Roman" w:eastAsia="仿宋_GB2312" w:hAnsi="Times New Roman" w:hint="eastAsia"/>
          <w:sz w:val="32"/>
          <w:szCs w:val="32"/>
        </w:rPr>
        <w:t>（因政府采购支出总额为</w:t>
      </w:r>
      <w:r w:rsidR="004C5AF1" w:rsidRPr="000B5045">
        <w:rPr>
          <w:rFonts w:ascii="Times New Roman" w:eastAsia="仿宋_GB2312" w:hAnsi="Times New Roman" w:hint="eastAsia"/>
          <w:sz w:val="32"/>
          <w:szCs w:val="32"/>
        </w:rPr>
        <w:t>0</w:t>
      </w:r>
      <w:r w:rsidR="004C5AF1" w:rsidRPr="000B5045">
        <w:rPr>
          <w:rFonts w:ascii="Times New Roman" w:eastAsia="仿宋_GB2312" w:hAnsi="Times New Roman" w:hint="eastAsia"/>
          <w:sz w:val="32"/>
          <w:szCs w:val="32"/>
        </w:rPr>
        <w:t>，无法计算百分比）</w:t>
      </w:r>
      <w:r w:rsidRPr="000B5045">
        <w:rPr>
          <w:rFonts w:ascii="Times New Roman" w:eastAsia="仿宋_GB2312" w:hAnsi="Times New Roman" w:hint="eastAsia"/>
          <w:sz w:val="32"/>
          <w:szCs w:val="32"/>
        </w:rPr>
        <w:t>，其中：授予小微企业合同金额</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万元</w:t>
      </w:r>
      <w:r w:rsidR="004C5AF1" w:rsidRPr="000B5045">
        <w:rPr>
          <w:rFonts w:ascii="Times New Roman" w:eastAsia="仿宋_GB2312" w:hAnsi="Times New Roman" w:hint="eastAsia"/>
          <w:sz w:val="32"/>
          <w:szCs w:val="32"/>
        </w:rPr>
        <w:t>（因政府采购支出总额为</w:t>
      </w:r>
      <w:r w:rsidR="004C5AF1" w:rsidRPr="000B5045">
        <w:rPr>
          <w:rFonts w:ascii="Times New Roman" w:eastAsia="仿宋_GB2312" w:hAnsi="Times New Roman" w:hint="eastAsia"/>
          <w:sz w:val="32"/>
          <w:szCs w:val="32"/>
        </w:rPr>
        <w:t>0</w:t>
      </w:r>
      <w:r w:rsidR="004C5AF1" w:rsidRPr="000B5045">
        <w:rPr>
          <w:rFonts w:ascii="Times New Roman" w:eastAsia="仿宋_GB2312" w:hAnsi="Times New Roman" w:hint="eastAsia"/>
          <w:sz w:val="32"/>
          <w:szCs w:val="32"/>
        </w:rPr>
        <w:t>，无法计算百分比）</w:t>
      </w:r>
      <w:r w:rsidRPr="000B5045">
        <w:rPr>
          <w:rFonts w:ascii="Times New Roman" w:eastAsia="仿宋_GB2312" w:hAnsi="Times New Roman" w:hint="eastAsia"/>
          <w:sz w:val="32"/>
          <w:szCs w:val="32"/>
        </w:rPr>
        <w:t>。</w:t>
      </w:r>
    </w:p>
    <w:p w14:paraId="0E13BB48" w14:textId="77777777" w:rsidR="00DD3D6E" w:rsidRPr="000B5045" w:rsidRDefault="001C45C2">
      <w:pPr>
        <w:pStyle w:val="Default"/>
        <w:spacing w:line="600" w:lineRule="exact"/>
        <w:ind w:firstLineChars="200" w:firstLine="640"/>
        <w:rPr>
          <w:rFonts w:hAnsi="黑体"/>
          <w:bCs/>
          <w:sz w:val="32"/>
          <w:szCs w:val="32"/>
        </w:rPr>
      </w:pPr>
      <w:r w:rsidRPr="000B5045">
        <w:rPr>
          <w:rFonts w:hAnsi="黑体" w:hint="eastAsia"/>
          <w:bCs/>
          <w:sz w:val="32"/>
          <w:szCs w:val="32"/>
        </w:rPr>
        <w:t>十二、关于国有资产占用情况说明</w:t>
      </w:r>
    </w:p>
    <w:p w14:paraId="0DF84AE8" w14:textId="77777777" w:rsidR="00DD3D6E" w:rsidRPr="000B5045" w:rsidRDefault="001C45C2">
      <w:pPr>
        <w:pStyle w:val="Default"/>
        <w:spacing w:line="600" w:lineRule="exact"/>
        <w:ind w:firstLineChars="200" w:firstLine="640"/>
        <w:rPr>
          <w:rFonts w:ascii="Times New Roman" w:eastAsia="仿宋_GB2312" w:hAnsi="Times New Roman"/>
          <w:sz w:val="32"/>
          <w:szCs w:val="32"/>
        </w:rPr>
      </w:pPr>
      <w:r w:rsidRPr="000B5045">
        <w:rPr>
          <w:rFonts w:ascii="Times New Roman" w:eastAsia="仿宋_GB2312" w:hAnsi="Times New Roman" w:hint="eastAsia"/>
          <w:sz w:val="32"/>
          <w:szCs w:val="32"/>
        </w:rPr>
        <w:t>截至</w:t>
      </w:r>
      <w:r w:rsidRPr="000B5045">
        <w:rPr>
          <w:rFonts w:ascii="Times New Roman" w:eastAsia="仿宋_GB2312" w:hAnsi="Times New Roman" w:hint="eastAsia"/>
          <w:sz w:val="32"/>
          <w:szCs w:val="32"/>
        </w:rPr>
        <w:t>2022</w:t>
      </w:r>
      <w:r w:rsidRPr="000B5045">
        <w:rPr>
          <w:rFonts w:ascii="Times New Roman" w:eastAsia="仿宋_GB2312" w:hAnsi="Times New Roman" w:hint="eastAsia"/>
          <w:sz w:val="32"/>
          <w:szCs w:val="32"/>
        </w:rPr>
        <w:t>年</w:t>
      </w:r>
      <w:r w:rsidRPr="000B5045">
        <w:rPr>
          <w:rFonts w:ascii="Times New Roman" w:eastAsia="仿宋_GB2312" w:hAnsi="Times New Roman" w:hint="eastAsia"/>
          <w:sz w:val="32"/>
          <w:szCs w:val="32"/>
        </w:rPr>
        <w:t>12</w:t>
      </w:r>
      <w:r w:rsidRPr="000B5045">
        <w:rPr>
          <w:rFonts w:ascii="Times New Roman" w:eastAsia="仿宋_GB2312" w:hAnsi="Times New Roman" w:hint="eastAsia"/>
          <w:sz w:val="32"/>
          <w:szCs w:val="32"/>
        </w:rPr>
        <w:t>月</w:t>
      </w:r>
      <w:r w:rsidRPr="000B5045">
        <w:rPr>
          <w:rFonts w:ascii="Times New Roman" w:eastAsia="仿宋_GB2312" w:hAnsi="Times New Roman" w:hint="eastAsia"/>
          <w:sz w:val="32"/>
          <w:szCs w:val="32"/>
        </w:rPr>
        <w:t>31</w:t>
      </w:r>
      <w:r w:rsidRPr="000B5045">
        <w:rPr>
          <w:rFonts w:ascii="Times New Roman" w:eastAsia="仿宋_GB2312" w:hAnsi="Times New Roman" w:hint="eastAsia"/>
          <w:sz w:val="32"/>
          <w:szCs w:val="32"/>
        </w:rPr>
        <w:t>日，本单位共有车辆</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辆，其中，主要领导干部用车</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辆，机要通信用车</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辆、应急保障用车</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辆、执法执勤用车</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辆、特种专业技术用车</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辆、其他用车</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辆；单位价值</w:t>
      </w:r>
      <w:r w:rsidRPr="000B5045">
        <w:rPr>
          <w:rFonts w:ascii="Times New Roman" w:eastAsia="仿宋_GB2312" w:hAnsi="Times New Roman" w:hint="eastAsia"/>
          <w:sz w:val="32"/>
          <w:szCs w:val="32"/>
        </w:rPr>
        <w:t>50</w:t>
      </w:r>
      <w:r w:rsidRPr="000B5045">
        <w:rPr>
          <w:rFonts w:ascii="Times New Roman" w:eastAsia="仿宋_GB2312" w:hAnsi="Times New Roman" w:hint="eastAsia"/>
          <w:sz w:val="32"/>
          <w:szCs w:val="32"/>
        </w:rPr>
        <w:t>万元以上通用设备</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台（套）；单位价值</w:t>
      </w:r>
      <w:r w:rsidRPr="000B5045">
        <w:rPr>
          <w:rFonts w:ascii="Times New Roman" w:eastAsia="仿宋_GB2312" w:hAnsi="Times New Roman" w:hint="eastAsia"/>
          <w:sz w:val="32"/>
          <w:szCs w:val="32"/>
        </w:rPr>
        <w:t>100</w:t>
      </w:r>
      <w:r w:rsidRPr="000B5045">
        <w:rPr>
          <w:rFonts w:ascii="Times New Roman" w:eastAsia="仿宋_GB2312" w:hAnsi="Times New Roman" w:hint="eastAsia"/>
          <w:sz w:val="32"/>
          <w:szCs w:val="32"/>
        </w:rPr>
        <w:t>万元以上专用设备</w:t>
      </w:r>
      <w:r w:rsidRPr="000B5045">
        <w:rPr>
          <w:rFonts w:ascii="Times New Roman" w:eastAsia="仿宋_GB2312" w:hAnsi="Times New Roman" w:hint="eastAsia"/>
          <w:sz w:val="32"/>
          <w:szCs w:val="32"/>
        </w:rPr>
        <w:t>0</w:t>
      </w:r>
      <w:r w:rsidRPr="000B5045">
        <w:rPr>
          <w:rFonts w:ascii="Times New Roman" w:eastAsia="仿宋_GB2312" w:hAnsi="Times New Roman" w:hint="eastAsia"/>
          <w:sz w:val="32"/>
          <w:szCs w:val="32"/>
        </w:rPr>
        <w:t>台（套）。</w:t>
      </w:r>
    </w:p>
    <w:p w14:paraId="765CF5C4" w14:textId="77777777" w:rsidR="00DD3D6E" w:rsidRPr="000B5045" w:rsidRDefault="001C45C2">
      <w:pPr>
        <w:pStyle w:val="Default"/>
        <w:spacing w:line="600" w:lineRule="exact"/>
        <w:ind w:firstLineChars="200" w:firstLine="640"/>
        <w:rPr>
          <w:rFonts w:hAnsi="黑体"/>
          <w:bCs/>
          <w:sz w:val="32"/>
          <w:szCs w:val="32"/>
        </w:rPr>
      </w:pPr>
      <w:r w:rsidRPr="000B5045">
        <w:rPr>
          <w:rFonts w:hAnsi="黑体" w:hint="eastAsia"/>
          <w:bCs/>
          <w:sz w:val="32"/>
          <w:szCs w:val="32"/>
        </w:rPr>
        <w:t>十三、关于</w:t>
      </w:r>
      <w:r w:rsidRPr="000B5045">
        <w:rPr>
          <w:rFonts w:ascii="Times New Roman" w:eastAsia="仿宋_GB2312" w:hAnsi="Times New Roman" w:hint="eastAsia"/>
          <w:sz w:val="32"/>
          <w:szCs w:val="32"/>
        </w:rPr>
        <w:t>2022</w:t>
      </w:r>
      <w:r w:rsidRPr="000B5045">
        <w:rPr>
          <w:rFonts w:hAnsi="黑体" w:hint="eastAsia"/>
          <w:bCs/>
          <w:sz w:val="32"/>
          <w:szCs w:val="32"/>
        </w:rPr>
        <w:t>年度预算绩效情况的说明</w:t>
      </w:r>
    </w:p>
    <w:p w14:paraId="57AA4579" w14:textId="77777777" w:rsidR="00DD3D6E" w:rsidRPr="000B5045" w:rsidRDefault="001C45C2">
      <w:pPr>
        <w:pStyle w:val="Default"/>
        <w:spacing w:line="600" w:lineRule="exact"/>
        <w:ind w:firstLineChars="200" w:firstLine="643"/>
        <w:rPr>
          <w:rFonts w:ascii="楷体" w:eastAsia="楷体" w:hAnsi="楷体" w:cs="楷体"/>
          <w:b/>
          <w:bCs/>
          <w:sz w:val="32"/>
          <w:szCs w:val="32"/>
        </w:rPr>
      </w:pPr>
      <w:r w:rsidRPr="000B5045">
        <w:rPr>
          <w:rFonts w:ascii="楷体" w:eastAsia="楷体" w:hAnsi="楷体" w:cs="楷体" w:hint="eastAsia"/>
          <w:b/>
          <w:bCs/>
          <w:sz w:val="32"/>
          <w:szCs w:val="32"/>
        </w:rPr>
        <w:t>（一）部门整体支出绩效情况</w:t>
      </w:r>
    </w:p>
    <w:p w14:paraId="773907F8" w14:textId="77777777" w:rsidR="00DD3D6E" w:rsidRPr="000B5045" w:rsidRDefault="001C45C2">
      <w:pPr>
        <w:pStyle w:val="Default"/>
        <w:spacing w:line="600" w:lineRule="exact"/>
        <w:ind w:firstLineChars="200" w:firstLine="640"/>
        <w:rPr>
          <w:rFonts w:ascii="Times New Roman" w:eastAsia="仿宋_GB2312" w:hAnsi="Times New Roman"/>
          <w:sz w:val="32"/>
          <w:szCs w:val="32"/>
        </w:rPr>
      </w:pPr>
      <w:r w:rsidRPr="000B5045">
        <w:rPr>
          <w:rFonts w:ascii="Times New Roman" w:eastAsia="仿宋_GB2312" w:hAnsi="Times New Roman" w:hint="eastAsia"/>
          <w:sz w:val="32"/>
          <w:szCs w:val="32"/>
        </w:rPr>
        <w:t>本单位支出绩效目标完成情况良好，不断优化产出与取得效益。具体见附件：</w:t>
      </w:r>
      <w:r w:rsidRPr="000B5045">
        <w:rPr>
          <w:rFonts w:ascii="Times New Roman" w:eastAsia="仿宋_GB2312" w:hAnsi="Times New Roman" w:hint="eastAsia"/>
          <w:sz w:val="32"/>
          <w:szCs w:val="32"/>
        </w:rPr>
        <w:t>2022</w:t>
      </w:r>
      <w:r w:rsidRPr="000B5045">
        <w:rPr>
          <w:rFonts w:ascii="Times New Roman" w:eastAsia="仿宋_GB2312" w:hAnsi="Times New Roman" w:hint="eastAsia"/>
          <w:sz w:val="32"/>
          <w:szCs w:val="32"/>
        </w:rPr>
        <w:t>年度部门整体支出绩效目标申报表。</w:t>
      </w:r>
    </w:p>
    <w:p w14:paraId="3AB4C590" w14:textId="77777777" w:rsidR="00DD3D6E" w:rsidRPr="000B5045" w:rsidRDefault="001C45C2">
      <w:pPr>
        <w:pStyle w:val="Default"/>
        <w:spacing w:line="600" w:lineRule="exact"/>
        <w:ind w:firstLineChars="200" w:firstLine="643"/>
        <w:rPr>
          <w:rFonts w:ascii="楷体" w:eastAsia="楷体" w:hAnsi="楷体" w:cs="楷体"/>
          <w:b/>
          <w:bCs/>
          <w:sz w:val="32"/>
          <w:szCs w:val="32"/>
        </w:rPr>
      </w:pPr>
      <w:r w:rsidRPr="000B5045">
        <w:rPr>
          <w:rFonts w:ascii="楷体" w:eastAsia="楷体" w:hAnsi="楷体" w:cs="楷体" w:hint="eastAsia"/>
          <w:b/>
          <w:bCs/>
          <w:sz w:val="32"/>
          <w:szCs w:val="32"/>
        </w:rPr>
        <w:t>（二）存在的问题及原因分析</w:t>
      </w:r>
    </w:p>
    <w:p w14:paraId="0D739F72" w14:textId="77777777" w:rsidR="00DD3D6E" w:rsidRPr="000B5045" w:rsidRDefault="001C45C2">
      <w:pPr>
        <w:pStyle w:val="Default"/>
        <w:spacing w:line="600" w:lineRule="exact"/>
        <w:ind w:firstLineChars="200" w:firstLine="640"/>
        <w:rPr>
          <w:rFonts w:ascii="Times New Roman" w:eastAsia="仿宋_GB2312" w:hAnsi="Times New Roman"/>
          <w:sz w:val="32"/>
          <w:szCs w:val="32"/>
        </w:rPr>
      </w:pPr>
      <w:r w:rsidRPr="000B5045">
        <w:rPr>
          <w:rFonts w:ascii="Times New Roman" w:eastAsia="仿宋_GB2312" w:hAnsi="Times New Roman" w:hint="eastAsia"/>
          <w:sz w:val="32"/>
          <w:szCs w:val="32"/>
        </w:rPr>
        <w:lastRenderedPageBreak/>
        <w:t>决算完成预算比例较低，部分科目预算金额比决算金额大很多。同时也体现预算未与实际因素紧密联系，从而导致预算金额略高。</w:t>
      </w:r>
    </w:p>
    <w:p w14:paraId="6C87ADED" w14:textId="77777777" w:rsidR="00DD3D6E" w:rsidRPr="000B5045" w:rsidRDefault="00DD3D6E">
      <w:pPr>
        <w:pStyle w:val="Default"/>
        <w:jc w:val="center"/>
        <w:rPr>
          <w:sz w:val="72"/>
          <w:szCs w:val="72"/>
        </w:rPr>
      </w:pPr>
    </w:p>
    <w:p w14:paraId="5B9BFEE6" w14:textId="77777777" w:rsidR="00DD3D6E" w:rsidRPr="000B5045" w:rsidRDefault="00DD3D6E">
      <w:pPr>
        <w:pStyle w:val="Default"/>
        <w:jc w:val="center"/>
        <w:rPr>
          <w:sz w:val="72"/>
          <w:szCs w:val="72"/>
        </w:rPr>
      </w:pPr>
    </w:p>
    <w:p w14:paraId="29EC6A29" w14:textId="77777777" w:rsidR="00DD3D6E" w:rsidRPr="000B5045" w:rsidRDefault="00DD3D6E">
      <w:pPr>
        <w:pStyle w:val="Default"/>
        <w:jc w:val="center"/>
        <w:rPr>
          <w:sz w:val="72"/>
          <w:szCs w:val="72"/>
        </w:rPr>
      </w:pPr>
    </w:p>
    <w:p w14:paraId="1100501B" w14:textId="77777777" w:rsidR="00DD3D6E" w:rsidRPr="000B5045" w:rsidRDefault="00DD3D6E">
      <w:pPr>
        <w:pStyle w:val="Default"/>
        <w:jc w:val="center"/>
        <w:rPr>
          <w:sz w:val="72"/>
          <w:szCs w:val="72"/>
        </w:rPr>
      </w:pPr>
    </w:p>
    <w:p w14:paraId="39DE2467" w14:textId="77777777" w:rsidR="00DD3D6E" w:rsidRPr="000B5045" w:rsidRDefault="00DD3D6E">
      <w:pPr>
        <w:pStyle w:val="Default"/>
        <w:jc w:val="center"/>
        <w:rPr>
          <w:sz w:val="72"/>
          <w:szCs w:val="72"/>
        </w:rPr>
      </w:pPr>
    </w:p>
    <w:p w14:paraId="1613F74E" w14:textId="77777777" w:rsidR="00DD3D6E" w:rsidRPr="000B5045" w:rsidRDefault="00DD3D6E">
      <w:pPr>
        <w:pStyle w:val="Default"/>
        <w:jc w:val="both"/>
        <w:rPr>
          <w:rFonts w:ascii="方正小标宋_GBK" w:eastAsia="方正小标宋_GBK" w:hAnsi="方正小标宋_GBK" w:cs="方正小标宋_GBK"/>
          <w:sz w:val="72"/>
          <w:szCs w:val="72"/>
        </w:rPr>
      </w:pPr>
    </w:p>
    <w:p w14:paraId="7DAE9521" w14:textId="77777777" w:rsidR="00DD3D6E" w:rsidRPr="000B5045" w:rsidRDefault="00DD3D6E">
      <w:pPr>
        <w:pStyle w:val="Default"/>
        <w:jc w:val="center"/>
        <w:rPr>
          <w:rFonts w:ascii="方正小标宋_GBK" w:eastAsia="方正小标宋_GBK" w:hAnsi="方正小标宋_GBK" w:cs="方正小标宋_GBK"/>
          <w:sz w:val="72"/>
          <w:szCs w:val="72"/>
        </w:rPr>
      </w:pPr>
    </w:p>
    <w:p w14:paraId="3325F8BB" w14:textId="77777777" w:rsidR="00DD3D6E" w:rsidRPr="000B5045" w:rsidRDefault="001C45C2">
      <w:pPr>
        <w:pStyle w:val="Default"/>
        <w:jc w:val="center"/>
        <w:rPr>
          <w:rFonts w:ascii="方正小标宋_GBK" w:eastAsia="方正小标宋_GBK" w:hAnsi="方正小标宋_GBK" w:cs="方正小标宋_GBK"/>
          <w:sz w:val="72"/>
          <w:szCs w:val="72"/>
        </w:rPr>
      </w:pPr>
      <w:r w:rsidRPr="000B5045">
        <w:rPr>
          <w:rFonts w:ascii="方正小标宋_GBK" w:eastAsia="方正小标宋_GBK" w:hAnsi="方正小标宋_GBK" w:cs="方正小标宋_GBK" w:hint="eastAsia"/>
          <w:sz w:val="72"/>
          <w:szCs w:val="72"/>
        </w:rPr>
        <w:t>第四部分</w:t>
      </w:r>
    </w:p>
    <w:p w14:paraId="0C18F031" w14:textId="77777777" w:rsidR="00DD3D6E" w:rsidRPr="000B5045" w:rsidRDefault="00DD3D6E">
      <w:pPr>
        <w:jc w:val="center"/>
        <w:rPr>
          <w:rFonts w:ascii="方正小标宋_GBK" w:eastAsia="方正小标宋_GBK" w:hAnsi="方正小标宋_GBK" w:cs="方正小标宋_GBK"/>
          <w:color w:val="000000"/>
          <w:kern w:val="0"/>
          <w:sz w:val="70"/>
          <w:szCs w:val="70"/>
        </w:rPr>
      </w:pPr>
    </w:p>
    <w:p w14:paraId="7CF5BB4B" w14:textId="77777777" w:rsidR="00DD3D6E" w:rsidRPr="000B5045" w:rsidRDefault="001C45C2">
      <w:pPr>
        <w:jc w:val="center"/>
        <w:rPr>
          <w:rFonts w:ascii="方正小标宋_GBK" w:eastAsia="方正小标宋_GBK" w:hAnsi="方正小标宋_GBK" w:cs="方正小标宋_GBK"/>
          <w:color w:val="000000"/>
          <w:kern w:val="0"/>
          <w:sz w:val="70"/>
          <w:szCs w:val="70"/>
        </w:rPr>
      </w:pPr>
      <w:r w:rsidRPr="000B5045">
        <w:rPr>
          <w:rFonts w:ascii="方正小标宋_GBK" w:eastAsia="方正小标宋_GBK" w:hAnsi="方正小标宋_GBK" w:cs="方正小标宋_GBK" w:hint="eastAsia"/>
          <w:color w:val="000000"/>
          <w:kern w:val="0"/>
          <w:sz w:val="70"/>
          <w:szCs w:val="70"/>
        </w:rPr>
        <w:t>名词解释</w:t>
      </w:r>
    </w:p>
    <w:p w14:paraId="17D91C2F" w14:textId="77777777" w:rsidR="00DD3D6E" w:rsidRPr="000B5045" w:rsidRDefault="001C45C2">
      <w:pPr>
        <w:widowControl/>
        <w:jc w:val="left"/>
        <w:rPr>
          <w:rFonts w:asciiTheme="minorEastAsia" w:hAnsiTheme="minorEastAsia" w:cs="黑体"/>
          <w:color w:val="000000"/>
          <w:kern w:val="0"/>
          <w:sz w:val="32"/>
          <w:szCs w:val="32"/>
        </w:rPr>
      </w:pPr>
      <w:r w:rsidRPr="000B5045">
        <w:rPr>
          <w:rFonts w:ascii="方正小标宋_GBK" w:eastAsia="方正小标宋_GBK" w:hAnsi="方正小标宋_GBK" w:cs="方正小标宋_GBK" w:hint="eastAsia"/>
          <w:color w:val="000000"/>
          <w:kern w:val="0"/>
          <w:sz w:val="70"/>
          <w:szCs w:val="70"/>
        </w:rPr>
        <w:br w:type="page"/>
      </w:r>
    </w:p>
    <w:p w14:paraId="6603393D" w14:textId="77777777" w:rsidR="00DD3D6E" w:rsidRPr="000B5045" w:rsidRDefault="001C45C2">
      <w:pPr>
        <w:ind w:firstLineChars="200" w:firstLine="640"/>
        <w:jc w:val="left"/>
        <w:rPr>
          <w:rFonts w:asciiTheme="minorEastAsia" w:hAnsiTheme="minorEastAsia" w:cs="黑体"/>
          <w:color w:val="000000"/>
          <w:kern w:val="0"/>
          <w:sz w:val="32"/>
          <w:szCs w:val="32"/>
        </w:rPr>
      </w:pPr>
      <w:r w:rsidRPr="000B5045">
        <w:rPr>
          <w:rFonts w:asciiTheme="minorEastAsia" w:hAnsiTheme="minorEastAsia" w:cs="黑体"/>
          <w:color w:val="000000"/>
          <w:kern w:val="0"/>
          <w:sz w:val="32"/>
          <w:szCs w:val="32"/>
        </w:rPr>
        <w:lastRenderedPageBreak/>
        <w:t>一、财政拨款收入：指中央财政当年拨付的资金。</w:t>
      </w:r>
    </w:p>
    <w:p w14:paraId="13F2662F" w14:textId="77777777" w:rsidR="00DD3D6E" w:rsidRPr="000B5045" w:rsidRDefault="001C45C2">
      <w:pPr>
        <w:ind w:firstLineChars="200" w:firstLine="640"/>
        <w:jc w:val="left"/>
        <w:rPr>
          <w:rFonts w:asciiTheme="minorEastAsia" w:hAnsiTheme="minorEastAsia" w:cs="黑体"/>
          <w:color w:val="000000"/>
          <w:kern w:val="0"/>
          <w:sz w:val="32"/>
          <w:szCs w:val="32"/>
        </w:rPr>
      </w:pPr>
      <w:r w:rsidRPr="000B5045">
        <w:rPr>
          <w:rFonts w:asciiTheme="minorEastAsia" w:hAnsiTheme="minorEastAsia" w:cs="黑体"/>
          <w:color w:val="000000"/>
          <w:kern w:val="0"/>
          <w:sz w:val="32"/>
          <w:szCs w:val="32"/>
        </w:rPr>
        <w:t>二、事业收入：指事业单位开展专业业务活动及辅助活动所取得的收入。如：中国财政杂志社的刊物发行收入，中国注册会计师协会、中国资产评估协会、中国国债协会、中国会计学会收取的会费收入等。</w:t>
      </w:r>
    </w:p>
    <w:p w14:paraId="4C416C9E" w14:textId="77777777" w:rsidR="00DD3D6E" w:rsidRPr="000B5045" w:rsidRDefault="001C45C2">
      <w:pPr>
        <w:ind w:firstLineChars="200" w:firstLine="640"/>
        <w:jc w:val="left"/>
        <w:rPr>
          <w:rFonts w:asciiTheme="minorEastAsia" w:hAnsiTheme="minorEastAsia" w:cs="黑体"/>
          <w:color w:val="000000"/>
          <w:kern w:val="0"/>
          <w:sz w:val="32"/>
          <w:szCs w:val="32"/>
        </w:rPr>
      </w:pPr>
      <w:r w:rsidRPr="000B5045">
        <w:rPr>
          <w:rFonts w:asciiTheme="minorEastAsia" w:hAnsiTheme="minorEastAsia" w:cs="黑体"/>
          <w:color w:val="000000"/>
          <w:kern w:val="0"/>
          <w:sz w:val="32"/>
          <w:szCs w:val="32"/>
        </w:rPr>
        <w:t>三、经营收入：指事业单位在专业业务活动及其辅助活动之外开展非独立核算经营活动取得的收入。如：中国财政杂志社广告收入等。</w:t>
      </w:r>
    </w:p>
    <w:p w14:paraId="0E1D3B0E" w14:textId="77777777" w:rsidR="00DD3D6E" w:rsidRPr="000B5045" w:rsidRDefault="001C45C2">
      <w:pPr>
        <w:ind w:firstLineChars="200" w:firstLine="640"/>
        <w:jc w:val="left"/>
        <w:rPr>
          <w:rFonts w:asciiTheme="minorEastAsia" w:hAnsiTheme="minorEastAsia" w:cs="黑体"/>
          <w:color w:val="000000"/>
          <w:kern w:val="0"/>
          <w:sz w:val="32"/>
          <w:szCs w:val="32"/>
        </w:rPr>
      </w:pPr>
      <w:r w:rsidRPr="000B5045">
        <w:rPr>
          <w:rFonts w:asciiTheme="minorEastAsia" w:hAnsiTheme="minorEastAsia" w:cs="黑体"/>
          <w:color w:val="000000"/>
          <w:kern w:val="0"/>
          <w:sz w:val="32"/>
          <w:szCs w:val="32"/>
        </w:rPr>
        <w:t>四、其他收入：指除上述“财政拨款收入” 、 “事业收入” 、“经营收入”等以外的收入。主要是按规定动用的售房收入、存款利息收入等。</w:t>
      </w:r>
    </w:p>
    <w:p w14:paraId="6B140580" w14:textId="77777777" w:rsidR="00DD3D6E" w:rsidRPr="000B5045" w:rsidRDefault="001C45C2">
      <w:pPr>
        <w:ind w:firstLineChars="200" w:firstLine="640"/>
        <w:jc w:val="left"/>
        <w:rPr>
          <w:rFonts w:asciiTheme="minorEastAsia" w:hAnsiTheme="minorEastAsia" w:cs="黑体"/>
          <w:color w:val="000000"/>
          <w:kern w:val="0"/>
          <w:sz w:val="32"/>
          <w:szCs w:val="32"/>
        </w:rPr>
      </w:pPr>
      <w:r w:rsidRPr="000B5045">
        <w:rPr>
          <w:rFonts w:asciiTheme="minorEastAsia" w:hAnsiTheme="minorEastAsia" w:cs="黑体"/>
          <w:color w:val="000000"/>
          <w:kern w:val="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5DCC0510" w14:textId="77777777" w:rsidR="00DD3D6E" w:rsidRPr="000B5045" w:rsidRDefault="001C45C2">
      <w:pPr>
        <w:ind w:firstLineChars="200" w:firstLine="640"/>
        <w:jc w:val="left"/>
        <w:rPr>
          <w:rFonts w:asciiTheme="minorEastAsia" w:hAnsiTheme="minorEastAsia" w:cs="黑体"/>
          <w:color w:val="000000"/>
          <w:kern w:val="0"/>
          <w:sz w:val="32"/>
          <w:szCs w:val="32"/>
        </w:rPr>
      </w:pPr>
      <w:r w:rsidRPr="000B5045">
        <w:rPr>
          <w:rFonts w:asciiTheme="minorEastAsia" w:hAnsiTheme="minorEastAsia" w:cs="黑体"/>
          <w:color w:val="000000"/>
          <w:kern w:val="0"/>
          <w:sz w:val="32"/>
          <w:szCs w:val="32"/>
        </w:rPr>
        <w:t>六、年初结转和结余：指以前年度尚未完成、结转到本年按有关规定继续使用的资金。</w:t>
      </w:r>
    </w:p>
    <w:p w14:paraId="7784F521" w14:textId="77777777" w:rsidR="00DD3D6E" w:rsidRPr="000B5045" w:rsidRDefault="001C45C2">
      <w:pPr>
        <w:ind w:firstLineChars="200" w:firstLine="640"/>
        <w:jc w:val="left"/>
        <w:rPr>
          <w:rFonts w:asciiTheme="minorEastAsia" w:hAnsiTheme="minorEastAsia" w:cs="黑体"/>
          <w:color w:val="000000"/>
          <w:kern w:val="0"/>
          <w:sz w:val="32"/>
          <w:szCs w:val="32"/>
        </w:rPr>
      </w:pPr>
      <w:r w:rsidRPr="000B5045">
        <w:rPr>
          <w:rFonts w:asciiTheme="minorEastAsia" w:hAnsiTheme="minorEastAsia" w:cs="黑体"/>
          <w:color w:val="000000"/>
          <w:kern w:val="0"/>
          <w:sz w:val="32"/>
          <w:szCs w:val="32"/>
        </w:rPr>
        <w:t>七、结余分配：指事业单位按规定提取的职工福利基金、事业基金和缴纳的所得税，以及建设单位按规定应交回的基本建设竣工项目结余资金。</w:t>
      </w:r>
    </w:p>
    <w:p w14:paraId="40BA1197" w14:textId="77777777" w:rsidR="00DD3D6E" w:rsidRPr="000B5045" w:rsidRDefault="001C45C2">
      <w:pPr>
        <w:ind w:firstLineChars="200" w:firstLine="640"/>
        <w:jc w:val="left"/>
        <w:rPr>
          <w:rFonts w:asciiTheme="minorEastAsia" w:hAnsiTheme="minorEastAsia" w:cs="黑体"/>
          <w:color w:val="000000"/>
          <w:kern w:val="0"/>
          <w:sz w:val="32"/>
          <w:szCs w:val="32"/>
        </w:rPr>
      </w:pPr>
      <w:r w:rsidRPr="000B5045">
        <w:rPr>
          <w:rFonts w:asciiTheme="minorEastAsia" w:hAnsiTheme="minorEastAsia" w:cs="黑体"/>
          <w:color w:val="000000"/>
          <w:kern w:val="0"/>
          <w:sz w:val="32"/>
          <w:szCs w:val="32"/>
        </w:rPr>
        <w:t>八、年末结转和结余：指本年度或以前年度预算安排、因客观条件发生变化无法按原计划实施，需要延迟到以后年度按有关规定继续使用的资金。</w:t>
      </w:r>
    </w:p>
    <w:p w14:paraId="79FBF25C" w14:textId="77777777" w:rsidR="00DD3D6E" w:rsidRPr="000B5045" w:rsidRDefault="001C45C2">
      <w:pPr>
        <w:ind w:firstLineChars="200" w:firstLine="640"/>
        <w:jc w:val="left"/>
        <w:rPr>
          <w:rFonts w:asciiTheme="minorEastAsia" w:hAnsiTheme="minorEastAsia" w:cs="黑体"/>
          <w:color w:val="000000"/>
          <w:kern w:val="0"/>
          <w:sz w:val="32"/>
          <w:szCs w:val="32"/>
        </w:rPr>
      </w:pPr>
      <w:r w:rsidRPr="000B5045">
        <w:rPr>
          <w:rFonts w:asciiTheme="minorEastAsia" w:hAnsiTheme="minorEastAsia" w:cs="黑体"/>
          <w:color w:val="000000"/>
          <w:kern w:val="0"/>
          <w:sz w:val="32"/>
          <w:szCs w:val="32"/>
        </w:rPr>
        <w:t>九、基本支出：指为保障机构正常运转、完成日常工作任务而发生的人员支出和公用支出。</w:t>
      </w:r>
    </w:p>
    <w:p w14:paraId="66D812DC" w14:textId="77777777" w:rsidR="00DD3D6E" w:rsidRPr="000B5045" w:rsidRDefault="001C45C2">
      <w:pPr>
        <w:ind w:firstLineChars="200" w:firstLine="640"/>
        <w:jc w:val="left"/>
        <w:rPr>
          <w:rFonts w:asciiTheme="minorEastAsia" w:hAnsiTheme="minorEastAsia" w:cs="黑体"/>
          <w:color w:val="000000"/>
          <w:kern w:val="0"/>
          <w:sz w:val="32"/>
          <w:szCs w:val="32"/>
        </w:rPr>
      </w:pPr>
      <w:r w:rsidRPr="000B5045">
        <w:rPr>
          <w:rFonts w:asciiTheme="minorEastAsia" w:hAnsiTheme="minorEastAsia" w:cs="黑体"/>
          <w:color w:val="000000"/>
          <w:kern w:val="0"/>
          <w:sz w:val="32"/>
          <w:szCs w:val="32"/>
        </w:rPr>
        <w:t>十、项目支出：指在基本支出之外为完成特定行政任务和事业发展目标所发生的支出。</w:t>
      </w:r>
    </w:p>
    <w:p w14:paraId="286CB145" w14:textId="77777777" w:rsidR="00DD3D6E" w:rsidRPr="000B5045" w:rsidRDefault="001C45C2">
      <w:pPr>
        <w:ind w:firstLineChars="200" w:firstLine="640"/>
        <w:jc w:val="left"/>
        <w:rPr>
          <w:rFonts w:asciiTheme="minorEastAsia" w:hAnsiTheme="minorEastAsia" w:cs="黑体"/>
          <w:color w:val="000000"/>
          <w:kern w:val="0"/>
          <w:sz w:val="32"/>
          <w:szCs w:val="32"/>
        </w:rPr>
      </w:pPr>
      <w:r w:rsidRPr="000B5045">
        <w:rPr>
          <w:rFonts w:asciiTheme="minorEastAsia" w:hAnsiTheme="minorEastAsia" w:cs="黑体"/>
          <w:color w:val="000000"/>
          <w:kern w:val="0"/>
          <w:sz w:val="32"/>
          <w:szCs w:val="32"/>
        </w:rPr>
        <w:lastRenderedPageBreak/>
        <w:t>十一、经营支出：指事业单位在专业业务活动及其辅助活动之外开展非独立核算经营活动发生的支出。</w:t>
      </w:r>
    </w:p>
    <w:p w14:paraId="6428D214" w14:textId="77777777" w:rsidR="00DD3D6E" w:rsidRPr="000B5045" w:rsidRDefault="001C45C2">
      <w:pPr>
        <w:ind w:firstLineChars="200" w:firstLine="640"/>
        <w:jc w:val="left"/>
        <w:rPr>
          <w:rFonts w:asciiTheme="minorEastAsia" w:hAnsiTheme="minorEastAsia" w:cs="黑体"/>
          <w:color w:val="000000"/>
          <w:kern w:val="0"/>
          <w:sz w:val="32"/>
          <w:szCs w:val="32"/>
        </w:rPr>
      </w:pPr>
      <w:r w:rsidRPr="000B5045">
        <w:rPr>
          <w:rFonts w:asciiTheme="minorEastAsia" w:hAnsiTheme="minorEastAsia" w:cs="黑体"/>
          <w:color w:val="000000"/>
          <w:kern w:val="0"/>
          <w:sz w:val="32"/>
          <w:szCs w:val="32"/>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25C13C5" w14:textId="77777777" w:rsidR="00DD3D6E" w:rsidRDefault="001C45C2">
      <w:pPr>
        <w:ind w:firstLineChars="200" w:firstLine="640"/>
        <w:jc w:val="left"/>
        <w:rPr>
          <w:rFonts w:asciiTheme="minorEastAsia" w:hAnsiTheme="minorEastAsia" w:cs="黑体"/>
          <w:color w:val="000000"/>
          <w:kern w:val="0"/>
          <w:sz w:val="32"/>
          <w:szCs w:val="32"/>
        </w:rPr>
      </w:pPr>
      <w:r w:rsidRPr="000B5045">
        <w:rPr>
          <w:rFonts w:asciiTheme="minorEastAsia" w:hAnsiTheme="minorEastAsia" w:cs="黑体"/>
          <w:color w:val="00000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3323ADF" w14:textId="77777777" w:rsidR="00DD3D6E" w:rsidRDefault="00DD3D6E">
      <w:pPr>
        <w:pStyle w:val="Default"/>
        <w:jc w:val="center"/>
        <w:rPr>
          <w:sz w:val="72"/>
          <w:szCs w:val="72"/>
        </w:rPr>
      </w:pPr>
    </w:p>
    <w:p w14:paraId="67D0DF6C" w14:textId="77777777" w:rsidR="00DD3D6E" w:rsidRDefault="00DD3D6E">
      <w:pPr>
        <w:pStyle w:val="Default"/>
        <w:jc w:val="center"/>
        <w:rPr>
          <w:sz w:val="72"/>
          <w:szCs w:val="72"/>
        </w:rPr>
      </w:pPr>
    </w:p>
    <w:p w14:paraId="30AE5849" w14:textId="77777777" w:rsidR="00DD3D6E" w:rsidRDefault="00DD3D6E">
      <w:pPr>
        <w:pStyle w:val="Default"/>
        <w:jc w:val="center"/>
        <w:rPr>
          <w:sz w:val="72"/>
          <w:szCs w:val="72"/>
        </w:rPr>
      </w:pPr>
    </w:p>
    <w:p w14:paraId="6597C5DA" w14:textId="77777777" w:rsidR="00DD3D6E" w:rsidRDefault="00DD3D6E">
      <w:pPr>
        <w:pStyle w:val="Default"/>
        <w:jc w:val="center"/>
        <w:rPr>
          <w:sz w:val="72"/>
          <w:szCs w:val="72"/>
        </w:rPr>
      </w:pPr>
    </w:p>
    <w:p w14:paraId="10CE66DA" w14:textId="77777777" w:rsidR="00DD3D6E" w:rsidRDefault="00DD3D6E">
      <w:pPr>
        <w:pStyle w:val="Default"/>
        <w:jc w:val="both"/>
        <w:rPr>
          <w:sz w:val="72"/>
          <w:szCs w:val="72"/>
        </w:rPr>
      </w:pPr>
    </w:p>
    <w:p w14:paraId="2A3508D0" w14:textId="77777777" w:rsidR="00DD3D6E" w:rsidRDefault="00DD3D6E">
      <w:pPr>
        <w:pStyle w:val="Default"/>
        <w:jc w:val="both"/>
        <w:rPr>
          <w:sz w:val="72"/>
          <w:szCs w:val="72"/>
        </w:rPr>
      </w:pPr>
    </w:p>
    <w:p w14:paraId="5B7B9E4F" w14:textId="77777777" w:rsidR="00DD3D6E" w:rsidRDefault="00DD3D6E">
      <w:pPr>
        <w:jc w:val="left"/>
        <w:rPr>
          <w:rFonts w:asciiTheme="minorEastAsia" w:hAnsiTheme="minorEastAsia" w:cs="黑体"/>
          <w:color w:val="000000"/>
          <w:kern w:val="0"/>
          <w:sz w:val="32"/>
          <w:szCs w:val="32"/>
        </w:rPr>
      </w:pPr>
    </w:p>
    <w:sectPr w:rsidR="00DD3D6E">
      <w:pgSz w:w="11906" w:h="16838"/>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11E4" w14:textId="77777777" w:rsidR="0012180F" w:rsidRDefault="0012180F" w:rsidP="004C5AF1">
      <w:r>
        <w:separator/>
      </w:r>
    </w:p>
  </w:endnote>
  <w:endnote w:type="continuationSeparator" w:id="0">
    <w:p w14:paraId="22D94954" w14:textId="77777777" w:rsidR="0012180F" w:rsidRDefault="0012180F" w:rsidP="004C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3EDE" w14:textId="77777777" w:rsidR="0012180F" w:rsidRDefault="0012180F" w:rsidP="004C5AF1">
      <w:r>
        <w:separator/>
      </w:r>
    </w:p>
  </w:footnote>
  <w:footnote w:type="continuationSeparator" w:id="0">
    <w:p w14:paraId="58C4FAB0" w14:textId="77777777" w:rsidR="0012180F" w:rsidRDefault="0012180F" w:rsidP="004C5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358640"/>
    <w:multiLevelType w:val="singleLevel"/>
    <w:tmpl w:val="98358640"/>
    <w:lvl w:ilvl="0">
      <w:start w:val="2"/>
      <w:numFmt w:val="chineseCounting"/>
      <w:suff w:val="nothing"/>
      <w:lvlText w:val="（%1）"/>
      <w:lvlJc w:val="left"/>
      <w:rPr>
        <w:rFonts w:hint="eastAsia"/>
      </w:rPr>
    </w:lvl>
  </w:abstractNum>
  <w:abstractNum w:abstractNumId="1" w15:restartNumberingAfterBreak="0">
    <w:nsid w:val="B12E4BEB"/>
    <w:multiLevelType w:val="singleLevel"/>
    <w:tmpl w:val="B12E4BEB"/>
    <w:lvl w:ilvl="0">
      <w:start w:val="3"/>
      <w:numFmt w:val="decimal"/>
      <w:suff w:val="nothing"/>
      <w:lvlText w:val="%1、"/>
      <w:lvlJc w:val="left"/>
    </w:lvl>
  </w:abstractNum>
  <w:abstractNum w:abstractNumId="2" w15:restartNumberingAfterBreak="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E3NTU4NDE0YzliZGY2NTc1ODVjODgwNmM1ODNkNzMifQ=="/>
  </w:docVars>
  <w:rsids>
    <w:rsidRoot w:val="004506F9"/>
    <w:rsid w:val="CBFF70E0"/>
    <w:rsid w:val="EEABED75"/>
    <w:rsid w:val="FB36E1A6"/>
    <w:rsid w:val="FFFF1C8B"/>
    <w:rsid w:val="00007219"/>
    <w:rsid w:val="0002229B"/>
    <w:rsid w:val="00025144"/>
    <w:rsid w:val="000273BD"/>
    <w:rsid w:val="00040CBC"/>
    <w:rsid w:val="000415B7"/>
    <w:rsid w:val="00041E3F"/>
    <w:rsid w:val="00055DAA"/>
    <w:rsid w:val="00061F7B"/>
    <w:rsid w:val="000658A3"/>
    <w:rsid w:val="00074155"/>
    <w:rsid w:val="000A3F69"/>
    <w:rsid w:val="000B5045"/>
    <w:rsid w:val="00103957"/>
    <w:rsid w:val="0012180F"/>
    <w:rsid w:val="00152C6D"/>
    <w:rsid w:val="00162D39"/>
    <w:rsid w:val="001678BD"/>
    <w:rsid w:val="00182373"/>
    <w:rsid w:val="001A67DB"/>
    <w:rsid w:val="001C3C29"/>
    <w:rsid w:val="001C45C2"/>
    <w:rsid w:val="001D51E5"/>
    <w:rsid w:val="001E080D"/>
    <w:rsid w:val="001E53D0"/>
    <w:rsid w:val="001F0C3B"/>
    <w:rsid w:val="00202C82"/>
    <w:rsid w:val="00214427"/>
    <w:rsid w:val="00226CB7"/>
    <w:rsid w:val="00264552"/>
    <w:rsid w:val="00264EF9"/>
    <w:rsid w:val="00265724"/>
    <w:rsid w:val="00272001"/>
    <w:rsid w:val="0027426B"/>
    <w:rsid w:val="002E0A30"/>
    <w:rsid w:val="003063BC"/>
    <w:rsid w:val="003130C4"/>
    <w:rsid w:val="00316C4B"/>
    <w:rsid w:val="0032192B"/>
    <w:rsid w:val="003479BD"/>
    <w:rsid w:val="0035406E"/>
    <w:rsid w:val="0037197D"/>
    <w:rsid w:val="003768D5"/>
    <w:rsid w:val="003926B9"/>
    <w:rsid w:val="003C47E6"/>
    <w:rsid w:val="003C4FC2"/>
    <w:rsid w:val="00416E61"/>
    <w:rsid w:val="0042790C"/>
    <w:rsid w:val="004370C1"/>
    <w:rsid w:val="004506F9"/>
    <w:rsid w:val="004717A2"/>
    <w:rsid w:val="00473DF3"/>
    <w:rsid w:val="00487911"/>
    <w:rsid w:val="00491741"/>
    <w:rsid w:val="004B0CEE"/>
    <w:rsid w:val="004C5AF1"/>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01BA"/>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B4BCF"/>
    <w:rsid w:val="007C4539"/>
    <w:rsid w:val="007F3657"/>
    <w:rsid w:val="00812ED5"/>
    <w:rsid w:val="008277D9"/>
    <w:rsid w:val="0084478C"/>
    <w:rsid w:val="0086638C"/>
    <w:rsid w:val="008A3E8D"/>
    <w:rsid w:val="008D216B"/>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3D6E"/>
    <w:rsid w:val="00DD5FE9"/>
    <w:rsid w:val="00E00C7A"/>
    <w:rsid w:val="00E37D6C"/>
    <w:rsid w:val="00E55B68"/>
    <w:rsid w:val="00E561AE"/>
    <w:rsid w:val="00E67BE6"/>
    <w:rsid w:val="00E8683C"/>
    <w:rsid w:val="00EA2B72"/>
    <w:rsid w:val="00F74360"/>
    <w:rsid w:val="00FB462F"/>
    <w:rsid w:val="00FE16FA"/>
    <w:rsid w:val="00FE328A"/>
    <w:rsid w:val="00FE6269"/>
    <w:rsid w:val="00FF5CD6"/>
    <w:rsid w:val="02871D55"/>
    <w:rsid w:val="02A44964"/>
    <w:rsid w:val="05FF262F"/>
    <w:rsid w:val="0999471E"/>
    <w:rsid w:val="0A5F5D1A"/>
    <w:rsid w:val="0A7B2CD8"/>
    <w:rsid w:val="138C102F"/>
    <w:rsid w:val="1BEC2AF7"/>
    <w:rsid w:val="1FE75A77"/>
    <w:rsid w:val="240F46D0"/>
    <w:rsid w:val="266D5227"/>
    <w:rsid w:val="283E3CD4"/>
    <w:rsid w:val="2CC13877"/>
    <w:rsid w:val="307F5D4C"/>
    <w:rsid w:val="35492DCC"/>
    <w:rsid w:val="379D62D0"/>
    <w:rsid w:val="37AB1410"/>
    <w:rsid w:val="3BEE1FD7"/>
    <w:rsid w:val="3C2B6D87"/>
    <w:rsid w:val="3F232FEC"/>
    <w:rsid w:val="40F005A0"/>
    <w:rsid w:val="40F132FD"/>
    <w:rsid w:val="4678706D"/>
    <w:rsid w:val="4DB27C5B"/>
    <w:rsid w:val="52D50492"/>
    <w:rsid w:val="53A91839"/>
    <w:rsid w:val="54515444"/>
    <w:rsid w:val="5777D4F5"/>
    <w:rsid w:val="5AF4102A"/>
    <w:rsid w:val="5F1D4928"/>
    <w:rsid w:val="5FC6BB1E"/>
    <w:rsid w:val="5FF720F1"/>
    <w:rsid w:val="62746A72"/>
    <w:rsid w:val="64675B46"/>
    <w:rsid w:val="658931CA"/>
    <w:rsid w:val="66982E52"/>
    <w:rsid w:val="69826DD8"/>
    <w:rsid w:val="72E26C6F"/>
    <w:rsid w:val="737D59BA"/>
    <w:rsid w:val="739537D7"/>
    <w:rsid w:val="75850FBD"/>
    <w:rsid w:val="77C37683"/>
    <w:rsid w:val="79FF515B"/>
    <w:rsid w:val="7D922782"/>
    <w:rsid w:val="7E9F11B4"/>
    <w:rsid w:val="7FC69637"/>
    <w:rsid w:val="7FFDB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A9372"/>
  <w15:docId w15:val="{37C6227D-7B9B-40F2-8061-8D621E4E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rFonts w:cs="Times New Roman"/>
      <w:kern w:val="0"/>
      <w:sz w:val="24"/>
    </w:rPr>
  </w:style>
  <w:style w:type="paragraph" w:styleId="ac">
    <w:name w:val="annotation subject"/>
    <w:basedOn w:val="a3"/>
    <w:next w:val="a3"/>
    <w:link w:val="ad"/>
    <w:uiPriority w:val="99"/>
    <w:semiHidden/>
    <w:unhideWhenUsed/>
    <w:qFormat/>
    <w:rPr>
      <w:b/>
      <w:bCs/>
    </w:rPr>
  </w:style>
  <w:style w:type="character" w:styleId="ae">
    <w:name w:val="Strong"/>
    <w:basedOn w:val="a0"/>
    <w:qFormat/>
    <w:rPr>
      <w:b/>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Theme="minorHAnsi" w:cs="黑体"/>
      <w:color w:val="000000"/>
      <w:sz w:val="24"/>
      <w:szCs w:val="24"/>
    </w:rPr>
  </w:style>
  <w:style w:type="paragraph" w:styleId="af0">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15</Pages>
  <Words>914</Words>
  <Characters>5215</Characters>
  <Application>Microsoft Office Word</Application>
  <DocSecurity>0</DocSecurity>
  <Lines>43</Lines>
  <Paragraphs>12</Paragraphs>
  <ScaleCrop>false</ScaleCrop>
  <Company>Microsoft</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3043796989@qq.com</cp:lastModifiedBy>
  <cp:revision>72</cp:revision>
  <cp:lastPrinted>2023-08-15T09:28:00Z</cp:lastPrinted>
  <dcterms:created xsi:type="dcterms:W3CDTF">2020-07-04T18:32:00Z</dcterms:created>
  <dcterms:modified xsi:type="dcterms:W3CDTF">2024-10-16T07:36:00Z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56D8723FEF06405F8CA62F46EBBC7A92_13</vt:lpwstr>
  </property>
</Properties>
</file>