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宋体"/>
          <w:b/>
          <w:bCs/>
          <w:spacing w:val="30"/>
          <w:sz w:val="44"/>
          <w:szCs w:val="44"/>
        </w:rPr>
      </w:pPr>
    </w:p>
    <w:p>
      <w:pPr>
        <w:jc w:val="center"/>
        <w:rPr>
          <w:rFonts w:ascii="宋体" w:cs="宋体"/>
          <w:b/>
          <w:bCs/>
          <w:spacing w:val="30"/>
          <w:sz w:val="44"/>
          <w:szCs w:val="44"/>
        </w:rPr>
      </w:pPr>
    </w:p>
    <w:p>
      <w:pPr>
        <w:jc w:val="center"/>
        <w:rPr>
          <w:rFonts w:ascii="宋体" w:cs="宋体"/>
          <w:b/>
          <w:bCs/>
          <w:spacing w:val="30"/>
          <w:sz w:val="44"/>
          <w:szCs w:val="44"/>
        </w:rPr>
      </w:pPr>
    </w:p>
    <w:p>
      <w:pPr>
        <w:jc w:val="center"/>
        <w:rPr>
          <w:rFonts w:ascii="宋体" w:cs="宋体"/>
          <w:b/>
          <w:bCs/>
          <w:spacing w:val="30"/>
          <w:sz w:val="44"/>
          <w:szCs w:val="44"/>
        </w:rPr>
      </w:pPr>
    </w:p>
    <w:p>
      <w:pPr>
        <w:jc w:val="center"/>
        <w:rPr>
          <w:rFonts w:ascii="宋体" w:cs="宋体"/>
          <w:b/>
          <w:bCs/>
          <w:spacing w:val="30"/>
          <w:sz w:val="44"/>
          <w:szCs w:val="44"/>
        </w:rPr>
      </w:pPr>
    </w:p>
    <w:p>
      <w:pPr>
        <w:jc w:val="center"/>
        <w:rPr>
          <w:rFonts w:ascii="宋体" w:cs="宋体"/>
          <w:b/>
          <w:bCs/>
          <w:spacing w:val="30"/>
          <w:sz w:val="44"/>
          <w:szCs w:val="44"/>
        </w:rPr>
      </w:pPr>
      <w:r>
        <w:rPr>
          <w:rFonts w:hint="eastAsia" w:ascii="宋体" w:hAnsi="宋体" w:cs="宋体"/>
          <w:b/>
          <w:bCs/>
          <w:spacing w:val="30"/>
          <w:sz w:val="44"/>
          <w:szCs w:val="44"/>
        </w:rPr>
        <w:t>桃源县人民政府办公室</w:t>
      </w:r>
    </w:p>
    <w:p>
      <w:pPr>
        <w:jc w:val="center"/>
        <w:rPr>
          <w:rFonts w:ascii="宋体" w:cs="宋体"/>
          <w:b/>
          <w:bCs/>
          <w:spacing w:val="30"/>
          <w:sz w:val="44"/>
          <w:szCs w:val="44"/>
        </w:rPr>
      </w:pPr>
      <w:r>
        <w:rPr>
          <w:rFonts w:hint="eastAsia" w:ascii="宋体" w:hAnsi="宋体" w:cs="宋体"/>
          <w:b/>
          <w:bCs/>
          <w:spacing w:val="30"/>
          <w:sz w:val="44"/>
          <w:szCs w:val="44"/>
        </w:rPr>
        <w:t>关于印发《桃源县第二次污染源普查</w:t>
      </w:r>
    </w:p>
    <w:p>
      <w:pPr>
        <w:jc w:val="center"/>
        <w:rPr>
          <w:rFonts w:ascii="宋体" w:cs="宋体"/>
          <w:b/>
          <w:bCs/>
          <w:spacing w:val="30"/>
          <w:sz w:val="44"/>
          <w:szCs w:val="44"/>
        </w:rPr>
      </w:pPr>
      <w:r>
        <w:rPr>
          <w:rFonts w:hint="eastAsia" w:ascii="宋体" w:hAnsi="宋体" w:cs="宋体"/>
          <w:b/>
          <w:bCs/>
          <w:spacing w:val="30"/>
          <w:sz w:val="44"/>
          <w:szCs w:val="44"/>
        </w:rPr>
        <w:t>实施方案》的通知</w:t>
      </w:r>
    </w:p>
    <w:p>
      <w:pPr>
        <w:rPr>
          <w:spacing w:val="30"/>
        </w:rPr>
      </w:pPr>
    </w:p>
    <w:p>
      <w:pPr>
        <w:rPr>
          <w:rFonts w:ascii="仿宋" w:hAnsi="仿宋" w:eastAsia="仿宋"/>
          <w:b/>
          <w:bCs/>
          <w:spacing w:val="24"/>
          <w:sz w:val="32"/>
          <w:szCs w:val="32"/>
        </w:rPr>
      </w:pPr>
      <w:r>
        <w:rPr>
          <w:rFonts w:hint="eastAsia" w:ascii="仿宋" w:hAnsi="仿宋" w:eastAsia="仿宋" w:cs="仿宋"/>
          <w:b/>
          <w:bCs/>
          <w:spacing w:val="24"/>
          <w:sz w:val="32"/>
          <w:szCs w:val="32"/>
        </w:rPr>
        <w:t>各乡镇人民政府，各相关单位：</w:t>
      </w:r>
    </w:p>
    <w:p>
      <w:pPr>
        <w:ind w:firstLine="554" w:firstLineChars="150"/>
        <w:rPr>
          <w:rFonts w:ascii="仿宋" w:hAnsi="仿宋" w:eastAsia="仿宋"/>
          <w:b/>
          <w:bCs/>
          <w:spacing w:val="24"/>
          <w:sz w:val="32"/>
          <w:szCs w:val="32"/>
        </w:rPr>
      </w:pPr>
      <w:r>
        <w:rPr>
          <w:rFonts w:hint="eastAsia" w:ascii="仿宋" w:hAnsi="仿宋" w:eastAsia="仿宋" w:cs="仿宋"/>
          <w:b/>
          <w:bCs/>
          <w:spacing w:val="24"/>
          <w:sz w:val="32"/>
          <w:szCs w:val="32"/>
        </w:rPr>
        <w:t>《桃源县第二次污染源普查实施方案》已经县人民政府同意，现印发给你们，请认真组织实施。</w:t>
      </w:r>
    </w:p>
    <w:p>
      <w:pPr>
        <w:ind w:firstLine="540" w:firstLineChars="150"/>
        <w:rPr>
          <w:rFonts w:eastAsia="仿宋_GB2312"/>
          <w:spacing w:val="20"/>
          <w:sz w:val="32"/>
          <w:szCs w:val="32"/>
        </w:rPr>
      </w:pPr>
    </w:p>
    <w:p>
      <w:pPr>
        <w:ind w:firstLine="540" w:firstLineChars="150"/>
        <w:rPr>
          <w:rFonts w:eastAsia="仿宋_GB2312"/>
          <w:spacing w:val="20"/>
          <w:sz w:val="32"/>
          <w:szCs w:val="32"/>
        </w:rPr>
      </w:pPr>
    </w:p>
    <w:p>
      <w:pPr>
        <w:ind w:firstLine="540" w:firstLineChars="150"/>
        <w:rPr>
          <w:rFonts w:eastAsia="仿宋_GB2312"/>
          <w:spacing w:val="20"/>
          <w:sz w:val="32"/>
          <w:szCs w:val="32"/>
        </w:rPr>
      </w:pPr>
    </w:p>
    <w:p>
      <w:pPr>
        <w:rPr>
          <w:rFonts w:eastAsia="仿宋_GB2312"/>
          <w:spacing w:val="20"/>
          <w:sz w:val="32"/>
          <w:szCs w:val="32"/>
        </w:rPr>
      </w:pPr>
    </w:p>
    <w:p>
      <w:pPr>
        <w:ind w:firstLine="482" w:firstLineChars="150"/>
        <w:rPr>
          <w:rFonts w:ascii="仿宋" w:hAnsi="仿宋" w:eastAsia="仿宋"/>
          <w:b/>
          <w:bCs/>
          <w:sz w:val="32"/>
          <w:szCs w:val="32"/>
        </w:rPr>
      </w:pPr>
    </w:p>
    <w:p>
      <w:pPr>
        <w:ind w:firstLine="5238" w:firstLineChars="1450"/>
        <w:rPr>
          <w:rFonts w:ascii="仿宋" w:hAnsi="仿宋" w:eastAsia="仿宋"/>
          <w:b/>
          <w:bCs/>
          <w:spacing w:val="20"/>
          <w:sz w:val="32"/>
          <w:szCs w:val="32"/>
        </w:rPr>
      </w:pPr>
      <w:r>
        <w:rPr>
          <w:rFonts w:ascii="仿宋" w:hAnsi="仿宋" w:eastAsia="仿宋" w:cs="仿宋"/>
          <w:b/>
          <w:bCs/>
          <w:spacing w:val="20"/>
          <w:sz w:val="32"/>
          <w:szCs w:val="32"/>
        </w:rPr>
        <w:t xml:space="preserve">2018 </w:t>
      </w:r>
      <w:r>
        <w:rPr>
          <w:rFonts w:hint="eastAsia" w:ascii="仿宋" w:hAnsi="仿宋" w:eastAsia="仿宋" w:cs="仿宋"/>
          <w:b/>
          <w:bCs/>
          <w:spacing w:val="20"/>
          <w:sz w:val="32"/>
          <w:szCs w:val="32"/>
        </w:rPr>
        <w:t>年3月</w:t>
      </w:r>
      <w:r>
        <w:rPr>
          <w:rFonts w:hint="eastAsia" w:ascii="仿宋" w:hAnsi="仿宋" w:eastAsia="仿宋" w:cs="仿宋"/>
          <w:b/>
          <w:bCs/>
          <w:spacing w:val="20"/>
          <w:sz w:val="32"/>
          <w:szCs w:val="32"/>
          <w:lang w:val="en-US" w:eastAsia="zh-CN"/>
        </w:rPr>
        <w:t>19</w:t>
      </w:r>
      <w:bookmarkStart w:id="0" w:name="_GoBack"/>
      <w:bookmarkEnd w:id="0"/>
      <w:r>
        <w:rPr>
          <w:rFonts w:hint="eastAsia" w:ascii="仿宋" w:hAnsi="仿宋" w:eastAsia="仿宋" w:cs="仿宋"/>
          <w:b/>
          <w:bCs/>
          <w:spacing w:val="20"/>
          <w:sz w:val="32"/>
          <w:szCs w:val="32"/>
        </w:rPr>
        <w:t>日</w:t>
      </w:r>
    </w:p>
    <w:p>
      <w:pPr>
        <w:jc w:val="center"/>
        <w:rPr>
          <w:rFonts w:ascii="方正小标宋简体" w:eastAsia="方正小标宋简体"/>
          <w:spacing w:val="20"/>
          <w:sz w:val="32"/>
          <w:szCs w:val="32"/>
        </w:rPr>
      </w:pPr>
    </w:p>
    <w:p>
      <w:pPr>
        <w:jc w:val="center"/>
        <w:rPr>
          <w:rFonts w:ascii="方正小标宋简体" w:eastAsia="方正小标宋简体"/>
          <w:spacing w:val="20"/>
          <w:sz w:val="32"/>
          <w:szCs w:val="32"/>
        </w:rPr>
      </w:pPr>
    </w:p>
    <w:p>
      <w:pPr>
        <w:jc w:val="center"/>
        <w:rPr>
          <w:rFonts w:ascii="方正小标宋简体" w:eastAsia="方正小标宋简体"/>
          <w:spacing w:val="20"/>
          <w:sz w:val="32"/>
          <w:szCs w:val="32"/>
        </w:rPr>
      </w:pPr>
    </w:p>
    <w:p>
      <w:pPr>
        <w:jc w:val="center"/>
        <w:rPr>
          <w:rFonts w:ascii="方正小标宋简体" w:eastAsia="方正小标宋简体"/>
          <w:spacing w:val="20"/>
          <w:sz w:val="32"/>
          <w:szCs w:val="32"/>
        </w:rPr>
      </w:pPr>
    </w:p>
    <w:p>
      <w:pPr>
        <w:jc w:val="center"/>
        <w:rPr>
          <w:rFonts w:ascii="方正小标宋简体" w:eastAsia="方正小标宋简体"/>
          <w:spacing w:val="20"/>
          <w:sz w:val="32"/>
          <w:szCs w:val="32"/>
        </w:rPr>
      </w:pPr>
    </w:p>
    <w:p>
      <w:pPr>
        <w:jc w:val="center"/>
        <w:rPr>
          <w:rFonts w:ascii="宋体" w:cs="宋体"/>
          <w:spacing w:val="20"/>
          <w:sz w:val="44"/>
          <w:szCs w:val="44"/>
        </w:rPr>
      </w:pPr>
      <w:r>
        <w:rPr>
          <w:rFonts w:hint="eastAsia" w:ascii="宋体" w:hAnsi="宋体" w:cs="宋体"/>
          <w:spacing w:val="20"/>
          <w:sz w:val="44"/>
          <w:szCs w:val="44"/>
        </w:rPr>
        <w:t>桃源县第二次污染源普查实施方案</w:t>
      </w:r>
    </w:p>
    <w:p>
      <w:pPr>
        <w:rPr>
          <w:rFonts w:ascii="仿宋" w:hAnsi="仿宋" w:eastAsia="仿宋"/>
          <w:spacing w:val="24"/>
          <w:sz w:val="28"/>
          <w:szCs w:val="28"/>
        </w:rPr>
      </w:pPr>
    </w:p>
    <w:p>
      <w:pPr>
        <w:ind w:firstLine="736" w:firstLineChars="200"/>
        <w:rPr>
          <w:rFonts w:ascii="仿宋" w:hAnsi="仿宋" w:eastAsia="仿宋"/>
          <w:spacing w:val="24"/>
          <w:sz w:val="32"/>
          <w:szCs w:val="32"/>
        </w:rPr>
      </w:pPr>
      <w:r>
        <w:rPr>
          <w:rFonts w:hint="eastAsia" w:ascii="仿宋" w:hAnsi="仿宋" w:eastAsia="仿宋" w:cs="仿宋"/>
          <w:spacing w:val="24"/>
          <w:sz w:val="32"/>
          <w:szCs w:val="32"/>
        </w:rPr>
        <w:t>根据《国务院关于开展第二次全国污染源普查的通知》（国发﹝</w:t>
      </w:r>
      <w:r>
        <w:rPr>
          <w:rFonts w:ascii="仿宋" w:hAnsi="仿宋" w:eastAsia="仿宋" w:cs="仿宋"/>
          <w:spacing w:val="24"/>
          <w:sz w:val="32"/>
          <w:szCs w:val="32"/>
        </w:rPr>
        <w:t>2016</w:t>
      </w:r>
      <w:r>
        <w:rPr>
          <w:rFonts w:hint="eastAsia" w:ascii="仿宋" w:hAnsi="仿宋" w:eastAsia="仿宋" w:cs="仿宋"/>
          <w:spacing w:val="24"/>
          <w:sz w:val="32"/>
          <w:szCs w:val="32"/>
        </w:rPr>
        <w:t>﹞</w:t>
      </w:r>
      <w:r>
        <w:rPr>
          <w:rFonts w:ascii="仿宋" w:hAnsi="仿宋" w:eastAsia="仿宋" w:cs="仿宋"/>
          <w:spacing w:val="24"/>
          <w:sz w:val="32"/>
          <w:szCs w:val="32"/>
        </w:rPr>
        <w:t>59</w:t>
      </w:r>
      <w:r>
        <w:rPr>
          <w:rFonts w:hint="eastAsia" w:ascii="仿宋" w:hAnsi="仿宋" w:eastAsia="仿宋" w:cs="仿宋"/>
          <w:spacing w:val="24"/>
          <w:sz w:val="32"/>
          <w:szCs w:val="32"/>
        </w:rPr>
        <w:t>号）、《国务院办公厅关于印发第二次全国污染源普查方案的通知》（国办发﹝</w:t>
      </w:r>
      <w:r>
        <w:rPr>
          <w:rFonts w:ascii="仿宋" w:hAnsi="仿宋" w:eastAsia="仿宋" w:cs="仿宋"/>
          <w:spacing w:val="24"/>
          <w:sz w:val="32"/>
          <w:szCs w:val="32"/>
        </w:rPr>
        <w:t>2017</w:t>
      </w:r>
      <w:r>
        <w:rPr>
          <w:rFonts w:hint="eastAsia" w:ascii="仿宋" w:hAnsi="仿宋" w:eastAsia="仿宋" w:cs="仿宋"/>
          <w:spacing w:val="24"/>
          <w:sz w:val="32"/>
          <w:szCs w:val="32"/>
        </w:rPr>
        <w:t>﹞</w:t>
      </w:r>
      <w:r>
        <w:rPr>
          <w:rFonts w:ascii="仿宋" w:hAnsi="仿宋" w:eastAsia="仿宋" w:cs="仿宋"/>
          <w:spacing w:val="24"/>
          <w:sz w:val="32"/>
          <w:szCs w:val="32"/>
        </w:rPr>
        <w:t>82</w:t>
      </w:r>
      <w:r>
        <w:rPr>
          <w:rFonts w:hint="eastAsia" w:ascii="仿宋" w:hAnsi="仿宋" w:eastAsia="仿宋" w:cs="仿宋"/>
          <w:spacing w:val="24"/>
          <w:sz w:val="32"/>
          <w:szCs w:val="32"/>
        </w:rPr>
        <w:t>号）、《湖南省第二次全国污染源普查实施方案》（湘政办发</w:t>
      </w:r>
      <w:r>
        <w:rPr>
          <w:rFonts w:ascii="仿宋" w:hAnsi="仿宋" w:eastAsia="仿宋" w:cs="仿宋"/>
          <w:spacing w:val="24"/>
          <w:sz w:val="32"/>
          <w:szCs w:val="32"/>
        </w:rPr>
        <w:t>[2017]81</w:t>
      </w:r>
      <w:r>
        <w:rPr>
          <w:rFonts w:hint="eastAsia" w:ascii="仿宋" w:hAnsi="仿宋" w:eastAsia="仿宋" w:cs="仿宋"/>
          <w:spacing w:val="24"/>
          <w:sz w:val="32"/>
          <w:szCs w:val="32"/>
        </w:rPr>
        <w:t>号）精神，结合我县实际制订本方案。</w:t>
      </w:r>
    </w:p>
    <w:p>
      <w:pPr>
        <w:ind w:firstLine="739" w:firstLineChars="200"/>
        <w:rPr>
          <w:rFonts w:ascii="仿宋" w:hAnsi="仿宋" w:eastAsia="仿宋"/>
          <w:b/>
          <w:bCs/>
          <w:spacing w:val="24"/>
          <w:sz w:val="32"/>
          <w:szCs w:val="32"/>
        </w:rPr>
      </w:pPr>
      <w:r>
        <w:rPr>
          <w:rFonts w:hint="eastAsia" w:ascii="仿宋" w:hAnsi="仿宋" w:eastAsia="仿宋" w:cs="仿宋"/>
          <w:b/>
          <w:bCs/>
          <w:spacing w:val="24"/>
          <w:sz w:val="32"/>
          <w:szCs w:val="32"/>
        </w:rPr>
        <w:t>一、普查工作目标</w:t>
      </w:r>
    </w:p>
    <w:p>
      <w:pPr>
        <w:ind w:firstLine="736" w:firstLineChars="200"/>
        <w:rPr>
          <w:rFonts w:ascii="仿宋" w:hAnsi="仿宋" w:eastAsia="仿宋"/>
          <w:spacing w:val="24"/>
          <w:sz w:val="32"/>
          <w:szCs w:val="32"/>
        </w:rPr>
      </w:pPr>
      <w:r>
        <w:rPr>
          <w:rFonts w:hint="eastAsia" w:ascii="仿宋" w:hAnsi="仿宋" w:eastAsia="仿宋" w:cs="仿宋"/>
          <w:spacing w:val="24"/>
          <w:sz w:val="32"/>
          <w:szCs w:val="32"/>
        </w:rPr>
        <w:t>摸清各类污染源基本情况，了解污染源数量、结构和分布状况，掌握全县、区域、流域、行业污染源产生、排放和处理情况，建立健全重点污染源档案、污染源信息数据库和环境统计平台，为加强污染源监管、改善环境质量、防控环境风险、服务环境与发展综合决策提供依据。</w:t>
      </w:r>
    </w:p>
    <w:p>
      <w:pPr>
        <w:ind w:left="540" w:firstLine="185" w:firstLineChars="50"/>
        <w:rPr>
          <w:rFonts w:ascii="仿宋" w:hAnsi="仿宋" w:eastAsia="仿宋"/>
          <w:b/>
          <w:bCs/>
          <w:spacing w:val="24"/>
          <w:sz w:val="32"/>
          <w:szCs w:val="32"/>
        </w:rPr>
      </w:pPr>
      <w:r>
        <w:rPr>
          <w:rFonts w:hint="eastAsia" w:ascii="仿宋" w:hAnsi="仿宋" w:eastAsia="仿宋" w:cs="仿宋"/>
          <w:b/>
          <w:bCs/>
          <w:spacing w:val="24"/>
          <w:sz w:val="32"/>
          <w:szCs w:val="32"/>
        </w:rPr>
        <w:t>二、普查时点、对象、范围和内容</w:t>
      </w:r>
    </w:p>
    <w:p>
      <w:pPr>
        <w:ind w:firstLine="739" w:firstLineChars="200"/>
        <w:rPr>
          <w:rFonts w:ascii="仿宋" w:hAnsi="仿宋" w:eastAsia="仿宋"/>
          <w:spacing w:val="24"/>
          <w:sz w:val="32"/>
          <w:szCs w:val="32"/>
        </w:rPr>
      </w:pPr>
      <w:r>
        <w:rPr>
          <w:rFonts w:hint="eastAsia" w:ascii="仿宋" w:hAnsi="仿宋" w:eastAsia="仿宋" w:cs="仿宋"/>
          <w:b/>
          <w:bCs/>
          <w:spacing w:val="24"/>
          <w:sz w:val="32"/>
          <w:szCs w:val="32"/>
        </w:rPr>
        <w:t>（一）普查时点。</w:t>
      </w:r>
      <w:r>
        <w:rPr>
          <w:rFonts w:hint="eastAsia" w:ascii="仿宋" w:hAnsi="仿宋" w:eastAsia="仿宋" w:cs="仿宋"/>
          <w:spacing w:val="24"/>
          <w:sz w:val="32"/>
          <w:szCs w:val="32"/>
        </w:rPr>
        <w:t>普查标准时点为</w:t>
      </w:r>
      <w:r>
        <w:rPr>
          <w:rFonts w:ascii="仿宋" w:hAnsi="仿宋" w:eastAsia="仿宋" w:cs="仿宋"/>
          <w:spacing w:val="24"/>
          <w:sz w:val="32"/>
          <w:szCs w:val="32"/>
        </w:rPr>
        <w:t>2017</w:t>
      </w:r>
      <w:r>
        <w:rPr>
          <w:rFonts w:hint="eastAsia" w:ascii="仿宋" w:hAnsi="仿宋" w:eastAsia="仿宋" w:cs="仿宋"/>
          <w:spacing w:val="24"/>
          <w:sz w:val="32"/>
          <w:szCs w:val="32"/>
        </w:rPr>
        <w:t>年</w:t>
      </w:r>
      <w:r>
        <w:rPr>
          <w:rFonts w:ascii="仿宋" w:hAnsi="仿宋" w:eastAsia="仿宋" w:cs="仿宋"/>
          <w:spacing w:val="24"/>
          <w:sz w:val="32"/>
          <w:szCs w:val="32"/>
        </w:rPr>
        <w:t>12</w:t>
      </w:r>
      <w:r>
        <w:rPr>
          <w:rFonts w:hint="eastAsia" w:ascii="仿宋" w:hAnsi="仿宋" w:eastAsia="仿宋" w:cs="仿宋"/>
          <w:spacing w:val="24"/>
          <w:sz w:val="32"/>
          <w:szCs w:val="32"/>
        </w:rPr>
        <w:t>月</w:t>
      </w:r>
      <w:r>
        <w:rPr>
          <w:rFonts w:ascii="仿宋" w:hAnsi="仿宋" w:eastAsia="仿宋" w:cs="仿宋"/>
          <w:spacing w:val="24"/>
          <w:sz w:val="32"/>
          <w:szCs w:val="32"/>
        </w:rPr>
        <w:t>31</w:t>
      </w:r>
      <w:r>
        <w:rPr>
          <w:rFonts w:hint="eastAsia" w:ascii="仿宋" w:hAnsi="仿宋" w:eastAsia="仿宋" w:cs="仿宋"/>
          <w:spacing w:val="24"/>
          <w:sz w:val="32"/>
          <w:szCs w:val="32"/>
        </w:rPr>
        <w:t>日，时期资料为</w:t>
      </w:r>
      <w:r>
        <w:rPr>
          <w:rFonts w:ascii="仿宋" w:hAnsi="仿宋" w:eastAsia="仿宋" w:cs="仿宋"/>
          <w:spacing w:val="24"/>
          <w:sz w:val="32"/>
          <w:szCs w:val="32"/>
        </w:rPr>
        <w:t>2017</w:t>
      </w:r>
      <w:r>
        <w:rPr>
          <w:rFonts w:hint="eastAsia" w:ascii="仿宋" w:hAnsi="仿宋" w:eastAsia="仿宋" w:cs="仿宋"/>
          <w:spacing w:val="24"/>
          <w:sz w:val="32"/>
          <w:szCs w:val="32"/>
        </w:rPr>
        <w:t>年度资料。</w:t>
      </w:r>
    </w:p>
    <w:p>
      <w:pPr>
        <w:ind w:firstLine="739" w:firstLineChars="200"/>
        <w:rPr>
          <w:rFonts w:ascii="仿宋" w:hAnsi="仿宋" w:eastAsia="仿宋"/>
          <w:spacing w:val="24"/>
          <w:sz w:val="32"/>
          <w:szCs w:val="32"/>
        </w:rPr>
      </w:pPr>
      <w:r>
        <w:rPr>
          <w:rFonts w:hint="eastAsia" w:ascii="仿宋" w:hAnsi="仿宋" w:eastAsia="仿宋" w:cs="仿宋"/>
          <w:b/>
          <w:bCs/>
          <w:spacing w:val="24"/>
          <w:sz w:val="32"/>
          <w:szCs w:val="32"/>
        </w:rPr>
        <w:t>（二）普查对象与范围。</w:t>
      </w:r>
      <w:r>
        <w:rPr>
          <w:rFonts w:hint="eastAsia" w:ascii="仿宋" w:hAnsi="仿宋" w:eastAsia="仿宋" w:cs="仿宋"/>
          <w:spacing w:val="24"/>
          <w:sz w:val="32"/>
          <w:szCs w:val="32"/>
        </w:rPr>
        <w:t>普查对象为桃源县范围内有污染源的单位、个体经营户和市政入河（江、湖）排污口。范围包括：工业污染源，农业污染源，生活污染源，集中式污染治理设施，移动源及其他产生、排放污染物的设施。</w:t>
      </w:r>
    </w:p>
    <w:p>
      <w:pPr>
        <w:ind w:firstLine="760" w:firstLineChars="200"/>
        <w:rPr>
          <w:rFonts w:ascii="仿宋" w:hAnsi="仿宋" w:eastAsia="仿宋"/>
          <w:spacing w:val="30"/>
          <w:sz w:val="32"/>
          <w:szCs w:val="32"/>
        </w:rPr>
      </w:pPr>
      <w:r>
        <w:rPr>
          <w:rFonts w:ascii="仿宋" w:hAnsi="仿宋" w:eastAsia="仿宋" w:cs="仿宋"/>
          <w:spacing w:val="30"/>
          <w:sz w:val="32"/>
          <w:szCs w:val="32"/>
        </w:rPr>
        <w:t>1</w:t>
      </w:r>
      <w:r>
        <w:rPr>
          <w:rFonts w:hint="eastAsia" w:ascii="仿宋" w:hAnsi="仿宋" w:eastAsia="仿宋" w:cs="仿宋"/>
          <w:spacing w:val="30"/>
          <w:sz w:val="32"/>
          <w:szCs w:val="32"/>
        </w:rPr>
        <w:t>、工业污染源。普查对象为产生废水污染物、废气污染物</w:t>
      </w:r>
      <w:r>
        <w:rPr>
          <w:rFonts w:hint="eastAsia" w:ascii="仿宋" w:hAnsi="仿宋" w:eastAsia="仿宋" w:cs="仿宋"/>
          <w:spacing w:val="24"/>
          <w:sz w:val="32"/>
          <w:szCs w:val="32"/>
        </w:rPr>
        <w:t>及固体废物的所有工业行业产业活动单位。对可能伴生天然放射性核素的</w:t>
      </w:r>
      <w:r>
        <w:rPr>
          <w:rFonts w:ascii="仿宋" w:hAnsi="仿宋" w:eastAsia="仿宋" w:cs="仿宋"/>
          <w:spacing w:val="24"/>
          <w:sz w:val="32"/>
          <w:szCs w:val="32"/>
        </w:rPr>
        <w:t>8</w:t>
      </w:r>
      <w:r>
        <w:rPr>
          <w:rFonts w:hint="eastAsia" w:ascii="仿宋" w:hAnsi="仿宋" w:eastAsia="仿宋" w:cs="仿宋"/>
          <w:spacing w:val="24"/>
          <w:sz w:val="32"/>
          <w:szCs w:val="32"/>
        </w:rPr>
        <w:t>类重点行业</w:t>
      </w:r>
      <w:r>
        <w:rPr>
          <w:rFonts w:ascii="仿宋" w:hAnsi="仿宋" w:eastAsia="仿宋" w:cs="仿宋"/>
          <w:spacing w:val="24"/>
          <w:sz w:val="32"/>
          <w:szCs w:val="32"/>
        </w:rPr>
        <w:t>15</w:t>
      </w:r>
      <w:r>
        <w:rPr>
          <w:rFonts w:hint="eastAsia" w:ascii="仿宋" w:hAnsi="仿宋" w:eastAsia="仿宋" w:cs="仿宋"/>
          <w:spacing w:val="24"/>
          <w:sz w:val="32"/>
          <w:szCs w:val="32"/>
        </w:rPr>
        <w:t>个类别矿产采选、冶炼和加工产业活动单位进行放射性污染源调查。对工业集中区进行登记调查。</w:t>
      </w:r>
    </w:p>
    <w:p>
      <w:pPr>
        <w:ind w:firstLine="736" w:firstLineChars="200"/>
        <w:rPr>
          <w:rFonts w:ascii="仿宋" w:hAnsi="仿宋" w:eastAsia="仿宋"/>
          <w:spacing w:val="24"/>
          <w:sz w:val="32"/>
          <w:szCs w:val="32"/>
        </w:rPr>
      </w:pPr>
      <w:r>
        <w:rPr>
          <w:rFonts w:ascii="仿宋" w:hAnsi="仿宋" w:eastAsia="仿宋" w:cs="仿宋"/>
          <w:spacing w:val="24"/>
          <w:sz w:val="32"/>
          <w:szCs w:val="32"/>
        </w:rPr>
        <w:t>2</w:t>
      </w:r>
      <w:r>
        <w:rPr>
          <w:rFonts w:hint="eastAsia" w:ascii="仿宋" w:hAnsi="仿宋" w:eastAsia="仿宋" w:cs="仿宋"/>
          <w:spacing w:val="24"/>
          <w:sz w:val="32"/>
          <w:szCs w:val="32"/>
        </w:rPr>
        <w:t>、农业污染源。普查范围包括种植业、畜禽养殖业和水产养殖业。</w:t>
      </w:r>
    </w:p>
    <w:p>
      <w:pPr>
        <w:ind w:firstLine="736" w:firstLineChars="200"/>
        <w:rPr>
          <w:rFonts w:ascii="仿宋" w:hAnsi="仿宋" w:eastAsia="仿宋"/>
          <w:spacing w:val="24"/>
          <w:sz w:val="32"/>
          <w:szCs w:val="32"/>
        </w:rPr>
      </w:pPr>
      <w:r>
        <w:rPr>
          <w:rFonts w:ascii="仿宋" w:hAnsi="仿宋" w:eastAsia="仿宋" w:cs="仿宋"/>
          <w:spacing w:val="24"/>
          <w:sz w:val="32"/>
          <w:szCs w:val="32"/>
        </w:rPr>
        <w:t>3</w:t>
      </w:r>
      <w:r>
        <w:rPr>
          <w:rFonts w:hint="eastAsia" w:ascii="仿宋" w:hAnsi="仿宋" w:eastAsia="仿宋" w:cs="仿宋"/>
          <w:spacing w:val="24"/>
          <w:sz w:val="32"/>
          <w:szCs w:val="32"/>
        </w:rPr>
        <w:t>、生活污染源。普查对象为除工业企业生产使用以外所有单位和居民生活使用的锅炉（以下简称生活源锅炉），县城、乡镇的市政入河（江、湖）排污口，以及城乡居民能源使用情况，生活污水、生活垃圾的产生和排放情况。</w:t>
      </w:r>
    </w:p>
    <w:p>
      <w:pPr>
        <w:ind w:firstLine="736" w:firstLineChars="200"/>
        <w:rPr>
          <w:rFonts w:ascii="仿宋" w:hAnsi="仿宋" w:eastAsia="仿宋"/>
          <w:spacing w:val="24"/>
          <w:sz w:val="32"/>
          <w:szCs w:val="32"/>
        </w:rPr>
      </w:pPr>
      <w:r>
        <w:rPr>
          <w:rFonts w:ascii="仿宋" w:hAnsi="仿宋" w:eastAsia="仿宋" w:cs="仿宋"/>
          <w:spacing w:val="24"/>
          <w:sz w:val="32"/>
          <w:szCs w:val="32"/>
        </w:rPr>
        <w:t>4</w:t>
      </w:r>
      <w:r>
        <w:rPr>
          <w:rFonts w:hint="eastAsia" w:ascii="仿宋" w:hAnsi="仿宋" w:eastAsia="仿宋" w:cs="仿宋"/>
          <w:spacing w:val="24"/>
          <w:sz w:val="32"/>
          <w:szCs w:val="32"/>
        </w:rPr>
        <w:t>、集中式污染治理设施。普查对象为集中处理处置生活垃圾、危险废物和污水的单位。其中：生活垃圾集中处理处置单位包括生活垃圾填埋场、生活垃圾焚烧厂以及以其他处理方式处理生活垃圾和餐厨垃圾处理的单位。</w:t>
      </w:r>
    </w:p>
    <w:p>
      <w:pPr>
        <w:ind w:firstLine="736" w:firstLineChars="200"/>
        <w:rPr>
          <w:rFonts w:ascii="仿宋" w:hAnsi="仿宋" w:eastAsia="仿宋"/>
          <w:spacing w:val="24"/>
          <w:sz w:val="32"/>
          <w:szCs w:val="32"/>
        </w:rPr>
      </w:pPr>
      <w:r>
        <w:rPr>
          <w:rFonts w:hint="eastAsia" w:ascii="仿宋" w:hAnsi="仿宋" w:eastAsia="仿宋" w:cs="仿宋"/>
          <w:spacing w:val="24"/>
          <w:sz w:val="32"/>
          <w:szCs w:val="32"/>
        </w:rPr>
        <w:t>危险废物集中处理处置单位包括危险废物处置厂和医疗废物处理（处置）厂。危险废物处置厂包括危险废物综合处理（处置）厂、危险废物安全填埋场。</w:t>
      </w:r>
    </w:p>
    <w:p>
      <w:pPr>
        <w:ind w:firstLine="720" w:firstLineChars="200"/>
        <w:rPr>
          <w:rFonts w:ascii="仿宋" w:hAnsi="仿宋" w:eastAsia="仿宋"/>
          <w:spacing w:val="20"/>
          <w:sz w:val="32"/>
          <w:szCs w:val="32"/>
        </w:rPr>
      </w:pPr>
      <w:r>
        <w:rPr>
          <w:rFonts w:hint="eastAsia" w:ascii="仿宋" w:hAnsi="仿宋" w:eastAsia="仿宋" w:cs="仿宋"/>
          <w:spacing w:val="20"/>
          <w:sz w:val="32"/>
          <w:szCs w:val="32"/>
        </w:rPr>
        <w:t>集中式污水处理单位包括城镇污水处理厂、工业污水集中处理厂和农村集中式污水处理设施。</w:t>
      </w:r>
    </w:p>
    <w:p>
      <w:pPr>
        <w:ind w:firstLine="720" w:firstLineChars="200"/>
        <w:rPr>
          <w:rFonts w:ascii="仿宋" w:hAnsi="仿宋" w:eastAsia="仿宋"/>
          <w:spacing w:val="20"/>
          <w:sz w:val="32"/>
          <w:szCs w:val="32"/>
        </w:rPr>
      </w:pPr>
      <w:r>
        <w:rPr>
          <w:rFonts w:ascii="仿宋" w:hAnsi="仿宋" w:eastAsia="仿宋" w:cs="仿宋"/>
          <w:spacing w:val="20"/>
          <w:sz w:val="32"/>
          <w:szCs w:val="32"/>
        </w:rPr>
        <w:t>5</w:t>
      </w:r>
      <w:r>
        <w:rPr>
          <w:rFonts w:hint="eastAsia" w:ascii="仿宋" w:hAnsi="仿宋" w:eastAsia="仿宋" w:cs="仿宋"/>
          <w:spacing w:val="20"/>
          <w:sz w:val="32"/>
          <w:szCs w:val="32"/>
        </w:rPr>
        <w:t>、移动源。普查对象为机动车和非道路移动污染源。其中，非道路移动污染源包括船舶、工程机械和农业机械等非道路移动机械。</w:t>
      </w:r>
    </w:p>
    <w:p>
      <w:pPr>
        <w:ind w:firstLine="712" w:firstLineChars="197"/>
        <w:rPr>
          <w:rFonts w:ascii="仿宋" w:hAnsi="仿宋" w:eastAsia="仿宋"/>
          <w:b/>
          <w:bCs/>
          <w:spacing w:val="20"/>
          <w:sz w:val="32"/>
          <w:szCs w:val="32"/>
        </w:rPr>
      </w:pPr>
      <w:r>
        <w:rPr>
          <w:rFonts w:hint="eastAsia" w:ascii="仿宋" w:hAnsi="仿宋" w:eastAsia="仿宋" w:cs="仿宋"/>
          <w:b/>
          <w:bCs/>
          <w:spacing w:val="20"/>
          <w:sz w:val="32"/>
          <w:szCs w:val="32"/>
        </w:rPr>
        <w:t>（三）普查内容。</w:t>
      </w:r>
    </w:p>
    <w:p>
      <w:pPr>
        <w:ind w:firstLine="529" w:firstLineChars="147"/>
        <w:rPr>
          <w:rFonts w:ascii="仿宋" w:hAnsi="仿宋" w:eastAsia="仿宋"/>
          <w:spacing w:val="20"/>
          <w:sz w:val="32"/>
          <w:szCs w:val="32"/>
        </w:rPr>
      </w:pPr>
      <w:r>
        <w:rPr>
          <w:rFonts w:ascii="仿宋" w:hAnsi="仿宋" w:eastAsia="仿宋" w:cs="仿宋"/>
          <w:spacing w:val="20"/>
          <w:sz w:val="32"/>
          <w:szCs w:val="32"/>
        </w:rPr>
        <w:t>1</w:t>
      </w:r>
      <w:r>
        <w:rPr>
          <w:rFonts w:hint="eastAsia" w:ascii="仿宋" w:hAnsi="仿宋" w:eastAsia="仿宋" w:cs="仿宋"/>
          <w:spacing w:val="20"/>
          <w:sz w:val="32"/>
          <w:szCs w:val="32"/>
        </w:rPr>
        <w:t>、工业污染源。</w:t>
      </w:r>
    </w:p>
    <w:p>
      <w:pPr>
        <w:ind w:firstLine="529" w:firstLineChars="147"/>
        <w:rPr>
          <w:rFonts w:ascii="仿宋" w:hAnsi="仿宋" w:eastAsia="仿宋" w:cs="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1</w:t>
      </w:r>
      <w:r>
        <w:rPr>
          <w:rFonts w:hint="eastAsia" w:ascii="仿宋" w:hAnsi="仿宋" w:eastAsia="仿宋" w:cs="仿宋"/>
          <w:spacing w:val="20"/>
          <w:sz w:val="32"/>
          <w:szCs w:val="32"/>
        </w:rPr>
        <w:t>）企业的基本登记信息及其他相关情况，包括企业地址、规模（设计、实际）、工艺等；</w:t>
      </w:r>
      <w:r>
        <w:rPr>
          <w:rFonts w:ascii="仿宋" w:hAnsi="仿宋" w:eastAsia="仿宋" w:cs="仿宋"/>
          <w:spacing w:val="20"/>
          <w:sz w:val="32"/>
          <w:szCs w:val="32"/>
        </w:rPr>
        <w:t xml:space="preserve">                                                                 </w:t>
      </w:r>
    </w:p>
    <w:p>
      <w:pPr>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2</w:t>
      </w:r>
      <w:r>
        <w:rPr>
          <w:rFonts w:hint="eastAsia" w:ascii="仿宋" w:hAnsi="仿宋" w:eastAsia="仿宋" w:cs="仿宋"/>
          <w:spacing w:val="20"/>
          <w:sz w:val="32"/>
          <w:szCs w:val="32"/>
        </w:rPr>
        <w:t>）原辅材料消耗情况，包括水的使用和消耗量，能源（煤、油、电、气等）结构和消耗量，燃料含硫量，主要有毒有害原辅材料消耗量等；</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3</w:t>
      </w:r>
      <w:r>
        <w:rPr>
          <w:rFonts w:hint="eastAsia" w:ascii="仿宋" w:hAnsi="仿宋" w:eastAsia="仿宋" w:cs="仿宋"/>
          <w:spacing w:val="20"/>
          <w:sz w:val="32"/>
          <w:szCs w:val="32"/>
        </w:rPr>
        <w:t>）产品生产情况，包括该企业主要产品的种类、产量等；</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4</w:t>
      </w:r>
      <w:r>
        <w:rPr>
          <w:rFonts w:hint="eastAsia" w:ascii="仿宋" w:hAnsi="仿宋" w:eastAsia="仿宋" w:cs="仿宋"/>
          <w:spacing w:val="20"/>
          <w:sz w:val="32"/>
          <w:szCs w:val="32"/>
        </w:rPr>
        <w:t>）产生污染的设施情况，包括产生废水、废气、固体废物的设施，以及这些设施的种类、数量和规模；</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5</w:t>
      </w:r>
      <w:r>
        <w:rPr>
          <w:rFonts w:hint="eastAsia" w:ascii="仿宋" w:hAnsi="仿宋" w:eastAsia="仿宋" w:cs="仿宋"/>
          <w:spacing w:val="20"/>
          <w:sz w:val="32"/>
          <w:szCs w:val="32"/>
        </w:rPr>
        <w:t>）各类污染物产生、治理、排放以及综合利用情况，包括各类污染物排放口信息，排放方式、排放去向、排放浓度、排放量等。各类污染治理设施建设、运行及投入情况等；</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6</w:t>
      </w:r>
      <w:r>
        <w:rPr>
          <w:rFonts w:hint="eastAsia" w:ascii="仿宋" w:hAnsi="仿宋" w:eastAsia="仿宋" w:cs="仿宋"/>
          <w:spacing w:val="20"/>
          <w:sz w:val="32"/>
          <w:szCs w:val="32"/>
        </w:rPr>
        <w:t>）各类污染物包括：</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废水污染物：化学需氧量、氨氮、总氮、总磷、石油类、挥发酚、氰化物、汞、镉、铅、铬、砷。</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废气污染物：二氧化硫、氮氧化物、颗粒物、挥发性有机物、氨、汞、镉、铅、铬和砷。</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工业固体废物：一般工业固体废物和危险废物的产生、贮存、处置和综合利用情况。危险废物种类按照《国家危险废物名录》分类调查。工业企业建设和使用的一般工业固体废物及危险废物贮存、利用、处置设施（场所）情况。</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稀土、钒等</w:t>
      </w:r>
      <w:r>
        <w:rPr>
          <w:rFonts w:ascii="仿宋" w:hAnsi="仿宋" w:eastAsia="仿宋" w:cs="仿宋"/>
          <w:spacing w:val="20"/>
          <w:sz w:val="32"/>
          <w:szCs w:val="32"/>
        </w:rPr>
        <w:t>15</w:t>
      </w:r>
      <w:r>
        <w:rPr>
          <w:rFonts w:hint="eastAsia" w:ascii="仿宋" w:hAnsi="仿宋" w:eastAsia="仿宋" w:cs="仿宋"/>
          <w:spacing w:val="20"/>
          <w:sz w:val="32"/>
          <w:szCs w:val="32"/>
        </w:rPr>
        <w:t>类矿产采选、冶炼和加工过程中产生的放射性污染物情况</w:t>
      </w:r>
    </w:p>
    <w:p>
      <w:pPr>
        <w:ind w:firstLine="529" w:firstLineChars="147"/>
        <w:rPr>
          <w:rFonts w:ascii="仿宋" w:hAnsi="仿宋" w:eastAsia="仿宋"/>
          <w:spacing w:val="20"/>
          <w:sz w:val="32"/>
          <w:szCs w:val="32"/>
        </w:rPr>
      </w:pPr>
      <w:r>
        <w:rPr>
          <w:rFonts w:ascii="仿宋" w:hAnsi="仿宋" w:eastAsia="仿宋" w:cs="仿宋"/>
          <w:spacing w:val="20"/>
          <w:sz w:val="32"/>
          <w:szCs w:val="32"/>
        </w:rPr>
        <w:t>2</w:t>
      </w:r>
      <w:r>
        <w:rPr>
          <w:rFonts w:hint="eastAsia" w:ascii="仿宋" w:hAnsi="仿宋" w:eastAsia="仿宋" w:cs="仿宋"/>
          <w:spacing w:val="20"/>
          <w:sz w:val="32"/>
          <w:szCs w:val="32"/>
        </w:rPr>
        <w:t>、农业污染源。种植业、畜禽养殖业、水产养殖业生产活动情况，秸秆产生、处置和资源化利用情况，化肥、农药和地膜使用情况。纳入登记调查的畜禽养殖企业和养殖户的基本情况、污染治理情况和粪污资源化利用情况（具体内容另行规定）。</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废水污染物：氨氮、总氮、总磷。畜禽养殖业和水产养殖业增加化学需氧量。</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废气污染物：畜禽养殖业氨、种植业氨和挥发性有机物。</w:t>
      </w:r>
    </w:p>
    <w:p>
      <w:pPr>
        <w:ind w:firstLine="529" w:firstLineChars="147"/>
        <w:rPr>
          <w:rFonts w:ascii="仿宋" w:hAnsi="仿宋" w:eastAsia="仿宋"/>
          <w:spacing w:val="20"/>
          <w:sz w:val="32"/>
          <w:szCs w:val="32"/>
        </w:rPr>
      </w:pPr>
      <w:r>
        <w:rPr>
          <w:rFonts w:ascii="仿宋" w:hAnsi="仿宋" w:eastAsia="仿宋" w:cs="仿宋"/>
          <w:spacing w:val="20"/>
          <w:sz w:val="32"/>
          <w:szCs w:val="32"/>
        </w:rPr>
        <w:t>3</w:t>
      </w:r>
      <w:r>
        <w:rPr>
          <w:rFonts w:hint="eastAsia" w:ascii="仿宋" w:hAnsi="仿宋" w:eastAsia="仿宋" w:cs="仿宋"/>
          <w:spacing w:val="20"/>
          <w:sz w:val="32"/>
          <w:szCs w:val="32"/>
        </w:rPr>
        <w:t>、生活污染源。</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1</w:t>
      </w:r>
      <w:r>
        <w:rPr>
          <w:rFonts w:hint="eastAsia" w:ascii="仿宋" w:hAnsi="仿宋" w:eastAsia="仿宋" w:cs="仿宋"/>
          <w:spacing w:val="20"/>
          <w:sz w:val="32"/>
          <w:szCs w:val="32"/>
        </w:rPr>
        <w:t>）生活源锅炉基本情况，能源种类及消耗情况，污染治理情况；</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w:t>
      </w:r>
      <w:r>
        <w:rPr>
          <w:rFonts w:ascii="仿宋" w:hAnsi="仿宋" w:eastAsia="仿宋" w:cs="仿宋"/>
          <w:spacing w:val="20"/>
          <w:sz w:val="32"/>
          <w:szCs w:val="32"/>
        </w:rPr>
        <w:t>2</w:t>
      </w:r>
      <w:r>
        <w:rPr>
          <w:rFonts w:hint="eastAsia" w:ascii="仿宋" w:hAnsi="仿宋" w:eastAsia="仿宋" w:cs="仿宋"/>
          <w:spacing w:val="20"/>
          <w:sz w:val="32"/>
          <w:szCs w:val="32"/>
        </w:rPr>
        <w:t>）城乡居民能源结构及其使用和消耗情况；</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w:t>
      </w:r>
      <w:r>
        <w:rPr>
          <w:rFonts w:ascii="仿宋" w:hAnsi="仿宋" w:eastAsia="仿宋" w:cs="仿宋"/>
          <w:spacing w:val="20"/>
          <w:sz w:val="32"/>
          <w:szCs w:val="32"/>
        </w:rPr>
        <w:t>3</w:t>
      </w:r>
      <w:r>
        <w:rPr>
          <w:rFonts w:hint="eastAsia" w:ascii="仿宋" w:hAnsi="仿宋" w:eastAsia="仿宋" w:cs="仿宋"/>
          <w:spacing w:val="20"/>
          <w:sz w:val="32"/>
          <w:szCs w:val="32"/>
        </w:rPr>
        <w:t>）县城城区、镇区的市政入河（江、湖）排污口情况，包括排放位置、排水量和排放浓度（雨季、旱季）；</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w:t>
      </w:r>
      <w:r>
        <w:rPr>
          <w:rFonts w:ascii="仿宋" w:hAnsi="仿宋" w:eastAsia="仿宋" w:cs="仿宋"/>
          <w:spacing w:val="20"/>
          <w:sz w:val="32"/>
          <w:szCs w:val="32"/>
        </w:rPr>
        <w:t>4</w:t>
      </w:r>
      <w:r>
        <w:rPr>
          <w:rFonts w:hint="eastAsia" w:ascii="仿宋" w:hAnsi="仿宋" w:eastAsia="仿宋" w:cs="仿宋"/>
          <w:spacing w:val="20"/>
          <w:sz w:val="32"/>
          <w:szCs w:val="32"/>
        </w:rPr>
        <w:t>）城镇和农村居民用水排水、生活垃圾产生和排放情况。</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w:t>
      </w:r>
      <w:r>
        <w:rPr>
          <w:rFonts w:ascii="仿宋" w:hAnsi="仿宋" w:eastAsia="仿宋" w:cs="仿宋"/>
          <w:spacing w:val="20"/>
          <w:sz w:val="32"/>
          <w:szCs w:val="32"/>
        </w:rPr>
        <w:t>5</w:t>
      </w:r>
      <w:r>
        <w:rPr>
          <w:rFonts w:hint="eastAsia" w:ascii="仿宋" w:hAnsi="仿宋" w:eastAsia="仿宋" w:cs="仿宋"/>
          <w:spacing w:val="20"/>
          <w:sz w:val="32"/>
          <w:szCs w:val="32"/>
        </w:rPr>
        <w:t>）各类污染物包括：</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废水污染物</w:t>
      </w:r>
      <w:r>
        <w:rPr>
          <w:rFonts w:ascii="仿宋" w:hAnsi="仿宋" w:eastAsia="仿宋" w:cs="仿宋"/>
          <w:spacing w:val="20"/>
          <w:sz w:val="32"/>
          <w:szCs w:val="32"/>
        </w:rPr>
        <w:t>:</w:t>
      </w:r>
      <w:r>
        <w:rPr>
          <w:rFonts w:hint="eastAsia" w:ascii="仿宋" w:hAnsi="仿宋" w:eastAsia="仿宋" w:cs="仿宋"/>
          <w:spacing w:val="20"/>
          <w:sz w:val="32"/>
          <w:szCs w:val="32"/>
        </w:rPr>
        <w:t>化学需氧量、氨氮、总氮、总磷、五日生化需氧量和动植物油。</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废气污染物：二氧化硫、氮氧化物、颗粒物和挥发性有机物。</w:t>
      </w:r>
    </w:p>
    <w:p>
      <w:pPr>
        <w:ind w:firstLine="529" w:firstLineChars="147"/>
        <w:rPr>
          <w:rFonts w:ascii="仿宋" w:hAnsi="仿宋" w:eastAsia="仿宋"/>
          <w:spacing w:val="20"/>
          <w:sz w:val="32"/>
          <w:szCs w:val="32"/>
        </w:rPr>
      </w:pPr>
      <w:r>
        <w:rPr>
          <w:rFonts w:ascii="仿宋" w:hAnsi="仿宋" w:eastAsia="仿宋" w:cs="仿宋"/>
          <w:spacing w:val="20"/>
          <w:sz w:val="32"/>
          <w:szCs w:val="32"/>
        </w:rPr>
        <w:t>4</w:t>
      </w:r>
      <w:r>
        <w:rPr>
          <w:rFonts w:hint="eastAsia" w:ascii="仿宋" w:hAnsi="仿宋" w:eastAsia="仿宋" w:cs="仿宋"/>
          <w:spacing w:val="20"/>
          <w:sz w:val="32"/>
          <w:szCs w:val="32"/>
        </w:rPr>
        <w:t>、集中式污染治理设施。单位基本情况，设施处理能力（包括设计处理能力和实际处理能力）、污水或废弃物处理情况，次生污染物的产生、治理与排放情况。</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废水污染物：化学需氧量、氨氮、总氮、总磷、动植物油、五日生化需氧量、挥发酚、氰化物、汞、镉、铅、铬、砷。</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废气污染物：二氧化硫、氮氧化物、颗粒物、汞、镉、铅、铬、砷。</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污水处理设施产生的污泥、焚烧设施产生的焚烧残渣和飞灰等产生、贮存、处置情况。</w:t>
      </w:r>
    </w:p>
    <w:p>
      <w:pPr>
        <w:ind w:firstLine="529" w:firstLineChars="147"/>
        <w:rPr>
          <w:rFonts w:ascii="仿宋" w:hAnsi="仿宋" w:eastAsia="仿宋" w:cs="仿宋"/>
          <w:spacing w:val="20"/>
          <w:sz w:val="32"/>
          <w:szCs w:val="32"/>
        </w:rPr>
      </w:pPr>
      <w:r>
        <w:rPr>
          <w:rFonts w:ascii="仿宋" w:hAnsi="仿宋" w:eastAsia="仿宋" w:cs="仿宋"/>
          <w:spacing w:val="20"/>
          <w:sz w:val="32"/>
          <w:szCs w:val="32"/>
        </w:rPr>
        <w:t>5</w:t>
      </w:r>
      <w:r>
        <w:rPr>
          <w:rFonts w:hint="eastAsia" w:ascii="仿宋" w:hAnsi="仿宋" w:eastAsia="仿宋" w:cs="仿宋"/>
          <w:spacing w:val="20"/>
          <w:sz w:val="32"/>
          <w:szCs w:val="32"/>
        </w:rPr>
        <w:t>、移动源。各类移动源保有量及产排污相关信息，挥发性有机物（船舶除外）、氮氧化物、颗粒物排放情况，部分类型移动源二氧化硫排放情况。</w:t>
      </w:r>
      <w:r>
        <w:rPr>
          <w:rFonts w:ascii="仿宋" w:hAnsi="仿宋" w:eastAsia="仿宋" w:cs="仿宋"/>
          <w:spacing w:val="20"/>
          <w:sz w:val="32"/>
          <w:szCs w:val="32"/>
        </w:rPr>
        <w:t xml:space="preserve">                                                              </w:t>
      </w:r>
    </w:p>
    <w:p>
      <w:pPr>
        <w:ind w:firstLine="712" w:firstLineChars="197"/>
        <w:rPr>
          <w:rFonts w:ascii="仿宋" w:hAnsi="仿宋" w:eastAsia="仿宋"/>
          <w:b/>
          <w:spacing w:val="20"/>
          <w:sz w:val="32"/>
          <w:szCs w:val="32"/>
        </w:rPr>
      </w:pPr>
      <w:r>
        <w:rPr>
          <w:rFonts w:hint="eastAsia" w:ascii="仿宋" w:hAnsi="仿宋" w:eastAsia="仿宋" w:cs="仿宋"/>
          <w:b/>
          <w:spacing w:val="20"/>
          <w:sz w:val="32"/>
          <w:szCs w:val="32"/>
        </w:rPr>
        <w:t>三、普查的技术路线</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按照现场监测与物料衡算及产排污系数计算相结合，技术手段与统计手段相结合，国家、省指导，市州、县市区调查和企业自报相结合的原则确定普查的技术路线。污染源普查坚持部门数据共享优先、抽样调查方法使用优先原则，优化普查方法，提升普查效率。根据国务院普查办下达的污染源基本单位名录，结合国民经济统计、工商注册登记、税务登记、组织机构代码、信用登记、用水用电、行业普查和其他相关信息，核实、修正、补录和完善污染源基本单位名录库。</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一）工业污染源。全面入户登记调查单位基本信息、活动水平信息、污染治理设施和排放口信息；基于采样监测、物料衡算和产排污系数等方法综合分析，分行业分类制定污染物排放核算方法，核算污染物产生量和排放量。</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重点排污单位应按照环境保护法律法规、排放标准及排污许可证等相关要求开展监测，如实填报普查年度监测结果，并提供监测时段工况等相关数据。</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根据伴生放射性矿初测基本单位名录和初测结果，确定伴生放射性矿普查对象，全面入户调查。</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产业园区管理机构填报园区调查信息，产业园区内的工业企业填报工业污染源普查表，逐一登记调查。</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（二）农业污染源。以已有统计数据为基础，确定抽样调查对象，开展抽样调查，获取普查年度农业生产活动基础数据，根据产排污系数核算污染物产生量和排放量。</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三）生活污染源。登记调查生活源锅炉基本情况和能源消耗情况、污染治理情况等，根据产排污系数核算污染物产生量和排放量。抽样调查城乡居民能源使用情况，结合产排污系数核算废气污染物产生量和排放量。通过典型区域调查和综合分析，获取与挥发性有机物排放相关活动水平信息，结合物料衡算或产排污系数估算生活污染源挥发性有机物产生量和排放量。</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利用行政管理记录，结合实地排查，获取市政入河（江、湖）排污口基本信息。对各类市政入河（江、湖）排污口排水（雨季、旱季）水质开展监测，获取污染物排放信息。结合排放去向、市政入河（江、湖）排污口调查与监测、城镇污水与雨水收集排放情况、城镇污水处理厂污水处理量及排放量，利用排水水质数据，核算城镇水污染物排放量。利用已有统计数据及抽样调查获取农村居民生活用水排水基本信息，根据产排污系数核算农村生活污水及污染物产生量和排放量。根据常住人口基数和生活垃圾产生量的关系，全面调查生活垃圾产生量和排放量。</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（四）集中式污染治理设施。根据调查对象基本信息、废弃物处理处置情况、污染物排放监测数据和产排污系数，核算污染物产生量和排放量。</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（五）移动源。利用相关部门提供的数据信息，结合典型地区抽样调查，获取移动源保有量、燃油消耗及活动水平信息，结合分区分类排污系数核算移动源污染物排放量。</w:t>
      </w:r>
    </w:p>
    <w:p>
      <w:pPr>
        <w:ind w:firstLine="529" w:firstLineChars="147"/>
        <w:rPr>
          <w:rFonts w:ascii="仿宋" w:hAnsi="仿宋" w:eastAsia="仿宋"/>
          <w:spacing w:val="20"/>
          <w:sz w:val="32"/>
          <w:szCs w:val="32"/>
        </w:rPr>
      </w:pPr>
      <w:r>
        <w:rPr>
          <w:rFonts w:ascii="仿宋" w:hAnsi="仿宋" w:eastAsia="仿宋" w:cs="仿宋"/>
          <w:spacing w:val="20"/>
          <w:sz w:val="32"/>
          <w:szCs w:val="32"/>
        </w:rPr>
        <w:t xml:space="preserve"> </w:t>
      </w:r>
      <w:r>
        <w:rPr>
          <w:rFonts w:hint="eastAsia" w:ascii="仿宋" w:hAnsi="仿宋" w:eastAsia="仿宋" w:cs="仿宋"/>
          <w:spacing w:val="20"/>
          <w:sz w:val="32"/>
          <w:szCs w:val="32"/>
        </w:rPr>
        <w:t>机动车：通过机动车登记相关数据和交通流量数据，结合典型城市、典型路段抽样观测调查和燃油销售数据，更新完善机动车排污系数，核算机动车废气污染物排放量。</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非道路移动源：通过相关部门间信息共享，获取保有量、燃油消耗及相关活动水平数据，根据产排污系数核算污染物排放量。</w:t>
      </w:r>
    </w:p>
    <w:p>
      <w:pPr>
        <w:ind w:firstLine="712" w:firstLineChars="197"/>
        <w:rPr>
          <w:rFonts w:ascii="仿宋" w:hAnsi="仿宋" w:eastAsia="仿宋"/>
          <w:b/>
          <w:spacing w:val="20"/>
          <w:sz w:val="32"/>
          <w:szCs w:val="32"/>
        </w:rPr>
      </w:pPr>
      <w:r>
        <w:rPr>
          <w:rFonts w:hint="eastAsia" w:ascii="仿宋" w:hAnsi="仿宋" w:eastAsia="仿宋" w:cs="仿宋"/>
          <w:b/>
          <w:spacing w:val="20"/>
          <w:sz w:val="32"/>
          <w:szCs w:val="32"/>
        </w:rPr>
        <w:t>四、普查组织及实施</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（一）基本原则。全县统一领导，部门分工协作，地方分级负责，污染源单位主体，各方共同参与。</w:t>
      </w:r>
    </w:p>
    <w:p>
      <w:pPr>
        <w:ind w:firstLine="529" w:firstLineChars="147"/>
        <w:rPr>
          <w:rFonts w:ascii="仿宋" w:hAnsi="仿宋" w:eastAsia="仿宋"/>
          <w:spacing w:val="20"/>
          <w:sz w:val="32"/>
          <w:szCs w:val="32"/>
        </w:rPr>
      </w:pPr>
      <w:r>
        <w:rPr>
          <w:rFonts w:hint="eastAsia" w:ascii="仿宋" w:hAnsi="仿宋" w:eastAsia="仿宋" w:cs="仿宋"/>
          <w:spacing w:val="20"/>
          <w:sz w:val="32"/>
          <w:szCs w:val="32"/>
        </w:rPr>
        <w:t>（二）普查组织。县污染源普查领导小组负责全县污染源普查工作的领导、协调和组织实施，决定污染源普查重大事项。县污染源普查领导小组办公室（以下简称污普办）负责污染源普查日常工作。县污染源普查领导小组各有关成员单位按照职责分工明确相应科室和专职人员负责协调配合普查工作。各乡镇、居民委员会要成立污染源普查办公室，负责配合普查实施过程中的各项工作。各类污染源普查调查对象和填报单位要配备专人负责污染源普查工作，配合做好本单位的污染源普查工作。充分利用相关部门现有统计、监测和各专项调查成果，借助购买第三方服务和信息化手段，提高普查效率。</w:t>
      </w:r>
    </w:p>
    <w:p>
      <w:pPr>
        <w:ind w:firstLine="709" w:firstLineChars="197"/>
        <w:rPr>
          <w:rFonts w:ascii="仿宋" w:hAnsi="仿宋" w:eastAsia="仿宋"/>
          <w:spacing w:val="20"/>
          <w:sz w:val="32"/>
          <w:szCs w:val="32"/>
        </w:rPr>
      </w:pPr>
      <w:r>
        <w:rPr>
          <w:rFonts w:hint="eastAsia" w:ascii="仿宋" w:hAnsi="仿宋" w:eastAsia="仿宋" w:cs="仿宋"/>
          <w:spacing w:val="20"/>
          <w:sz w:val="32"/>
          <w:szCs w:val="32"/>
        </w:rPr>
        <w:t>（三）部门分工和工作机制。普查工作在县污普办统一领导下，部门分工协作，共同推进。县环保局牵头会同有关部门组织开展全县污染源普查工作，其他有关成员单位参与污染源普查方案的制订和审查，按照部门职责配合并负责开展职责范围内普查对象调查摸底、数据填报、审核把关和上报，协调和督促乡镇相应部门积极配合做好污染源普查工作。乡镇人民政府是第二次全国污染源普查工作的第一责任主体，将污染源普查工作纳入</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2019</w:t>
      </w:r>
      <w:r>
        <w:rPr>
          <w:rFonts w:hint="eastAsia" w:ascii="仿宋" w:hAnsi="仿宋" w:eastAsia="仿宋" w:cs="仿宋"/>
          <w:spacing w:val="20"/>
          <w:sz w:val="32"/>
          <w:szCs w:val="32"/>
        </w:rPr>
        <w:t>年度目标考核责任制的重要内容。普查工作实施“日汇总、周分析、月评估、季调度和年考核”工作机制，按上级要求，定期召开工作调度会和有关成员单位联席会，分析工作进展情况和存在的问题，对下一步工作进行安排部署；县普查办定期发工作简报，及时向上级普查办报送数据和工作进展情况，对重大工作进展和问题进行不定期通报。</w:t>
      </w:r>
    </w:p>
    <w:p>
      <w:pPr>
        <w:spacing w:line="560" w:lineRule="exact"/>
        <w:ind w:firstLine="723" w:firstLineChars="200"/>
        <w:rPr>
          <w:rFonts w:ascii="仿宋" w:hAnsi="仿宋" w:eastAsia="仿宋"/>
          <w:b/>
          <w:spacing w:val="20"/>
          <w:sz w:val="32"/>
          <w:szCs w:val="32"/>
        </w:rPr>
      </w:pPr>
      <w:r>
        <w:rPr>
          <w:rFonts w:hint="eastAsia" w:ascii="仿宋" w:hAnsi="仿宋" w:eastAsia="仿宋" w:cs="仿宋"/>
          <w:b/>
          <w:spacing w:val="20"/>
          <w:sz w:val="32"/>
          <w:szCs w:val="32"/>
        </w:rPr>
        <w:t>五、时间安排</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污染源普查工作包括前期准备、清查建库、普查试点、全面普查实施、建立污染源数据库、数据核查和总结发布等步骤，分三个阶段实施（具体时间节点以国家普查进度为准）。</w:t>
      </w:r>
    </w:p>
    <w:p>
      <w:pPr>
        <w:spacing w:line="560" w:lineRule="exact"/>
        <w:ind w:firstLine="542" w:firstLineChars="150"/>
        <w:rPr>
          <w:rFonts w:ascii="仿宋" w:hAnsi="仿宋" w:eastAsia="仿宋"/>
          <w:b/>
          <w:bCs/>
          <w:spacing w:val="20"/>
          <w:sz w:val="32"/>
          <w:szCs w:val="32"/>
        </w:rPr>
      </w:pPr>
      <w:r>
        <w:rPr>
          <w:rFonts w:hint="eastAsia" w:ascii="仿宋" w:hAnsi="仿宋" w:eastAsia="仿宋" w:cs="仿宋"/>
          <w:b/>
          <w:bCs/>
          <w:spacing w:val="20"/>
          <w:sz w:val="32"/>
          <w:szCs w:val="32"/>
        </w:rPr>
        <w:t>（一）准备阶段</w:t>
      </w:r>
    </w:p>
    <w:p>
      <w:pPr>
        <w:spacing w:line="560" w:lineRule="exact"/>
        <w:ind w:firstLine="720" w:firstLineChars="200"/>
        <w:rPr>
          <w:rFonts w:ascii="仿宋" w:hAnsi="仿宋" w:eastAsia="仿宋"/>
          <w:spacing w:val="20"/>
          <w:sz w:val="32"/>
          <w:szCs w:val="32"/>
        </w:rPr>
      </w:pPr>
      <w:r>
        <w:rPr>
          <w:rFonts w:ascii="仿宋" w:hAnsi="仿宋" w:eastAsia="仿宋" w:cs="仿宋"/>
          <w:spacing w:val="20"/>
          <w:sz w:val="32"/>
          <w:szCs w:val="32"/>
        </w:rPr>
        <w:t>1</w:t>
      </w:r>
      <w:r>
        <w:rPr>
          <w:rFonts w:hint="eastAsia" w:ascii="仿宋" w:hAnsi="仿宋" w:eastAsia="仿宋" w:cs="仿宋"/>
          <w:spacing w:val="20"/>
          <w:sz w:val="32"/>
          <w:szCs w:val="32"/>
        </w:rPr>
        <w:t>、组织宣传（全阶段）。充分利用电视、广播、报刊和互联网以及群众性活动等根据不同的阶段进行重点宣传，广泛动员和组织社会各方面的力量，积极参与并配合做好污染源普查工作。充分利用报刊、广播、电视、网络、微信平台等各种媒体，广泛深入地宣传第二次污染源普查的重要意义和相关要求。每个乡镇、村居须有1-2个宣传橱窗，3-4条宣传横幅、标语，内容由普查办公室统一提供。</w:t>
      </w:r>
    </w:p>
    <w:p>
      <w:pPr>
        <w:spacing w:line="560" w:lineRule="exact"/>
        <w:ind w:firstLine="720" w:firstLineChars="200"/>
        <w:rPr>
          <w:rFonts w:ascii="仿宋" w:hAnsi="仿宋" w:eastAsia="仿宋"/>
          <w:spacing w:val="20"/>
          <w:sz w:val="32"/>
          <w:szCs w:val="32"/>
        </w:rPr>
      </w:pPr>
      <w:r>
        <w:rPr>
          <w:rFonts w:ascii="仿宋" w:hAnsi="仿宋" w:eastAsia="仿宋" w:cs="仿宋"/>
          <w:spacing w:val="20"/>
          <w:sz w:val="32"/>
          <w:szCs w:val="32"/>
        </w:rPr>
        <w:t>2</w:t>
      </w:r>
      <w:r>
        <w:rPr>
          <w:rFonts w:hint="eastAsia" w:ascii="仿宋" w:hAnsi="仿宋" w:eastAsia="仿宋" w:cs="仿宋"/>
          <w:spacing w:val="20"/>
          <w:sz w:val="32"/>
          <w:szCs w:val="32"/>
        </w:rPr>
        <w:t>、人员选调。各相关单位、乡镇人民政府选调熟悉计算机操作的专业人员参加培训并负责普查工作。</w:t>
      </w:r>
    </w:p>
    <w:p>
      <w:pPr>
        <w:spacing w:line="560" w:lineRule="exact"/>
        <w:ind w:firstLine="720" w:firstLineChars="200"/>
        <w:rPr>
          <w:rFonts w:ascii="仿宋" w:hAnsi="仿宋" w:eastAsia="仿宋"/>
          <w:spacing w:val="20"/>
          <w:sz w:val="32"/>
          <w:szCs w:val="32"/>
        </w:rPr>
      </w:pPr>
      <w:r>
        <w:rPr>
          <w:rFonts w:ascii="仿宋" w:hAnsi="仿宋" w:eastAsia="仿宋" w:cs="仿宋"/>
          <w:spacing w:val="20"/>
          <w:sz w:val="32"/>
          <w:szCs w:val="32"/>
        </w:rPr>
        <w:t>3</w:t>
      </w:r>
      <w:r>
        <w:rPr>
          <w:rFonts w:hint="eastAsia" w:ascii="仿宋" w:hAnsi="仿宋" w:eastAsia="仿宋" w:cs="仿宋"/>
          <w:spacing w:val="20"/>
          <w:sz w:val="32"/>
          <w:szCs w:val="32"/>
        </w:rPr>
        <w:t>、动员启动。县污染源普查领导小组负责污染源普查的组织、领导和协调，办公室设在县环保局，负责组织实施本县的污染源普查工作。按照分级保障原则，普查经费预算由县财政予以保障。充分利用报刊、广播、电视、网络等各种媒体，广泛深入地宣传第二次污染源普查的重要意义和有关要求。</w:t>
      </w:r>
    </w:p>
    <w:p>
      <w:pPr>
        <w:spacing w:line="560" w:lineRule="exact"/>
        <w:ind w:firstLine="831" w:firstLineChars="231"/>
        <w:rPr>
          <w:rFonts w:ascii="仿宋" w:hAnsi="仿宋" w:eastAsia="仿宋"/>
          <w:spacing w:val="20"/>
          <w:sz w:val="32"/>
          <w:szCs w:val="32"/>
        </w:rPr>
      </w:pPr>
      <w:r>
        <w:rPr>
          <w:rFonts w:ascii="仿宋" w:hAnsi="仿宋" w:eastAsia="仿宋" w:cs="仿宋"/>
          <w:spacing w:val="20"/>
          <w:sz w:val="32"/>
          <w:szCs w:val="32"/>
        </w:rPr>
        <w:t>4</w:t>
      </w:r>
      <w:r>
        <w:rPr>
          <w:rFonts w:hint="eastAsia" w:ascii="仿宋" w:hAnsi="仿宋" w:eastAsia="仿宋" w:cs="仿宋"/>
          <w:spacing w:val="20"/>
          <w:sz w:val="32"/>
          <w:szCs w:val="32"/>
        </w:rPr>
        <w:t>、清查建库。根据国务院普查办下发的污染源基本单位名录信息，组织县污染源普查领导小组有关成员单位清查核实其准确性、全面性、真实性和有效性，进行修正、补录和完善，在此基础上，建立污染源基本单位名录库。</w:t>
      </w:r>
    </w:p>
    <w:p>
      <w:pPr>
        <w:spacing w:line="560" w:lineRule="exact"/>
        <w:ind w:firstLine="831" w:firstLineChars="231"/>
        <w:rPr>
          <w:rFonts w:ascii="仿宋" w:hAnsi="仿宋" w:eastAsia="仿宋"/>
          <w:spacing w:val="20"/>
          <w:sz w:val="32"/>
          <w:szCs w:val="32"/>
        </w:rPr>
      </w:pPr>
      <w:r>
        <w:rPr>
          <w:rFonts w:ascii="仿宋" w:hAnsi="仿宋" w:eastAsia="仿宋" w:cs="仿宋"/>
          <w:spacing w:val="20"/>
          <w:sz w:val="32"/>
          <w:szCs w:val="32"/>
        </w:rPr>
        <w:t>5</w:t>
      </w:r>
      <w:r>
        <w:rPr>
          <w:rFonts w:hint="eastAsia" w:ascii="仿宋" w:hAnsi="仿宋" w:eastAsia="仿宋" w:cs="仿宋"/>
          <w:spacing w:val="20"/>
          <w:sz w:val="32"/>
          <w:szCs w:val="32"/>
        </w:rPr>
        <w:t>、前期培训（</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3</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日前）。组织参加省市组织的污染源普查培训班，完成录入员、普查员、普查指导员培训。其中省普查办培训一次，</w:t>
      </w:r>
      <w:r>
        <w:rPr>
          <w:rFonts w:hint="eastAsia" w:ascii="仿宋_GB2312" w:eastAsia="仿宋_GB2312"/>
          <w:sz w:val="32"/>
          <w:szCs w:val="32"/>
        </w:rPr>
        <w:t>省级数据录入培训一次，市级普查前培训一次，县本级培训一次。</w:t>
      </w:r>
    </w:p>
    <w:p>
      <w:pPr>
        <w:spacing w:line="560" w:lineRule="exact"/>
        <w:ind w:firstLine="831" w:firstLineChars="231"/>
        <w:rPr>
          <w:rFonts w:ascii="仿宋" w:hAnsi="仿宋" w:eastAsia="仿宋"/>
          <w:spacing w:val="20"/>
          <w:sz w:val="32"/>
          <w:szCs w:val="32"/>
        </w:rPr>
      </w:pPr>
      <w:r>
        <w:rPr>
          <w:rFonts w:ascii="仿宋" w:hAnsi="仿宋" w:eastAsia="仿宋" w:cs="仿宋"/>
          <w:spacing w:val="20"/>
          <w:sz w:val="32"/>
          <w:szCs w:val="32"/>
        </w:rPr>
        <w:t>6</w:t>
      </w:r>
      <w:r>
        <w:rPr>
          <w:rFonts w:hint="eastAsia" w:ascii="仿宋" w:hAnsi="仿宋" w:eastAsia="仿宋" w:cs="仿宋"/>
          <w:spacing w:val="20"/>
          <w:sz w:val="32"/>
          <w:szCs w:val="32"/>
        </w:rPr>
        <w:t>、组织普查试点（</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6</w:t>
      </w:r>
      <w:r>
        <w:rPr>
          <w:rFonts w:hint="eastAsia" w:ascii="仿宋" w:hAnsi="仿宋" w:eastAsia="仿宋" w:cs="仿宋"/>
          <w:spacing w:val="20"/>
          <w:sz w:val="32"/>
          <w:szCs w:val="32"/>
        </w:rPr>
        <w:t>月</w:t>
      </w:r>
      <w:r>
        <w:rPr>
          <w:rFonts w:ascii="仿宋" w:hAnsi="仿宋" w:eastAsia="仿宋" w:cs="仿宋"/>
          <w:spacing w:val="20"/>
          <w:sz w:val="32"/>
          <w:szCs w:val="32"/>
        </w:rPr>
        <w:t>30</w:t>
      </w:r>
      <w:r>
        <w:rPr>
          <w:rFonts w:hint="eastAsia" w:ascii="仿宋" w:hAnsi="仿宋" w:eastAsia="仿宋" w:cs="仿宋"/>
          <w:spacing w:val="20"/>
          <w:sz w:val="32"/>
          <w:szCs w:val="32"/>
        </w:rPr>
        <w:t>日前）。参照国家试点工作要求，选定试点乡镇，制定试点方案，组织开展普查试点。</w:t>
      </w:r>
    </w:p>
    <w:p>
      <w:pPr>
        <w:spacing w:line="560" w:lineRule="exact"/>
        <w:ind w:firstLine="654" w:firstLineChars="181"/>
        <w:rPr>
          <w:rFonts w:ascii="仿宋" w:hAnsi="仿宋" w:eastAsia="仿宋"/>
          <w:b/>
          <w:bCs/>
          <w:spacing w:val="20"/>
          <w:sz w:val="32"/>
          <w:szCs w:val="32"/>
        </w:rPr>
      </w:pPr>
      <w:r>
        <w:rPr>
          <w:rFonts w:hint="eastAsia" w:ascii="仿宋" w:hAnsi="仿宋" w:eastAsia="仿宋" w:cs="仿宋"/>
          <w:b/>
          <w:bCs/>
          <w:spacing w:val="20"/>
          <w:sz w:val="32"/>
          <w:szCs w:val="32"/>
        </w:rPr>
        <w:t>（二）全面普查阶段。</w:t>
      </w:r>
    </w:p>
    <w:p>
      <w:pPr>
        <w:spacing w:line="560" w:lineRule="exact"/>
        <w:ind w:firstLine="651" w:firstLineChars="181"/>
        <w:rPr>
          <w:rFonts w:ascii="仿宋" w:hAnsi="仿宋" w:eastAsia="仿宋"/>
          <w:spacing w:val="20"/>
          <w:sz w:val="32"/>
          <w:szCs w:val="32"/>
        </w:rPr>
      </w:pPr>
      <w:r>
        <w:rPr>
          <w:rFonts w:ascii="仿宋" w:hAnsi="仿宋" w:eastAsia="仿宋" w:cs="仿宋"/>
          <w:spacing w:val="20"/>
          <w:sz w:val="32"/>
          <w:szCs w:val="32"/>
        </w:rPr>
        <w:t xml:space="preserve"> 1</w:t>
      </w:r>
      <w:r>
        <w:rPr>
          <w:rFonts w:hint="eastAsia" w:ascii="仿宋" w:hAnsi="仿宋" w:eastAsia="仿宋" w:cs="仿宋"/>
          <w:spacing w:val="20"/>
          <w:sz w:val="32"/>
          <w:szCs w:val="32"/>
        </w:rPr>
        <w:t>、入户调查与数据采集（</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7</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日前）。组织全县各排污单位填报、数据录入工作，</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7</w:t>
      </w:r>
      <w:r>
        <w:rPr>
          <w:rFonts w:hint="eastAsia" w:ascii="仿宋" w:hAnsi="仿宋" w:eastAsia="仿宋" w:cs="仿宋"/>
          <w:spacing w:val="20"/>
          <w:sz w:val="32"/>
          <w:szCs w:val="32"/>
        </w:rPr>
        <w:t>月底前，完成入户调查、核算、校对和初核。</w:t>
      </w:r>
    </w:p>
    <w:p>
      <w:pPr>
        <w:spacing w:line="560" w:lineRule="exact"/>
        <w:ind w:firstLine="827" w:firstLineChars="230"/>
        <w:rPr>
          <w:rFonts w:ascii="仿宋" w:hAnsi="仿宋" w:eastAsia="仿宋"/>
          <w:spacing w:val="20"/>
          <w:sz w:val="32"/>
          <w:szCs w:val="32"/>
        </w:rPr>
      </w:pPr>
      <w:r>
        <w:rPr>
          <w:rFonts w:ascii="仿宋" w:hAnsi="仿宋" w:eastAsia="仿宋" w:cs="仿宋"/>
          <w:spacing w:val="20"/>
          <w:sz w:val="32"/>
          <w:szCs w:val="32"/>
        </w:rPr>
        <w:t>2</w:t>
      </w:r>
      <w:r>
        <w:rPr>
          <w:rFonts w:hint="eastAsia" w:ascii="仿宋" w:hAnsi="仿宋" w:eastAsia="仿宋" w:cs="仿宋"/>
          <w:spacing w:val="20"/>
          <w:sz w:val="32"/>
          <w:szCs w:val="32"/>
        </w:rPr>
        <w:t>、数据质量控制（</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9</w:t>
      </w:r>
      <w:r>
        <w:rPr>
          <w:rFonts w:hint="eastAsia" w:ascii="仿宋" w:hAnsi="仿宋" w:eastAsia="仿宋" w:cs="仿宋"/>
          <w:spacing w:val="20"/>
          <w:sz w:val="32"/>
          <w:szCs w:val="32"/>
        </w:rPr>
        <w:t>月</w:t>
      </w:r>
      <w:r>
        <w:rPr>
          <w:rFonts w:ascii="仿宋" w:hAnsi="仿宋" w:eastAsia="仿宋" w:cs="仿宋"/>
          <w:spacing w:val="20"/>
          <w:sz w:val="32"/>
          <w:szCs w:val="32"/>
        </w:rPr>
        <w:t>30</w:t>
      </w:r>
      <w:r>
        <w:rPr>
          <w:rFonts w:hint="eastAsia" w:ascii="仿宋" w:hAnsi="仿宋" w:eastAsia="仿宋" w:cs="仿宋"/>
          <w:spacing w:val="20"/>
          <w:sz w:val="32"/>
          <w:szCs w:val="32"/>
        </w:rPr>
        <w:t>日前）。强化普查数据质量控制，建立质量控制分级负责责任制。录入员、普查员、普查指导员应全程记录数据填报、入户调查、核算、校对、初核和审核过程，同步录入数据档案库。</w:t>
      </w:r>
    </w:p>
    <w:p>
      <w:pPr>
        <w:spacing w:line="560" w:lineRule="exact"/>
        <w:ind w:firstLine="827" w:firstLineChars="230"/>
        <w:rPr>
          <w:rFonts w:ascii="仿宋" w:hAnsi="仿宋" w:eastAsia="仿宋"/>
          <w:spacing w:val="20"/>
          <w:sz w:val="32"/>
          <w:szCs w:val="32"/>
        </w:rPr>
      </w:pPr>
      <w:r>
        <w:rPr>
          <w:rFonts w:ascii="仿宋" w:hAnsi="仿宋" w:eastAsia="仿宋" w:cs="仿宋"/>
          <w:spacing w:val="20"/>
          <w:sz w:val="32"/>
          <w:szCs w:val="32"/>
        </w:rPr>
        <w:t>3</w:t>
      </w:r>
      <w:r>
        <w:rPr>
          <w:rFonts w:hint="eastAsia" w:ascii="仿宋" w:hAnsi="仿宋" w:eastAsia="仿宋" w:cs="仿宋"/>
          <w:spacing w:val="20"/>
          <w:sz w:val="32"/>
          <w:szCs w:val="32"/>
        </w:rPr>
        <w:t>、中期培训（</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9</w:t>
      </w:r>
      <w:r>
        <w:rPr>
          <w:rFonts w:hint="eastAsia" w:ascii="仿宋" w:hAnsi="仿宋" w:eastAsia="仿宋" w:cs="仿宋"/>
          <w:spacing w:val="20"/>
          <w:sz w:val="32"/>
          <w:szCs w:val="32"/>
        </w:rPr>
        <w:t>月</w:t>
      </w:r>
      <w:r>
        <w:rPr>
          <w:rFonts w:ascii="仿宋" w:hAnsi="仿宋" w:eastAsia="仿宋" w:cs="仿宋"/>
          <w:spacing w:val="20"/>
          <w:sz w:val="32"/>
          <w:szCs w:val="32"/>
        </w:rPr>
        <w:t>30</w:t>
      </w:r>
      <w:r>
        <w:rPr>
          <w:rFonts w:hint="eastAsia" w:ascii="仿宋" w:hAnsi="仿宋" w:eastAsia="仿宋" w:cs="仿宋"/>
          <w:spacing w:val="20"/>
          <w:sz w:val="32"/>
          <w:szCs w:val="32"/>
        </w:rPr>
        <w:t>日前）。参加省污染源普查中期培训班，组织普查员、普查指导员中期培训。</w:t>
      </w:r>
    </w:p>
    <w:p>
      <w:pPr>
        <w:spacing w:line="560" w:lineRule="exact"/>
        <w:ind w:firstLine="827" w:firstLineChars="230"/>
        <w:rPr>
          <w:rFonts w:ascii="仿宋" w:hAnsi="仿宋" w:eastAsia="仿宋"/>
          <w:spacing w:val="20"/>
          <w:sz w:val="32"/>
          <w:szCs w:val="32"/>
        </w:rPr>
      </w:pPr>
      <w:r>
        <w:rPr>
          <w:rFonts w:ascii="仿宋" w:hAnsi="仿宋" w:eastAsia="仿宋" w:cs="仿宋"/>
          <w:spacing w:val="20"/>
          <w:sz w:val="32"/>
          <w:szCs w:val="32"/>
        </w:rPr>
        <w:t>4</w:t>
      </w:r>
      <w:r>
        <w:rPr>
          <w:rFonts w:hint="eastAsia" w:ascii="仿宋" w:hAnsi="仿宋" w:eastAsia="仿宋" w:cs="仿宋"/>
          <w:spacing w:val="20"/>
          <w:sz w:val="32"/>
          <w:szCs w:val="32"/>
        </w:rPr>
        <w:t>、上报数据库（</w:t>
      </w:r>
      <w:r>
        <w:rPr>
          <w:rFonts w:ascii="仿宋" w:hAnsi="仿宋" w:eastAsia="仿宋" w:cs="仿宋"/>
          <w:spacing w:val="20"/>
          <w:sz w:val="32"/>
          <w:szCs w:val="32"/>
        </w:rPr>
        <w:t>2018</w:t>
      </w:r>
      <w:r>
        <w:rPr>
          <w:rFonts w:hint="eastAsia" w:ascii="仿宋" w:hAnsi="仿宋" w:eastAsia="仿宋" w:cs="仿宋"/>
          <w:spacing w:val="20"/>
          <w:sz w:val="32"/>
          <w:szCs w:val="32"/>
        </w:rPr>
        <w:t>年</w:t>
      </w:r>
      <w:r>
        <w:rPr>
          <w:rFonts w:ascii="仿宋" w:hAnsi="仿宋" w:eastAsia="仿宋" w:cs="仿宋"/>
          <w:spacing w:val="20"/>
          <w:sz w:val="32"/>
          <w:szCs w:val="32"/>
        </w:rPr>
        <w:t>12</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日前）。合并、汇总上报的数据库，结合抽查和审核结果，完善县级数据库质量，报上级普查领导小组办公室。</w:t>
      </w:r>
    </w:p>
    <w:p>
      <w:pPr>
        <w:spacing w:line="560" w:lineRule="exact"/>
        <w:ind w:firstLine="831" w:firstLineChars="230"/>
        <w:rPr>
          <w:rFonts w:ascii="仿宋" w:hAnsi="仿宋" w:eastAsia="仿宋"/>
          <w:b/>
          <w:bCs/>
          <w:spacing w:val="20"/>
          <w:sz w:val="32"/>
          <w:szCs w:val="32"/>
        </w:rPr>
      </w:pPr>
      <w:r>
        <w:rPr>
          <w:rFonts w:hint="eastAsia" w:ascii="仿宋" w:hAnsi="仿宋" w:eastAsia="仿宋" w:cs="仿宋"/>
          <w:b/>
          <w:bCs/>
          <w:spacing w:val="20"/>
          <w:sz w:val="32"/>
          <w:szCs w:val="32"/>
        </w:rPr>
        <w:t>（三）总结发布阶段。</w:t>
      </w:r>
    </w:p>
    <w:p>
      <w:pPr>
        <w:spacing w:line="560" w:lineRule="exact"/>
        <w:ind w:firstLine="900" w:firstLineChars="250"/>
        <w:rPr>
          <w:rFonts w:ascii="仿宋" w:hAnsi="仿宋" w:eastAsia="仿宋"/>
          <w:spacing w:val="20"/>
          <w:sz w:val="32"/>
          <w:szCs w:val="32"/>
        </w:rPr>
      </w:pPr>
      <w:r>
        <w:rPr>
          <w:rFonts w:ascii="仿宋" w:hAnsi="仿宋" w:eastAsia="仿宋" w:cs="仿宋"/>
          <w:spacing w:val="20"/>
          <w:sz w:val="32"/>
          <w:szCs w:val="32"/>
        </w:rPr>
        <w:t>1</w:t>
      </w:r>
      <w:r>
        <w:rPr>
          <w:rFonts w:hint="eastAsia" w:ascii="仿宋" w:hAnsi="仿宋" w:eastAsia="仿宋" w:cs="仿宋"/>
          <w:spacing w:val="20"/>
          <w:sz w:val="32"/>
          <w:szCs w:val="32"/>
        </w:rPr>
        <w:t>、污染源普查数据库建设（</w:t>
      </w:r>
      <w:r>
        <w:rPr>
          <w:rFonts w:ascii="仿宋" w:hAnsi="仿宋" w:eastAsia="仿宋" w:cs="仿宋"/>
          <w:spacing w:val="20"/>
          <w:sz w:val="32"/>
          <w:szCs w:val="32"/>
        </w:rPr>
        <w:t>2019</w:t>
      </w:r>
      <w:r>
        <w:rPr>
          <w:rFonts w:hint="eastAsia" w:ascii="仿宋" w:hAnsi="仿宋" w:eastAsia="仿宋" w:cs="仿宋"/>
          <w:spacing w:val="20"/>
          <w:sz w:val="32"/>
          <w:szCs w:val="32"/>
        </w:rPr>
        <w:t>年</w:t>
      </w:r>
      <w:r>
        <w:rPr>
          <w:rFonts w:ascii="仿宋" w:hAnsi="仿宋" w:eastAsia="仿宋" w:cs="仿宋"/>
          <w:spacing w:val="20"/>
          <w:sz w:val="32"/>
          <w:szCs w:val="32"/>
        </w:rPr>
        <w:t>3</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日前）。建立县污染源普查数据库并上报数据。</w:t>
      </w:r>
    </w:p>
    <w:p>
      <w:pPr>
        <w:spacing w:line="560" w:lineRule="exact"/>
        <w:ind w:firstLine="900" w:firstLineChars="250"/>
        <w:rPr>
          <w:rFonts w:ascii="仿宋" w:hAnsi="仿宋" w:eastAsia="仿宋"/>
          <w:spacing w:val="20"/>
          <w:sz w:val="32"/>
          <w:szCs w:val="32"/>
        </w:rPr>
      </w:pPr>
      <w:r>
        <w:rPr>
          <w:rFonts w:ascii="仿宋" w:hAnsi="仿宋" w:eastAsia="仿宋" w:cs="仿宋"/>
          <w:spacing w:val="20"/>
          <w:sz w:val="32"/>
          <w:szCs w:val="32"/>
        </w:rPr>
        <w:t>2</w:t>
      </w:r>
      <w:r>
        <w:rPr>
          <w:rFonts w:hint="eastAsia" w:ascii="仿宋" w:hAnsi="仿宋" w:eastAsia="仿宋" w:cs="仿宋"/>
          <w:spacing w:val="20"/>
          <w:sz w:val="32"/>
          <w:szCs w:val="32"/>
        </w:rPr>
        <w:t>、总结报告编写及成果开发培训（</w:t>
      </w:r>
      <w:r>
        <w:rPr>
          <w:rFonts w:ascii="仿宋" w:hAnsi="仿宋" w:eastAsia="仿宋" w:cs="仿宋"/>
          <w:spacing w:val="20"/>
          <w:sz w:val="32"/>
          <w:szCs w:val="32"/>
        </w:rPr>
        <w:t>2019</w:t>
      </w:r>
      <w:r>
        <w:rPr>
          <w:rFonts w:hint="eastAsia" w:ascii="仿宋" w:hAnsi="仿宋" w:eastAsia="仿宋" w:cs="仿宋"/>
          <w:spacing w:val="20"/>
          <w:sz w:val="32"/>
          <w:szCs w:val="32"/>
        </w:rPr>
        <w:t>年</w:t>
      </w:r>
      <w:r>
        <w:rPr>
          <w:rFonts w:ascii="仿宋" w:hAnsi="仿宋" w:eastAsia="仿宋" w:cs="仿宋"/>
          <w:spacing w:val="20"/>
          <w:sz w:val="32"/>
          <w:szCs w:val="32"/>
        </w:rPr>
        <w:t>3</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日前）。参加污染源普查工作报告、技术报告编写和专项专题普查成果汇编及开发利用培训班。</w:t>
      </w:r>
    </w:p>
    <w:p>
      <w:pPr>
        <w:spacing w:line="560" w:lineRule="exact"/>
        <w:ind w:firstLine="900" w:firstLineChars="250"/>
        <w:rPr>
          <w:rFonts w:ascii="仿宋" w:hAnsi="仿宋" w:eastAsia="仿宋"/>
          <w:spacing w:val="20"/>
          <w:sz w:val="32"/>
          <w:szCs w:val="32"/>
        </w:rPr>
      </w:pPr>
      <w:r>
        <w:rPr>
          <w:rFonts w:ascii="仿宋" w:hAnsi="仿宋" w:eastAsia="仿宋" w:cs="仿宋"/>
          <w:spacing w:val="20"/>
          <w:sz w:val="32"/>
          <w:szCs w:val="32"/>
        </w:rPr>
        <w:t>3</w:t>
      </w:r>
      <w:r>
        <w:rPr>
          <w:rFonts w:hint="eastAsia" w:ascii="仿宋" w:hAnsi="仿宋" w:eastAsia="仿宋" w:cs="仿宋"/>
          <w:spacing w:val="20"/>
          <w:sz w:val="32"/>
          <w:szCs w:val="32"/>
        </w:rPr>
        <w:t>、成果汇编（</w:t>
      </w:r>
      <w:r>
        <w:rPr>
          <w:rFonts w:ascii="仿宋" w:hAnsi="仿宋" w:eastAsia="仿宋" w:cs="仿宋"/>
          <w:spacing w:val="20"/>
          <w:sz w:val="32"/>
          <w:szCs w:val="32"/>
        </w:rPr>
        <w:t>2019</w:t>
      </w:r>
      <w:r>
        <w:rPr>
          <w:rFonts w:hint="eastAsia" w:ascii="仿宋" w:hAnsi="仿宋" w:eastAsia="仿宋" w:cs="仿宋"/>
          <w:spacing w:val="20"/>
          <w:sz w:val="32"/>
          <w:szCs w:val="32"/>
        </w:rPr>
        <w:t>年</w:t>
      </w:r>
      <w:r>
        <w:rPr>
          <w:rFonts w:ascii="仿宋" w:hAnsi="仿宋" w:eastAsia="仿宋" w:cs="仿宋"/>
          <w:spacing w:val="20"/>
          <w:sz w:val="32"/>
          <w:szCs w:val="32"/>
        </w:rPr>
        <w:t>3</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日前）。组织编写县污染源普查工作报告和技术报告，汇编整理可动态更新的污染源清单和污染源数据空间地理信息图谱。整理污染源基本单位名录库和污染源普查数据库档案（电子档案和纸质档案）。</w:t>
      </w:r>
    </w:p>
    <w:p>
      <w:pPr>
        <w:spacing w:line="560" w:lineRule="exact"/>
        <w:ind w:firstLine="900" w:firstLineChars="250"/>
        <w:rPr>
          <w:rFonts w:ascii="仿宋" w:hAnsi="仿宋" w:eastAsia="仿宋"/>
          <w:spacing w:val="20"/>
          <w:sz w:val="32"/>
          <w:szCs w:val="32"/>
        </w:rPr>
      </w:pPr>
      <w:r>
        <w:rPr>
          <w:rFonts w:ascii="仿宋" w:hAnsi="仿宋" w:eastAsia="仿宋" w:cs="仿宋"/>
          <w:spacing w:val="20"/>
          <w:sz w:val="32"/>
          <w:szCs w:val="32"/>
        </w:rPr>
        <w:t>4</w:t>
      </w:r>
      <w:r>
        <w:rPr>
          <w:rFonts w:hint="eastAsia" w:ascii="仿宋" w:hAnsi="仿宋" w:eastAsia="仿宋" w:cs="仿宋"/>
          <w:spacing w:val="20"/>
          <w:sz w:val="32"/>
          <w:szCs w:val="32"/>
        </w:rPr>
        <w:t>、考核验收（</w:t>
      </w:r>
      <w:r>
        <w:rPr>
          <w:rFonts w:ascii="仿宋" w:hAnsi="仿宋" w:eastAsia="仿宋" w:cs="仿宋"/>
          <w:spacing w:val="20"/>
          <w:sz w:val="32"/>
          <w:szCs w:val="32"/>
        </w:rPr>
        <w:t>2019</w:t>
      </w:r>
      <w:r>
        <w:rPr>
          <w:rFonts w:hint="eastAsia" w:ascii="仿宋" w:hAnsi="仿宋" w:eastAsia="仿宋" w:cs="仿宋"/>
          <w:spacing w:val="20"/>
          <w:sz w:val="32"/>
          <w:szCs w:val="32"/>
        </w:rPr>
        <w:t>年</w:t>
      </w:r>
      <w:r>
        <w:rPr>
          <w:rFonts w:ascii="仿宋" w:hAnsi="仿宋" w:eastAsia="仿宋" w:cs="仿宋"/>
          <w:spacing w:val="20"/>
          <w:sz w:val="32"/>
          <w:szCs w:val="32"/>
        </w:rPr>
        <w:t>6</w:t>
      </w:r>
      <w:r>
        <w:rPr>
          <w:rFonts w:hint="eastAsia" w:ascii="仿宋" w:hAnsi="仿宋" w:eastAsia="仿宋" w:cs="仿宋"/>
          <w:spacing w:val="20"/>
          <w:sz w:val="32"/>
          <w:szCs w:val="32"/>
        </w:rPr>
        <w:t>月</w:t>
      </w:r>
      <w:r>
        <w:rPr>
          <w:rFonts w:ascii="仿宋" w:hAnsi="仿宋" w:eastAsia="仿宋" w:cs="仿宋"/>
          <w:spacing w:val="20"/>
          <w:sz w:val="32"/>
          <w:szCs w:val="32"/>
        </w:rPr>
        <w:t>30</w:t>
      </w:r>
      <w:r>
        <w:rPr>
          <w:rFonts w:hint="eastAsia" w:ascii="仿宋" w:hAnsi="仿宋" w:eastAsia="仿宋" w:cs="仿宋"/>
          <w:spacing w:val="20"/>
          <w:sz w:val="32"/>
          <w:szCs w:val="32"/>
        </w:rPr>
        <w:t>日前）。组织进行工作总结和技术总结，开展自下而上的验收。</w:t>
      </w:r>
    </w:p>
    <w:p>
      <w:pPr>
        <w:spacing w:line="560" w:lineRule="exact"/>
        <w:ind w:firstLine="900" w:firstLineChars="250"/>
        <w:rPr>
          <w:rFonts w:ascii="仿宋" w:hAnsi="仿宋" w:eastAsia="仿宋"/>
          <w:spacing w:val="20"/>
          <w:sz w:val="32"/>
          <w:szCs w:val="32"/>
        </w:rPr>
      </w:pPr>
      <w:r>
        <w:rPr>
          <w:rFonts w:ascii="仿宋" w:hAnsi="仿宋" w:eastAsia="仿宋" w:cs="仿宋"/>
          <w:spacing w:val="20"/>
          <w:sz w:val="32"/>
          <w:szCs w:val="32"/>
        </w:rPr>
        <w:t>5</w:t>
      </w:r>
      <w:r>
        <w:rPr>
          <w:rFonts w:hint="eastAsia" w:ascii="仿宋" w:hAnsi="仿宋" w:eastAsia="仿宋" w:cs="仿宋"/>
          <w:spacing w:val="20"/>
          <w:sz w:val="32"/>
          <w:szCs w:val="32"/>
        </w:rPr>
        <w:t>、总结表彰（</w:t>
      </w:r>
      <w:r>
        <w:rPr>
          <w:rFonts w:ascii="仿宋" w:hAnsi="仿宋" w:eastAsia="仿宋" w:cs="仿宋"/>
          <w:spacing w:val="20"/>
          <w:sz w:val="32"/>
          <w:szCs w:val="32"/>
        </w:rPr>
        <w:t>2019</w:t>
      </w:r>
      <w:r>
        <w:rPr>
          <w:rFonts w:hint="eastAsia" w:ascii="仿宋" w:hAnsi="仿宋" w:eastAsia="仿宋" w:cs="仿宋"/>
          <w:spacing w:val="20"/>
          <w:sz w:val="32"/>
          <w:szCs w:val="32"/>
        </w:rPr>
        <w:t>年</w:t>
      </w:r>
      <w:r>
        <w:rPr>
          <w:rFonts w:ascii="仿宋" w:hAnsi="仿宋" w:eastAsia="仿宋" w:cs="仿宋"/>
          <w:spacing w:val="20"/>
          <w:sz w:val="32"/>
          <w:szCs w:val="32"/>
        </w:rPr>
        <w:t>9</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日前）。组织对污染源普查先进集体和个人进行评选，向上级普查办推荐表彰的先进集体和个人。</w:t>
      </w:r>
    </w:p>
    <w:p>
      <w:pPr>
        <w:spacing w:line="560" w:lineRule="exact"/>
        <w:ind w:firstLine="900" w:firstLineChars="250"/>
        <w:rPr>
          <w:rFonts w:ascii="仿宋" w:hAnsi="仿宋" w:eastAsia="仿宋"/>
          <w:spacing w:val="20"/>
          <w:sz w:val="32"/>
          <w:szCs w:val="32"/>
        </w:rPr>
      </w:pPr>
      <w:r>
        <w:rPr>
          <w:rFonts w:ascii="仿宋" w:hAnsi="仿宋" w:eastAsia="仿宋" w:cs="仿宋"/>
          <w:spacing w:val="20"/>
          <w:sz w:val="32"/>
          <w:szCs w:val="32"/>
        </w:rPr>
        <w:t>6</w:t>
      </w:r>
      <w:r>
        <w:rPr>
          <w:rFonts w:hint="eastAsia" w:ascii="仿宋" w:hAnsi="仿宋" w:eastAsia="仿宋" w:cs="仿宋"/>
          <w:spacing w:val="20"/>
          <w:sz w:val="32"/>
          <w:szCs w:val="32"/>
        </w:rPr>
        <w:t>、公布普查结果（</w:t>
      </w:r>
      <w:r>
        <w:rPr>
          <w:rFonts w:ascii="仿宋" w:hAnsi="仿宋" w:eastAsia="仿宋" w:cs="仿宋"/>
          <w:spacing w:val="20"/>
          <w:sz w:val="32"/>
          <w:szCs w:val="32"/>
        </w:rPr>
        <w:t>2019</w:t>
      </w:r>
      <w:r>
        <w:rPr>
          <w:rFonts w:hint="eastAsia" w:ascii="仿宋" w:hAnsi="仿宋" w:eastAsia="仿宋" w:cs="仿宋"/>
          <w:spacing w:val="20"/>
          <w:sz w:val="32"/>
          <w:szCs w:val="32"/>
        </w:rPr>
        <w:t>年</w:t>
      </w:r>
      <w:r>
        <w:rPr>
          <w:rFonts w:ascii="仿宋" w:hAnsi="仿宋" w:eastAsia="仿宋" w:cs="仿宋"/>
          <w:spacing w:val="20"/>
          <w:sz w:val="32"/>
          <w:szCs w:val="32"/>
        </w:rPr>
        <w:t xml:space="preserve">12 </w:t>
      </w:r>
      <w:r>
        <w:rPr>
          <w:rFonts w:hint="eastAsia" w:ascii="仿宋" w:hAnsi="仿宋" w:eastAsia="仿宋" w:cs="仿宋"/>
          <w:spacing w:val="20"/>
          <w:sz w:val="32"/>
          <w:szCs w:val="32"/>
        </w:rPr>
        <w:t>月</w:t>
      </w:r>
      <w:r>
        <w:rPr>
          <w:rFonts w:ascii="仿宋" w:hAnsi="仿宋" w:eastAsia="仿宋" w:cs="仿宋"/>
          <w:spacing w:val="20"/>
          <w:sz w:val="32"/>
          <w:szCs w:val="32"/>
        </w:rPr>
        <w:t>31</w:t>
      </w:r>
      <w:r>
        <w:rPr>
          <w:rFonts w:hint="eastAsia" w:ascii="仿宋" w:hAnsi="仿宋" w:eastAsia="仿宋" w:cs="仿宋"/>
          <w:spacing w:val="20"/>
          <w:sz w:val="32"/>
          <w:szCs w:val="32"/>
        </w:rPr>
        <w:t>日前）。汇总、分析普查数据，形成总体报告</w:t>
      </w:r>
      <w:r>
        <w:rPr>
          <w:rFonts w:ascii="仿宋" w:hAnsi="仿宋" w:eastAsia="仿宋" w:cs="仿宋"/>
          <w:spacing w:val="20"/>
          <w:sz w:val="32"/>
          <w:szCs w:val="32"/>
        </w:rPr>
        <w:t>,</w:t>
      </w:r>
      <w:r>
        <w:rPr>
          <w:rFonts w:hint="eastAsia" w:ascii="仿宋" w:hAnsi="仿宋" w:eastAsia="仿宋" w:cs="仿宋"/>
          <w:spacing w:val="20"/>
          <w:sz w:val="32"/>
          <w:szCs w:val="32"/>
        </w:rPr>
        <w:t>向社会公布普查结果。</w:t>
      </w:r>
    </w:p>
    <w:p>
      <w:pPr>
        <w:spacing w:line="560" w:lineRule="exact"/>
        <w:ind w:firstLine="723" w:firstLineChars="200"/>
        <w:rPr>
          <w:rFonts w:ascii="仿宋" w:hAnsi="仿宋" w:eastAsia="仿宋"/>
          <w:b/>
          <w:spacing w:val="20"/>
          <w:sz w:val="32"/>
          <w:szCs w:val="32"/>
        </w:rPr>
      </w:pPr>
      <w:r>
        <w:rPr>
          <w:rFonts w:hint="eastAsia" w:ascii="仿宋" w:hAnsi="仿宋" w:eastAsia="仿宋" w:cs="仿宋"/>
          <w:b/>
          <w:spacing w:val="20"/>
          <w:sz w:val="32"/>
          <w:szCs w:val="32"/>
        </w:rPr>
        <w:t>六、组织机构</w:t>
      </w:r>
    </w:p>
    <w:p>
      <w:pPr>
        <w:spacing w:line="560" w:lineRule="exact"/>
        <w:ind w:firstLine="720" w:firstLineChars="200"/>
        <w:rPr>
          <w:rFonts w:ascii="仿宋" w:hAnsi="仿宋" w:eastAsia="仿宋" w:cs="仿宋"/>
          <w:spacing w:val="20"/>
          <w:sz w:val="32"/>
          <w:szCs w:val="32"/>
        </w:rPr>
      </w:pPr>
      <w:r>
        <w:rPr>
          <w:rFonts w:hint="eastAsia" w:ascii="仿宋" w:hAnsi="仿宋" w:eastAsia="仿宋" w:cs="仿宋"/>
          <w:spacing w:val="20"/>
          <w:sz w:val="32"/>
          <w:szCs w:val="32"/>
        </w:rPr>
        <w:t>根据普查工作要求，县级以上地方人民政府成立相应的污染源普查领导小组及其办公室。本次普查成立桃源县第二次污染源普查工作领导小组，由县政府分管县长任组长，分管工业、农业、城建的副县长任副组长，县政府办、县法制办、县发改局、县财政局、县环保局、县公安局、县科工局、县国土局、县水利局、县交通局、县农业局、县畜牧局、县统计局、县住建局、县卫生局、县民政局、县商务粮食局、县一体化办、高新区管委会、县食药工商质量监管局、县地税局、县国税局、各乡镇人民政府为成员。领导小组下设办公室，由县政府办联系环保工作的副主任兼任办公室主任，办公地点设县环保局。</w:t>
      </w:r>
    </w:p>
    <w:p>
      <w:pPr>
        <w:spacing w:line="560" w:lineRule="exact"/>
        <w:ind w:firstLine="723" w:firstLineChars="200"/>
        <w:rPr>
          <w:rFonts w:ascii="仿宋" w:hAnsi="仿宋" w:eastAsia="仿宋"/>
          <w:b/>
          <w:spacing w:val="20"/>
          <w:sz w:val="32"/>
          <w:szCs w:val="32"/>
        </w:rPr>
      </w:pPr>
      <w:r>
        <w:rPr>
          <w:rFonts w:hint="eastAsia" w:ascii="仿宋" w:hAnsi="仿宋" w:eastAsia="仿宋" w:cs="仿宋"/>
          <w:b/>
          <w:spacing w:val="20"/>
          <w:sz w:val="32"/>
          <w:szCs w:val="32"/>
        </w:rPr>
        <w:t>七、普查经费</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本次普查工作经费，按分级保障原则，由县财政予以保障。经费预算应满足辖区内的普查工作任务要求，预算编制工作由市级污染源普查工作领导小组及其办公室指导完成。</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县普查办根据普查工作方案编制普查总体经费预算和分年度经费使用计划，经县财政部门审核后，作为污染源普查专项经费纳入财政预算，分别列入各相关部门的部门预算中，分年度按时拨付。</w:t>
      </w:r>
    </w:p>
    <w:p>
      <w:pPr>
        <w:spacing w:line="560" w:lineRule="exact"/>
        <w:ind w:firstLine="723" w:firstLineChars="200"/>
        <w:rPr>
          <w:rFonts w:ascii="仿宋" w:hAnsi="仿宋" w:eastAsia="仿宋" w:cs="仿宋"/>
          <w:b/>
          <w:spacing w:val="20"/>
          <w:sz w:val="32"/>
          <w:szCs w:val="32"/>
        </w:rPr>
      </w:pPr>
      <w:r>
        <w:rPr>
          <w:rFonts w:hint="eastAsia" w:ascii="仿宋" w:hAnsi="仿宋" w:eastAsia="仿宋" w:cs="仿宋"/>
          <w:b/>
          <w:spacing w:val="20"/>
          <w:sz w:val="32"/>
          <w:szCs w:val="32"/>
        </w:rPr>
        <w:t>八、相关要求</w:t>
      </w:r>
    </w:p>
    <w:p>
      <w:pPr>
        <w:spacing w:line="560" w:lineRule="exact"/>
        <w:ind w:firstLine="723" w:firstLineChars="200"/>
        <w:rPr>
          <w:rFonts w:ascii="仿宋" w:hAnsi="仿宋" w:eastAsia="仿宋"/>
          <w:spacing w:val="20"/>
          <w:sz w:val="32"/>
          <w:szCs w:val="32"/>
        </w:rPr>
      </w:pPr>
      <w:r>
        <w:rPr>
          <w:rFonts w:hint="eastAsia" w:ascii="仿宋" w:hAnsi="仿宋" w:eastAsia="仿宋"/>
          <w:b/>
          <w:spacing w:val="20"/>
          <w:sz w:val="32"/>
          <w:szCs w:val="32"/>
        </w:rPr>
        <w:t>（一）加强组织领导。</w:t>
      </w:r>
      <w:r>
        <w:rPr>
          <w:rFonts w:hint="eastAsia" w:ascii="仿宋" w:hAnsi="仿宋" w:eastAsia="仿宋"/>
          <w:spacing w:val="20"/>
          <w:sz w:val="32"/>
          <w:szCs w:val="32"/>
        </w:rPr>
        <w:t>领导小组各成员单位要高度重视，把第二次污染源普查作为环境保护的重点任务，列为各自工作的重要内容，进行安排部署。要尽快成立相应的普查领导小组，抽调人员，及时研究、协调解决普查工作中遇到的重大问题，切实抓好每个阶段普查任务的落实，确保普查工作顺利进行。</w:t>
      </w:r>
    </w:p>
    <w:p>
      <w:pPr>
        <w:widowControl/>
        <w:shd w:val="clear" w:color="auto" w:fill="FFFFFF"/>
        <w:spacing w:line="600" w:lineRule="atLeast"/>
        <w:ind w:firstLine="640"/>
        <w:rPr>
          <w:rFonts w:ascii="微软雅黑" w:hAnsi="微软雅黑" w:eastAsia="微软雅黑" w:cs="宋体"/>
          <w:color w:val="000000"/>
          <w:kern w:val="0"/>
        </w:rPr>
      </w:pPr>
      <w:r>
        <w:rPr>
          <w:rFonts w:hint="eastAsia" w:ascii="仿宋" w:hAnsi="仿宋" w:eastAsia="仿宋"/>
          <w:b/>
          <w:spacing w:val="20"/>
          <w:sz w:val="32"/>
          <w:szCs w:val="32"/>
        </w:rPr>
        <w:t>（二）落实普查经费。</w:t>
      </w:r>
      <w:r>
        <w:rPr>
          <w:rFonts w:hint="eastAsia" w:ascii="仿宋_GB2312" w:hAnsi="微软雅黑" w:eastAsia="仿宋_GB2312" w:cs="宋体"/>
          <w:color w:val="000000"/>
          <w:kern w:val="0"/>
          <w:sz w:val="32"/>
          <w:szCs w:val="32"/>
        </w:rPr>
        <w:t>县财政局要将本次全县普查经费列入预算，分年度予以安排和落实，切实保障普查工作的顺利开展。各级普查领导小组及其办公室要按照国家有关规定，加强经费管理，专款专用、厉行节约，确保规范、安全、有效使用资金。</w:t>
      </w:r>
    </w:p>
    <w:p>
      <w:pPr>
        <w:widowControl/>
        <w:shd w:val="clear" w:color="auto" w:fill="FFFFFF"/>
        <w:spacing w:line="600" w:lineRule="atLeast"/>
        <w:ind w:firstLine="640"/>
        <w:rPr>
          <w:rFonts w:ascii="微软雅黑" w:hAnsi="微软雅黑" w:eastAsia="微软雅黑" w:cs="宋体"/>
          <w:color w:val="000000"/>
          <w:kern w:val="0"/>
        </w:rPr>
      </w:pPr>
      <w:r>
        <w:rPr>
          <w:rFonts w:hint="eastAsia" w:ascii="仿宋" w:hAnsi="仿宋" w:eastAsia="仿宋"/>
          <w:b/>
          <w:spacing w:val="20"/>
          <w:sz w:val="32"/>
          <w:szCs w:val="32"/>
        </w:rPr>
        <w:t>（三）保证普查质量。</w:t>
      </w:r>
      <w:r>
        <w:rPr>
          <w:rFonts w:hint="eastAsia" w:ascii="仿宋_GB2312" w:hAnsi="微软雅黑" w:eastAsia="仿宋_GB2312" w:cs="宋体"/>
          <w:color w:val="000000"/>
          <w:kern w:val="0"/>
          <w:sz w:val="32"/>
          <w:szCs w:val="32"/>
        </w:rPr>
        <w:t>此次普查工作涉及范围广、参与部门多、普查任务重、技术要求高、工作难度大，各成员单位要按照“全县统一领导、部门分工协作、乡镇密切配合、各方共同参与”的原则，充分利用有关部门现有统计、监测和各项调查等相关资料，借鉴和采纳市县有关经济、农业等普查成果。污染源普查对象有义务接收污染源普查领导小组办公室、普查人员依法进行的调查，并如实反映情况，提供有关资料，按照要求填报污染源普查表。</w:t>
      </w:r>
    </w:p>
    <w:p>
      <w:pPr>
        <w:widowControl/>
        <w:shd w:val="clear" w:color="auto" w:fill="FFFFFF"/>
        <w:spacing w:line="600" w:lineRule="atLeast"/>
        <w:ind w:firstLine="640"/>
        <w:rPr>
          <w:rFonts w:ascii="微软雅黑" w:hAnsi="微软雅黑" w:eastAsia="微软雅黑" w:cs="宋体"/>
          <w:color w:val="000000"/>
          <w:kern w:val="0"/>
        </w:rPr>
      </w:pPr>
      <w:r>
        <w:rPr>
          <w:rFonts w:hint="eastAsia" w:ascii="仿宋" w:hAnsi="仿宋" w:eastAsia="仿宋"/>
          <w:b/>
          <w:spacing w:val="20"/>
          <w:sz w:val="32"/>
          <w:szCs w:val="32"/>
        </w:rPr>
        <w:t>（四）严肃普查纪律。</w:t>
      </w:r>
      <w:r>
        <w:rPr>
          <w:rFonts w:hint="eastAsia" w:ascii="仿宋_GB2312" w:hAnsi="微软雅黑" w:eastAsia="仿宋_GB2312" w:cs="宋体"/>
          <w:color w:val="000000"/>
          <w:kern w:val="0"/>
          <w:sz w:val="32"/>
          <w:szCs w:val="32"/>
        </w:rPr>
        <w:t>任何部门、单位、乡镇和个人都不得迟报、虚报、瞒报和拒报普查数据，不得伪造、篡改普查资料。</w:t>
      </w:r>
      <w:r>
        <w:rPr>
          <w:rFonts w:hint="eastAsia" w:ascii="仿宋" w:hAnsi="仿宋" w:eastAsia="仿宋" w:cs="仿宋"/>
          <w:spacing w:val="20"/>
          <w:sz w:val="32"/>
          <w:szCs w:val="32"/>
        </w:rPr>
        <w:t>建立健全普查责任体系，明确主体责任、监督责任和相关责任。建立普查数据质量溯源和责任追究制度，依法开展普查数据核查和质量评估，严厉惩处普查违法行为。</w:t>
      </w:r>
    </w:p>
    <w:p>
      <w:pPr>
        <w:widowControl/>
        <w:shd w:val="clear" w:color="auto" w:fill="FFFFFF"/>
        <w:spacing w:line="600" w:lineRule="atLeast"/>
        <w:ind w:firstLine="640"/>
        <w:rPr>
          <w:rFonts w:ascii="微软雅黑" w:hAnsi="微软雅黑" w:eastAsia="微软雅黑" w:cs="宋体"/>
          <w:color w:val="000000"/>
          <w:kern w:val="0"/>
        </w:rPr>
      </w:pPr>
      <w:r>
        <w:rPr>
          <w:rFonts w:hint="eastAsia" w:ascii="仿宋" w:hAnsi="仿宋" w:eastAsia="仿宋"/>
          <w:b/>
          <w:spacing w:val="20"/>
          <w:sz w:val="32"/>
          <w:szCs w:val="32"/>
        </w:rPr>
        <w:t>（五）做好普查宣传。</w:t>
      </w:r>
      <w:r>
        <w:rPr>
          <w:rFonts w:hint="eastAsia" w:ascii="仿宋_GB2312" w:hAnsi="微软雅黑" w:eastAsia="仿宋_GB2312" w:cs="宋体"/>
          <w:color w:val="000000"/>
          <w:kern w:val="0"/>
          <w:sz w:val="32"/>
          <w:szCs w:val="32"/>
        </w:rPr>
        <w:t>充分利用报刊、广播、电视、网络等各种媒体，广泛深入地宣传全县污染源普查的重要意义和有关要求，为普查工作的顺利实施营造良好的社会氛围。</w:t>
      </w:r>
    </w:p>
    <w:p>
      <w:pPr>
        <w:spacing w:line="560" w:lineRule="exact"/>
        <w:ind w:firstLine="640" w:firstLineChars="200"/>
        <w:rPr>
          <w:rFonts w:ascii="仿宋_GB2312" w:eastAsia="仿宋_GB2312"/>
          <w:color w:val="000000"/>
          <w:sz w:val="32"/>
          <w:szCs w:val="32"/>
          <w:shd w:val="clear" w:color="auto" w:fill="FFFFFF"/>
        </w:rPr>
      </w:pPr>
    </w:p>
    <w:p>
      <w:pPr>
        <w:spacing w:line="560" w:lineRule="exact"/>
        <w:ind w:firstLine="640" w:firstLineChars="200"/>
        <w:rPr>
          <w:rFonts w:ascii="仿宋_GB2312" w:eastAsia="仿宋_GB2312"/>
          <w:color w:val="000000"/>
          <w:sz w:val="32"/>
          <w:szCs w:val="32"/>
          <w:shd w:val="clear" w:color="auto" w:fill="FFFFFF"/>
        </w:rPr>
      </w:pPr>
    </w:p>
    <w:p>
      <w:pPr>
        <w:spacing w:line="560" w:lineRule="exact"/>
        <w:ind w:firstLine="640" w:firstLineChars="200"/>
        <w:rPr>
          <w:rFonts w:ascii="仿宋_GB2312" w:eastAsia="仿宋_GB2312"/>
          <w:color w:val="000000"/>
          <w:sz w:val="32"/>
          <w:szCs w:val="32"/>
          <w:shd w:val="clear" w:color="auto" w:fill="FFFFFF"/>
        </w:rPr>
      </w:pPr>
    </w:p>
    <w:p>
      <w:pPr>
        <w:spacing w:line="560" w:lineRule="exact"/>
        <w:ind w:firstLine="720" w:firstLineChars="200"/>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ascii="仿宋" w:hAnsi="仿宋" w:eastAsia="仿宋"/>
          <w:spacing w:val="20"/>
          <w:sz w:val="32"/>
          <w:szCs w:val="32"/>
        </w:rPr>
      </w:pPr>
    </w:p>
    <w:p>
      <w:pPr>
        <w:spacing w:line="560" w:lineRule="exact"/>
        <w:rPr>
          <w:rFonts w:ascii="仿宋" w:hAnsi="仿宋" w:eastAsia="仿宋"/>
          <w:spacing w:val="20"/>
          <w:sz w:val="32"/>
          <w:szCs w:val="32"/>
        </w:rPr>
      </w:pPr>
      <w:r>
        <w:rPr>
          <w:rFonts w:hint="eastAsia" w:ascii="仿宋" w:hAnsi="仿宋" w:eastAsia="仿宋" w:cs="仿宋"/>
          <w:spacing w:val="20"/>
          <w:sz w:val="32"/>
          <w:szCs w:val="32"/>
        </w:rPr>
        <w:t>附件</w:t>
      </w:r>
    </w:p>
    <w:p>
      <w:pPr>
        <w:spacing w:line="560" w:lineRule="exact"/>
        <w:rPr>
          <w:rFonts w:ascii="仿宋" w:hAnsi="仿宋" w:eastAsia="仿宋"/>
          <w:spacing w:val="20"/>
          <w:sz w:val="32"/>
          <w:szCs w:val="32"/>
        </w:rPr>
      </w:pPr>
    </w:p>
    <w:p>
      <w:pPr>
        <w:spacing w:line="560" w:lineRule="exact"/>
        <w:jc w:val="center"/>
        <w:rPr>
          <w:rFonts w:ascii="宋体" w:cs="宋体"/>
          <w:b/>
          <w:bCs/>
          <w:spacing w:val="20"/>
          <w:sz w:val="44"/>
          <w:szCs w:val="44"/>
        </w:rPr>
      </w:pPr>
      <w:r>
        <w:rPr>
          <w:rFonts w:hint="eastAsia" w:ascii="宋体" w:hAnsi="宋体" w:cs="宋体"/>
          <w:b/>
          <w:bCs/>
          <w:spacing w:val="20"/>
          <w:sz w:val="44"/>
          <w:szCs w:val="44"/>
        </w:rPr>
        <w:t>桃源县有关单位普查职责</w:t>
      </w:r>
    </w:p>
    <w:p>
      <w:pPr>
        <w:spacing w:line="560" w:lineRule="exact"/>
        <w:rPr>
          <w:rFonts w:ascii="仿宋" w:hAnsi="仿宋" w:eastAsia="仿宋"/>
          <w:b/>
          <w:bCs/>
          <w:spacing w:val="20"/>
          <w:sz w:val="32"/>
          <w:szCs w:val="32"/>
        </w:rPr>
      </w:pP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环保局：牵头会同有关部门组织开展全县污染源普查工作，负责拟定全县污染源普查方案和不同阶段的工作方案，组织普查工作培训，对普查数据进行汇总、分析和结果发布，组织普查工作的验收。负责放射性污染源调查工作。</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县发改局：配合做好污染源普查及成果的分析、应用。</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县科工局：配合做好工业污染源普查成果的分析、应用。</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县公安局：负责向普查机构提供机动车登记相关数据、城市道路交通流量数据，配合做好机动车污染源普查相关工作。</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县财政局：负责县本级普查经费预算审核、安排和拨付、监督经费使用情况。</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县国土局：配合做好污染源普查及成果的分析、应用。协调县测绘地信局，负责利用地理国情普查成果为污染源空间定位提供地理空间公共基底数据，配合做好普查名录库建设和相关普查成果的分析、应用。</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县住建局：负责配合做好城镇污水处理设施、垃圾处理设施普查，以及房屋建筑和市政工程工地工程机械等抽样调查。</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县交通局：负责提供营运船舶注册登记数据、船舶自动识别系统（</w:t>
      </w:r>
      <w:r>
        <w:rPr>
          <w:rFonts w:ascii="仿宋" w:hAnsi="仿宋" w:eastAsia="仿宋" w:cs="仿宋"/>
          <w:spacing w:val="20"/>
          <w:sz w:val="32"/>
          <w:szCs w:val="32"/>
        </w:rPr>
        <w:t>AIS</w:t>
      </w:r>
      <w:r>
        <w:rPr>
          <w:rFonts w:hint="eastAsia" w:ascii="仿宋" w:hAnsi="仿宋" w:eastAsia="仿宋" w:cs="仿宋"/>
          <w:spacing w:val="20"/>
          <w:sz w:val="32"/>
          <w:szCs w:val="32"/>
        </w:rPr>
        <w:t>）数据和国（省）道公路观测断面平均交通量，配合做好移动源普查及相关成果分析、应用。配合做好移动源普查及相关成果分析、应用。</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县水利局：负责提供有关入河（江、湖）排污口相关信息和有关水利普查资料、重点流域相关水文资料成果，配合做好入河（江、湖）排污口及其对应污染源的调查。</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县农业局：负责组织开展农业源、农业机械和渔船等污染源普查工作，对种植业、畜禽养殖业、水产养殖业生产活动水平情况调查；配合做好污染源普查相关成果的分析、应用。</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县食药工商质量监管局：负责提供企业和个体工商户等单位注册登记信息，提供法人单位及其他组织机构、个体工商户统一社会信用代码（或组织机构代码）信息，以及承压锅炉使用登记信息。</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县统计局：负责提供全县基本单位名录库相关行业名录信息和相关统计数据；指导污染源普查的质量管理和监督；参与指导污染源普查数据质量评估、分析。</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县国税局、县地税局：负责提供纳税单位登记基本信息，配合做好污染源普查相关成果的分析、应用。</w:t>
      </w:r>
    </w:p>
    <w:p>
      <w:pPr>
        <w:spacing w:line="560" w:lineRule="exact"/>
        <w:ind w:firstLine="720" w:firstLineChars="200"/>
        <w:rPr>
          <w:rFonts w:ascii="仿宋" w:hAnsi="仿宋" w:eastAsia="仿宋"/>
          <w:spacing w:val="20"/>
          <w:sz w:val="32"/>
          <w:szCs w:val="32"/>
        </w:rPr>
      </w:pPr>
      <w:r>
        <w:rPr>
          <w:rFonts w:hint="eastAsia" w:ascii="仿宋" w:hAnsi="仿宋" w:eastAsia="仿宋" w:cs="仿宋"/>
          <w:spacing w:val="20"/>
          <w:sz w:val="32"/>
          <w:szCs w:val="32"/>
        </w:rPr>
        <w:t>各乡镇（街道）、县工业集中区管委会按照县污普办及相关部门的要求，认真履行、落实工作职责，加强协调配合，积极做好污染源普查的实施工作。</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86"/>
    <w:rsid w:val="00016D65"/>
    <w:rsid w:val="00074E8D"/>
    <w:rsid w:val="00092A14"/>
    <w:rsid w:val="000C55F4"/>
    <w:rsid w:val="001D40F7"/>
    <w:rsid w:val="00230E2E"/>
    <w:rsid w:val="0028781C"/>
    <w:rsid w:val="002D1B2F"/>
    <w:rsid w:val="002E1236"/>
    <w:rsid w:val="00314EDA"/>
    <w:rsid w:val="003B0BD8"/>
    <w:rsid w:val="003E075F"/>
    <w:rsid w:val="00405A86"/>
    <w:rsid w:val="00443F53"/>
    <w:rsid w:val="00450CDF"/>
    <w:rsid w:val="00494192"/>
    <w:rsid w:val="004D67D2"/>
    <w:rsid w:val="005555EF"/>
    <w:rsid w:val="0058456F"/>
    <w:rsid w:val="00611324"/>
    <w:rsid w:val="006B5295"/>
    <w:rsid w:val="00720D26"/>
    <w:rsid w:val="00724686"/>
    <w:rsid w:val="00736536"/>
    <w:rsid w:val="007804E9"/>
    <w:rsid w:val="00843313"/>
    <w:rsid w:val="008A2C11"/>
    <w:rsid w:val="009164F1"/>
    <w:rsid w:val="009314B3"/>
    <w:rsid w:val="00A252C6"/>
    <w:rsid w:val="00AA5EE5"/>
    <w:rsid w:val="00AE17E9"/>
    <w:rsid w:val="00AE65E7"/>
    <w:rsid w:val="00B645E3"/>
    <w:rsid w:val="00BA68FA"/>
    <w:rsid w:val="00D9293D"/>
    <w:rsid w:val="00DA6183"/>
    <w:rsid w:val="00DF000E"/>
    <w:rsid w:val="00DF3AF4"/>
    <w:rsid w:val="00E003A7"/>
    <w:rsid w:val="00E476F0"/>
    <w:rsid w:val="00EA49B0"/>
    <w:rsid w:val="00EF1135"/>
    <w:rsid w:val="00F50FB8"/>
    <w:rsid w:val="00F51876"/>
    <w:rsid w:val="00FC757C"/>
    <w:rsid w:val="07A57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1150</Words>
  <Characters>6557</Characters>
  <Lines>54</Lines>
  <Paragraphs>15</Paragraphs>
  <ScaleCrop>false</ScaleCrop>
  <LinksUpToDate>false</LinksUpToDate>
  <CharactersWithSpaces>7692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2018-03-19T02:03:00Z</dcterms:created>
  <dc:creator>Administrator</dc:creator>
  <cp:lastModifiedBy>小小编</cp:lastModifiedBy>
  <cp:lastPrinted>2018-03-19T01:26:00Z</cp:lastPrinted>
  <dcterms:modified xsi:type="dcterms:W3CDTF">2018-03-19T12:24:38Z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