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仿宋_GB2312"/>
          <w:sz w:val="32"/>
          <w:szCs w:val="32"/>
          <w:lang w:val="en-US" w:eastAsia="zh-CN"/>
        </w:rPr>
      </w:pPr>
      <w:r>
        <w:rPr>
          <w:rFonts w:hint="eastAsia" w:eastAsia="仿宋_GB2312"/>
          <w:sz w:val="32"/>
          <w:szCs w:val="32"/>
          <w:lang w:val="en-US" w:eastAsia="zh-CN"/>
        </w:rPr>
        <w:t>附件一</w:t>
      </w:r>
    </w:p>
    <w:p>
      <w:pPr>
        <w:spacing w:line="600" w:lineRule="exact"/>
        <w:ind w:firstLine="883" w:firstLineChars="200"/>
        <w:jc w:val="center"/>
        <w:rPr>
          <w:rFonts w:hint="eastAsia" w:asciiTheme="majorEastAsia" w:hAnsiTheme="majorEastAsia" w:eastAsiaTheme="majorEastAsia" w:cstheme="majorEastAsia"/>
          <w:b/>
          <w:bCs/>
          <w:sz w:val="44"/>
          <w:szCs w:val="44"/>
        </w:rPr>
      </w:pPr>
      <w:bookmarkStart w:id="6" w:name="_GoBack"/>
      <w:r>
        <w:rPr>
          <w:rFonts w:hint="eastAsia" w:asciiTheme="majorEastAsia" w:hAnsiTheme="majorEastAsia" w:eastAsiaTheme="majorEastAsia" w:cstheme="majorEastAsia"/>
          <w:b/>
          <w:bCs/>
          <w:sz w:val="44"/>
          <w:szCs w:val="44"/>
          <w:lang w:val="en-US" w:eastAsia="zh-CN"/>
        </w:rPr>
        <w:t>桃源县农业农村局委托行政处罚事项</w:t>
      </w:r>
    </w:p>
    <w:bookmarkEnd w:id="6"/>
    <w:p>
      <w:pPr>
        <w:spacing w:line="600" w:lineRule="exact"/>
        <w:jc w:val="center"/>
        <w:rPr>
          <w:rFonts w:hint="eastAsia" w:asciiTheme="majorEastAsia" w:hAnsiTheme="majorEastAsia" w:eastAsiaTheme="majorEastAsia" w:cstheme="majorEastAsia"/>
          <w:sz w:val="44"/>
          <w:szCs w:val="44"/>
          <w:lang w:val="en-US" w:eastAsia="zh-CN"/>
        </w:rPr>
      </w:pPr>
    </w:p>
    <w:p>
      <w:pPr>
        <w:ind w:left="0" w:leftChars="0" w:firstLine="0" w:firstLineChars="0"/>
        <w:jc w:val="both"/>
        <w:rPr>
          <w:rFonts w:eastAsia="黑体"/>
          <w:bCs/>
          <w:snapToGrid w:val="0"/>
          <w:szCs w:val="32"/>
          <w:lang w:eastAsia="zh-CN" w:bidi="ar-SA"/>
        </w:rPr>
      </w:pPr>
      <w:bookmarkStart w:id="0" w:name="_Toc13522"/>
      <w:bookmarkStart w:id="1" w:name="_Toc61533347"/>
      <w:bookmarkStart w:id="2" w:name="_Toc69195417"/>
      <w:bookmarkStart w:id="3" w:name="_Toc23329"/>
      <w:r>
        <w:rPr>
          <w:rFonts w:eastAsia="黑体"/>
          <w:bCs/>
          <w:snapToGrid w:val="0"/>
          <w:szCs w:val="32"/>
          <w:lang w:eastAsia="zh-CN" w:bidi="ar-SA"/>
        </w:rPr>
        <w:t>17、湖南省农业行政处罚自由裁量基准（渔业）</w:t>
      </w:r>
      <w:bookmarkEnd w:id="0"/>
      <w:bookmarkEnd w:id="1"/>
      <w:bookmarkEnd w:id="2"/>
      <w:bookmarkEnd w:id="3"/>
    </w:p>
    <w:tbl>
      <w:tblPr>
        <w:tblStyle w:val="5"/>
        <w:tblW w:w="13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
        <w:gridCol w:w="1509"/>
        <w:gridCol w:w="3706"/>
        <w:gridCol w:w="3440"/>
        <w:gridCol w:w="1260"/>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50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使用炸鱼、毒鱼、电鱼等破坏渔业资源方法进行捕捞，配合执法部门查处违法行为，主动上交作业的工具，捕捞渔获物不足五十公斤或者价值不足三千元的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没收渔获物和违法所得；捕捞渔获物十公斤以下或者价值五百元以下的，处二千元以上三千元以下罚款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使用炸鱼、毒鱼、电鱼等破坏渔业资源方法进行捕捞，逃避、抗拒检查或捕捞渔获物五十公斤以上、不足一百公斤或者价值三千元以上不足五千元的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使用炸鱼、毒鱼、电鱼等破坏渔业资源方法进行捕捞，造成严重渔业资源损害或者渔业污染事件，违法影响较大的，或捕捞渔获物一百公斤以上、或者价值五千元以上的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p>
        </w:tc>
        <w:tc>
          <w:tcPr>
            <w:tcW w:w="2967"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53" w:leftChars="25" w:right="53" w:rightChars="25" w:firstLine="0" w:firstLineChars="0"/>
              <w:jc w:val="both"/>
              <w:textAlignment w:val="center"/>
              <w:rPr>
                <w:rFonts w:eastAsia="宋体"/>
                <w:sz w:val="21"/>
                <w:szCs w:val="21"/>
                <w:lang w:eastAsia="zh-CN" w:bidi="ar-SA"/>
              </w:rPr>
            </w:pPr>
            <w:r>
              <w:rPr>
                <w:rFonts w:eastAsia="宋体"/>
                <w:sz w:val="21"/>
                <w:szCs w:val="21"/>
                <w:lang w:eastAsia="zh-CN" w:bidi="ar-SA"/>
              </w:rPr>
              <w:t>可以没收渔船，并处三万元以上五万元以下罚款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right="53" w:rightChars="25" w:firstLine="0" w:firstLineChars="0"/>
              <w:jc w:val="both"/>
              <w:textAlignment w:val="center"/>
              <w:rPr>
                <w:rFonts w:eastAsia="宋体"/>
                <w:sz w:val="21"/>
                <w:szCs w:val="21"/>
                <w:lang w:eastAsia="zh-CN" w:bidi="ar-SA"/>
              </w:rPr>
            </w:pPr>
          </w:p>
          <w:p>
            <w:pPr>
              <w:widowControl/>
              <w:snapToGrid/>
              <w:spacing w:line="280" w:lineRule="exact"/>
              <w:ind w:left="53" w:leftChars="25" w:right="53"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使用禁用的渔具、捕捞方法进行捕捞，初次违法或者捕捞渔获物不足五十公斤或者价值不足三千元的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使用小于最小网目尺寸的网具进行捕捞，初次违法，捕捞渔获物不足五十公斤或者价值不足三千元的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使用小于最小网目尺寸的网具进行捕捞，第二次违法行为被查处或者捕捞渔获物五十公斤以上不足一百公斤或者价值三千元以上不足五千元的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使用小于最小网目尺寸的网具进行捕捞，第三次及以上违法行为被查处或者捕捞渔获物一百公斤以上或者价值五千元以上的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没收渔获物和违法所得，没收渔具，吊销捕捞许可证；可以没收渔船，并处三万元以上五万元以下罚款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渔获物中幼鱼超过规定比例的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渔获物中未达到可捕标准的重要经济鱼类幼鱼5%以上、不足10%，或者捕捞渔获物不足五十公斤或者价值不足三千元的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渔获物中未达到可捕标准的重要经济鱼类幼鱼比例10%以上、不足15%，或者捕捞渔获物五十公斤以上不足一百公斤或者价值三千元以上不足五千元的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渔获物中未达到可捕标准的重要经济鱼类幼鱼比例15%以上，或者捕捞渔获物一百公斤以上或者价值五千元以上的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《中华人民共和国渔业法》第三十八条第三款：制造、销售禁用的渔具的，没收非法制造、销售的渔具和违法所得，并处一万元以下的罚款。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没收非法制造、销售的渔具和违法所得</w:t>
            </w: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制造、销售禁用的渔具货值金额在三千元以上不足五千元的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偷捕、抢夺他人养殖的水产品的，或者破坏他人养殖水体、养殖设施的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九条：偷捕、抢夺他人养殖的水产品的，或者破坏他人养殖水体、养殖设施的，责令改正，可以处二万元以下的罚款；造成他人损失的，依法承担赔偿责任；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造成经济损失在五千元以下的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造成经济损失在五千元以上不足一万元的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造成经济损失在一万元以上的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使用全民所有的水域、滩涂从事养殖生产，无正当理由使水域、滩涂荒芜满一年的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一款：使用全民所有的水域、滩涂从事养殖生产，无正当理由使水域、滩涂荒芜满一年的，由发放养殖证的机关责令限期开发利用；逾期未开发利用的，吊销养殖证，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无正当理由使水域、滩涂荒芜满一年，未开发利用的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由发放养殖证的机关责令限期开发利用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无正当理由使水域、滩涂荒芜满一年以上，且逾期仍未开发利用的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逾期未开发利用的，由发放养殖证的机关吊销养殖证，可以并处一万元以下罚款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未依法取得养殖证或者超越养殖证许可范围在全民所有的水域从事养殖生产，妨碍航运、行洪的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《中华人民共和国渔业法》第四十条第三款：未依法取得养殖证或者超越养殖证许可范围在全民所有的水域从事养殖生产，妨碍航运、行洪的，责令限期拆除养殖设施，可以并处一万元以下的罚款。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未及时改正，未造成任何影响的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53" w:leftChars="25" w:right="53" w:rightChars="25" w:firstLine="0" w:firstLineChars="0"/>
              <w:jc w:val="both"/>
              <w:rPr>
                <w:rFonts w:eastAsia="宋体"/>
                <w:kern w:val="2"/>
                <w:sz w:val="21"/>
                <w:szCs w:val="21"/>
                <w:lang w:eastAsia="zh-CN" w:bidi="ar-SA"/>
              </w:rPr>
            </w:pPr>
            <w:r>
              <w:rPr>
                <w:rFonts w:eastAsia="宋体"/>
                <w:sz w:val="21"/>
                <w:szCs w:val="21"/>
                <w:lang w:eastAsia="zh-CN" w:bidi="ar-SA"/>
              </w:rPr>
              <w:t>责令限期拆除养殖设施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未及时改正，并造成一定影响的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未及时改正，并造成严重影响的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未依法取得捕捞许可证擅自进行捕捞的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《中华人民共和国渔业法》第四十一条：未依法取得捕捞许可证擅自进行捕捞的，没收渔获物和违法所得，并处十万元以下的罚款；情节严重的，并可以没收渔具和渔船。</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初次违法，或者一次性违法捕捞渔获物不足五十公斤或者价值不足三千元的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第二次违法，或者一次性违法捕捞渔获物五十公斤以上不足一百公斤或者价值三千元以上不足五千元的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第三次及以上违法，或者一次性违法捕捞渔获物一百公斤以上或者价值五千元以上的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没收渔获物和违法所得；并可以没收渔具和渔船</w:t>
            </w: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违反捕捞许可证关于作业类型、场所、时限和渔具数量的规定进行捕捞的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二条：违反捕捞许可证关于作业类型、场所、时限和渔具数量的规定进行捕捞的，没收渔获物和违法所得，可以并处五万元以下的罚款；情节严重的，并可以没收渔具，吊销捕捞许可证。</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初次违反捕捞许可证关于渔具数量的规定进行捕捞，捕捞渔获物不足五十公斤或者价值不足三千元的</w:t>
            </w: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2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违反捕捞许可证核定的作业类型、场所、时限或第二次违反捕捞许可证关于渔具数量的规定进行捕捞，或一次性捕捞渔获物五十公斤以上不足一百公斤或者价值三千元以上不足五千元的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第三次及以上违反捕捞许可证核定的作业类型、场所、时限或第三次及以上违反捕捞许可证关于渔具数量的规定进行捕捞，或一次性捕捞渔获物一百公斤以上或者价值五千元以上的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没收渔获物和违法所得；并可以没收渔具，吊销捕捞许可证</w:t>
            </w: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涂改、买卖、出租或者以其他形式转让捕捞许可证，能及时改正违法行为，未造成资源损害或资源损害轻微的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没收违法所得，吊销捕捞许可证</w:t>
            </w: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涂改、买卖、出租或者以其他形式转让捕捞许可证，从事捕捞作业，造成一定程度资源损害的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涂改、买卖、出租或者以其他形式转让捕捞许可证，从事捕捞作业，造成严重违法事件或社会影响的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非法生产、进口、出口水产苗种的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《中华人民共和国渔业法》第四十四条第一款：非法生产、进口、出口水产苗种的，没收苗种和违法所得，并处五万元以下的罚款。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没收苗种和违法所得</w:t>
            </w: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经营未经审定的水产苗种的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《中华人民共和国渔业法》第四十四条第二款：经营未经审定的水产苗种的，责令立即停止经营，没收违法所得，可以并处五万元以下的罚款。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责令立即停止经营，没收违法所得</w:t>
            </w: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可以并处三万元以上五万元以下罚款</w:t>
            </w:r>
          </w:p>
        </w:tc>
      </w:tr>
    </w:tbl>
    <w:p>
      <w:pPr>
        <w:adjustRightInd w:val="0"/>
        <w:ind w:firstLine="0" w:firstLineChars="0"/>
        <w:jc w:val="both"/>
        <w:outlineLvl w:val="1"/>
        <w:rPr>
          <w:rFonts w:eastAsia="黑体"/>
          <w:bCs/>
          <w:snapToGrid w:val="0"/>
          <w:szCs w:val="32"/>
          <w:lang w:eastAsia="zh-CN" w:bidi="ar-SA"/>
        </w:rPr>
      </w:pPr>
      <w:bookmarkStart w:id="4" w:name="_Toc69195425"/>
      <w:bookmarkStart w:id="5" w:name="_Toc61533355"/>
      <w:r>
        <w:rPr>
          <w:rFonts w:eastAsia="黑体"/>
          <w:bCs/>
          <w:snapToGrid w:val="0"/>
          <w:szCs w:val="32"/>
          <w:lang w:eastAsia="zh-CN" w:bidi="ar-SA"/>
        </w:rPr>
        <w:br w:type="page"/>
      </w:r>
      <w:r>
        <w:rPr>
          <w:rFonts w:eastAsia="黑体"/>
          <w:bCs/>
          <w:snapToGrid w:val="0"/>
          <w:szCs w:val="32"/>
          <w:lang w:eastAsia="zh-CN" w:bidi="ar-SA"/>
        </w:rPr>
        <w:t>25、湖南省农业行政处罚自由裁量基准（水产苗种）</w:t>
      </w:r>
      <w:bookmarkEnd w:id="4"/>
      <w:bookmarkEnd w:id="5"/>
    </w:p>
    <w:tbl>
      <w:tblPr>
        <w:tblStyle w:val="5"/>
        <w:tblW w:w="13356" w:type="dxa"/>
        <w:jc w:val="center"/>
        <w:tblLayout w:type="autofit"/>
        <w:tblCellMar>
          <w:top w:w="0" w:type="dxa"/>
          <w:left w:w="0" w:type="dxa"/>
          <w:bottom w:w="0" w:type="dxa"/>
          <w:right w:w="0" w:type="dxa"/>
        </w:tblCellMar>
      </w:tblPr>
      <w:tblGrid>
        <w:gridCol w:w="925"/>
        <w:gridCol w:w="1350"/>
        <w:gridCol w:w="3720"/>
        <w:gridCol w:w="3180"/>
        <w:gridCol w:w="4181"/>
      </w:tblGrid>
      <w:tr>
        <w:tblPrEx>
          <w:tblCellMar>
            <w:top w:w="0" w:type="dxa"/>
            <w:left w:w="0" w:type="dxa"/>
            <w:bottom w:w="0" w:type="dxa"/>
            <w:right w:w="0" w:type="dxa"/>
          </w:tblCellMar>
        </w:tblPrEx>
        <w:trPr>
          <w:trHeight w:val="454" w:hRule="atLeast"/>
          <w:tblHeader/>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907"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擅自向河流、湖泊、水库或者其他自然水域投放水产苗种的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w:t>
            </w:r>
          </w:p>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（一）擅自向河流、湖泊、水库或者其他自然水域投放水产苗种的，处以100元以上1000元以下的罚款；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处一百元以上五百元以下罚款</w:t>
            </w:r>
          </w:p>
        </w:tc>
      </w:tr>
      <w:tr>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53" w:leftChars="25" w:right="53"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bl>
    <w:p>
      <w:pPr>
        <w:spacing w:line="600" w:lineRule="exact"/>
        <w:jc w:val="both"/>
        <w:rPr>
          <w:rFonts w:hint="eastAsia" w:asciiTheme="majorEastAsia" w:hAnsiTheme="majorEastAsia" w:eastAsiaTheme="majorEastAsia" w:cstheme="majorEastAsia"/>
          <w:sz w:val="44"/>
          <w:szCs w:val="44"/>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w:t>
    </w:r>
    <w:r>
      <w:t xml:space="preserve"> 5 -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2Y3NGFjM2Q2MTRlM2MyMTU2YzBhNjk0YWUzOWUifQ=="/>
  </w:docVars>
  <w:rsids>
    <w:rsidRoot w:val="3F2E570A"/>
    <w:rsid w:val="089F2202"/>
    <w:rsid w:val="0A67333C"/>
    <w:rsid w:val="0E9A190D"/>
    <w:rsid w:val="0F7E0192"/>
    <w:rsid w:val="14414795"/>
    <w:rsid w:val="177A2126"/>
    <w:rsid w:val="18000AB3"/>
    <w:rsid w:val="194B1B2F"/>
    <w:rsid w:val="1F4C62E4"/>
    <w:rsid w:val="237728F4"/>
    <w:rsid w:val="29A638A5"/>
    <w:rsid w:val="2A206F0D"/>
    <w:rsid w:val="2C9A644C"/>
    <w:rsid w:val="336B6A7F"/>
    <w:rsid w:val="358E337A"/>
    <w:rsid w:val="3E101A5C"/>
    <w:rsid w:val="3EC44CC4"/>
    <w:rsid w:val="3F2E570A"/>
    <w:rsid w:val="45034349"/>
    <w:rsid w:val="469D3409"/>
    <w:rsid w:val="4C0F1D4C"/>
    <w:rsid w:val="4ED62BB5"/>
    <w:rsid w:val="50EB0D1A"/>
    <w:rsid w:val="55F65192"/>
    <w:rsid w:val="56D86EF1"/>
    <w:rsid w:val="586C7731"/>
    <w:rsid w:val="609E2D30"/>
    <w:rsid w:val="6285437A"/>
    <w:rsid w:val="63C50E81"/>
    <w:rsid w:val="702D72BE"/>
    <w:rsid w:val="7113193C"/>
    <w:rsid w:val="72553DDB"/>
    <w:rsid w:val="750A0B53"/>
    <w:rsid w:val="75D276E9"/>
    <w:rsid w:val="ED7FA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5250</Words>
  <Characters>5271</Characters>
  <Lines>0</Lines>
  <Paragraphs>0</Paragraphs>
  <TotalTime>28</TotalTime>
  <ScaleCrop>false</ScaleCrop>
  <LinksUpToDate>false</LinksUpToDate>
  <CharactersWithSpaces>5271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2017-09-22T04:48:00Z</dcterms:created>
  <dc:creator>lenovo</dc:creator>
  <cp:lastModifiedBy>官必珍</cp:lastModifiedBy>
  <cp:lastPrinted>2017-11-16T23:08:00Z</cp:lastPrinted>
  <dcterms:modified xsi:type="dcterms:W3CDTF">2023-04-14T02:00:46Z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D9AE4238EF154A49A06ADF17FB5F672B</vt:lpwstr>
  </property>
</Properties>
</file>