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Times New Roman" w:hAnsi="Times New Roman" w:cs="Times New Roman" w:eastAsiaTheme="majorEastAsia"/>
          <w:b/>
          <w:bCs/>
          <w:sz w:val="36"/>
          <w:szCs w:val="36"/>
        </w:rPr>
      </w:pPr>
      <w:bookmarkStart w:id="0" w:name="_GoBack"/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</w:rPr>
        <w:t>桃源县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eastAsia="zh-CN"/>
        </w:rPr>
        <w:t>农业工程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</w:rPr>
        <w:t>项目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eastAsia="zh-CN"/>
        </w:rPr>
        <w:t>采购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</w:rPr>
        <w:t>代理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eastAsia="zh-CN"/>
        </w:rPr>
        <w:t>机构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</w:rPr>
        <w:t>比选评分细则</w:t>
      </w:r>
    </w:p>
    <w:bookmarkEnd w:id="0"/>
    <w:tbl>
      <w:tblPr>
        <w:tblStyle w:val="7"/>
        <w:tblW w:w="89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47"/>
        <w:gridCol w:w="1333"/>
        <w:gridCol w:w="3434"/>
        <w:gridCol w:w="1050"/>
        <w:gridCol w:w="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0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评分内容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报价情况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按照报价从低到高依次排名，第一名50分，第二名45分，第三名40分，往后每降低一个名次，得分减少5分，最低0分。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业绩情况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按照类似业绩情况从高到低依次排名，第一名30分，第二名25分，第三名20分，往后每降低一个名次，得分减少5分，最低0分（无类似电子招投标的业绩不予计分）。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资料情况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按照资料准备完整度及装订情况排序，第一名20分，第二名18分，第三名16分，往后每降低一个名次，得分减少2分，最低0分。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备注：如有名次并列，不影响后续排名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701" w:right="1417" w:bottom="1247" w:left="1644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412BE"/>
    <w:rsid w:val="001412BE"/>
    <w:rsid w:val="002D634F"/>
    <w:rsid w:val="00894D07"/>
    <w:rsid w:val="00F6148C"/>
    <w:rsid w:val="0D3B4838"/>
    <w:rsid w:val="121028E1"/>
    <w:rsid w:val="17697AF2"/>
    <w:rsid w:val="29C437B4"/>
    <w:rsid w:val="2C6D28EF"/>
    <w:rsid w:val="30DE5CBC"/>
    <w:rsid w:val="32516FAB"/>
    <w:rsid w:val="32745DA3"/>
    <w:rsid w:val="38C312D0"/>
    <w:rsid w:val="4B1225DB"/>
    <w:rsid w:val="584A2C19"/>
    <w:rsid w:val="5E48671C"/>
    <w:rsid w:val="5E604F89"/>
    <w:rsid w:val="7D09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30"/>
    </w:rPr>
  </w:style>
  <w:style w:type="paragraph" w:styleId="3">
    <w:name w:val="Body Text"/>
    <w:basedOn w:val="1"/>
    <w:next w:val="2"/>
    <w:qFormat/>
    <w:uiPriority w:val="0"/>
    <w:rPr>
      <w:rFonts w:ascii="Calibri" w:hAnsi="Calibri" w:eastAsia="宋体" w:cs="Times New Roman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1199</Words>
  <Characters>1282</Characters>
  <Lines>9</Lines>
  <Paragraphs>2</Paragraphs>
  <TotalTime>14</TotalTime>
  <ScaleCrop>false</ScaleCrop>
  <LinksUpToDate>false</LinksUpToDate>
  <CharactersWithSpaces>1427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2023-04-06T04:03:00Z</dcterms:created>
  <dc:creator>微软用户</dc:creator>
  <cp:lastModifiedBy>谭琳琳</cp:lastModifiedBy>
  <cp:lastPrinted>2023-06-02T08:40:00Z</cp:lastPrinted>
  <dcterms:modified xsi:type="dcterms:W3CDTF">2023-07-24T09:34:09Z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E905AE0346954F789455A6A0625ED92A_13</vt:lpwstr>
  </property>
</Properties>
</file>