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桃源县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审计局重大执法决定法制审核事项清单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tbl>
      <w:tblPr>
        <w:tblStyle w:val="3"/>
        <w:tblW w:w="920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768"/>
        <w:gridCol w:w="4340"/>
        <w:gridCol w:w="247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4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重大行政执法决定</w:t>
            </w:r>
          </w:p>
        </w:tc>
        <w:tc>
          <w:tcPr>
            <w:tcW w:w="2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审核内容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对拒绝、拖延提供与审计事项有关的资料，或者提供的资料不真实、不完整，或者拒绝、阻碍检查的处罚</w:t>
            </w:r>
          </w:p>
        </w:tc>
        <w:tc>
          <w:tcPr>
            <w:tcW w:w="247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审理机构主要审核下列内容：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（一）是否超越本机关执法权限；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（二）主要事实是否清楚、相关证据是否适当、充分；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（三）适用法律法规和标准是否适当；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（四）评价、定性、处理处罚意见是否恰当；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（五）行政自由裁量权行使是否适当；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（六）审计程序是否符合规定；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（七）法律文书制作是否规范；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（八）其他依法应当审核的内容。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审核过程中遇有复杂问题的，经审计机关负责人同意后，审理机构可以组织专家进行论证。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对违反国家规定的财政财务收支行为的处罚</w:t>
            </w:r>
          </w:p>
        </w:tc>
        <w:tc>
          <w:tcPr>
            <w:tcW w:w="24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制止封存权</w:t>
            </w:r>
          </w:p>
        </w:tc>
        <w:tc>
          <w:tcPr>
            <w:tcW w:w="24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暂停拨付与使用权</w:t>
            </w:r>
          </w:p>
        </w:tc>
        <w:tc>
          <w:tcPr>
            <w:tcW w:w="24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（一）责令限期缴纳应当上缴的款项；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（二）责令限期退还被侵占的国有资产；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（三）责令限期退还违法所得；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（四）责令按照国家统一的会计制度的有关规定进行处理；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（五）其他需下达审计决定的处理措施。</w:t>
            </w:r>
          </w:p>
        </w:tc>
        <w:tc>
          <w:tcPr>
            <w:tcW w:w="24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监督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拟作出审计移送处理决定</w:t>
            </w:r>
          </w:p>
        </w:tc>
        <w:tc>
          <w:tcPr>
            <w:tcW w:w="24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拟作出的其他重大、复杂、疑难处理处罚决定。</w:t>
            </w:r>
          </w:p>
        </w:tc>
        <w:tc>
          <w:tcPr>
            <w:tcW w:w="24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法律、法规、规章和上级行政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机关规定应当进行法制审核的其他重大行政执法决定。</w:t>
            </w:r>
          </w:p>
        </w:tc>
        <w:tc>
          <w:tcPr>
            <w:tcW w:w="247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GQwZGI4MzZkYmJmMWRkZTkyZmJjNzZmMDJiYmEifQ=="/>
  </w:docVars>
  <w:rsids>
    <w:rsidRoot w:val="4DDD5B70"/>
    <w:rsid w:val="2F2003DF"/>
    <w:rsid w:val="4DDD5B70"/>
    <w:rsid w:val="5C0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2022-11-28T07:30:00Z</dcterms:created>
  <dc:creator>fazhi</dc:creator>
  <cp:lastModifiedBy>TuTu爱吃鱼</cp:lastModifiedBy>
  <cp:lastPrinted>2023-10-27T01:47:50Z</cp:lastPrinted>
  <dcterms:modified xsi:type="dcterms:W3CDTF">2023-10-27T03:43:45Z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1BE73911FEEA49EF9F02C1456CF14089</vt:lpwstr>
  </property>
</Properties>
</file>