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283B84">
      <w:pPr>
        <w:jc w:val="center"/>
        <w:rPr>
          <w:rFonts w:ascii="方正小标宋_GBK" w:eastAsia="方正小标宋_GBK" w:hAnsi="方正小标宋_GBK" w:cs="方正小标宋_GBK"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202</w:t>
      </w: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2</w:t>
      </w: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年度</w:t>
      </w: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桃源县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陬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市</w:t>
      </w: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镇人民政府</w:t>
      </w:r>
    </w:p>
    <w:p w:rsidR="00B01405" w:rsidRDefault="00283B84">
      <w:pPr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52"/>
          <w:szCs w:val="52"/>
        </w:rPr>
        <w:t>整体支出绩效自评报告</w:t>
      </w: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pStyle w:val="BodyTex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pStyle w:val="BodyTex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pStyle w:val="BodyTex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283B84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桃源县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陬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镇人民政府</w:t>
      </w:r>
    </w:p>
    <w:p w:rsidR="00B01405" w:rsidRDefault="00283B84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B01405" w:rsidRDefault="00B01405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pStyle w:val="BodyTex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B01405">
      <w:pPr>
        <w:pStyle w:val="BodyTex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01405" w:rsidRDefault="00283B8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陬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镇人民政府</w:t>
      </w:r>
    </w:p>
    <w:p w:rsidR="00B01405" w:rsidRDefault="00283B84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pacing w:val="-1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整体支出绩效自评报告</w:t>
      </w:r>
    </w:p>
    <w:p w:rsidR="00B01405" w:rsidRDefault="00B01405">
      <w:pPr>
        <w:widowControl/>
        <w:spacing w:line="600" w:lineRule="exact"/>
        <w:ind w:firstLine="641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01405" w:rsidRDefault="00283B84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部门（单位）基本情况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（一）机构、人员构成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陬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市镇人民政府内设机构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个，包括：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陬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市镇政府机关、农业综合服务中心（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含农业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站、林业站、水利站）、政务服务中心、社会事务综合服务中心（含文化站、卫计站、劳动站、安监站）退役军人事务站、行政综合执法大队。镇机关核定编制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153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个，其中行政编制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个（包含财政编制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个），全额事业编制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个。现实有人员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248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人，其中在职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145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人、退休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人。遗属补助人数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单位主要职责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贯彻执行党的路线、方针、政策和国家法律法规，贯彻执行上级行政机关的决议、命令及同级党委的决定，执行镇人民代表大会的决议。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、对镇人民代表大会及其主席团和上级行政机关报告工作。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、编制本镇国民经济和社会发展中、长期规划和年度计划，并组织实施；编制并执行财政预算。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、管理本行政区域经济和社会事业的行政工作。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、负责辖区内行政执法工作，维护社会秩序，保护公民人身、民主、财产等合法权利，保护经济组织的合法权益。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、指导、支持和帮助村民委员会工作。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、承办县委、县政府交办的其他事项。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部门财务情况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资产负债及净资产情况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日单位资产总额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11906.04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万元，其中：流动资产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3831.86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万元、非流动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8074.18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万元，负债总额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4048.28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万元，净资产总额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7857.75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2.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部门整体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收支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年部门年初预算收入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8962.36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万元，年内调整预算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9099.34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万元，决算收入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9099.34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万元，其中：一般公共预算拨款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8726.79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万元，政府性基金预算财政拨款收入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137.56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万元，其他收入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万元。年初结转和结余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136.98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万元，其中：一般公共预算拨款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136.98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万元。全年可执行预算合计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9099.34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万元，其中：一般公共预算拨款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8863.77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万元，政府性基金预算财政拨款收入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137.56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元，其他收入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年部门年初预算支出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7395.35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万元，其中：基本支出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2534.77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4860.58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万元。部门决算支出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9099.34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万元，其中：基本支出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5206.87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3892.46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）部门绩效目标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1.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部门绩效总目标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陬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市镇党委政府要求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紧紧围绕四新三变“党建引领新、实践理念新、精神面貌新、发展成效新，由农业大镇向农业强镇、由脱贫攻坚向乡村振兴、由稳定守成向快速发展转变”的工作要领。不断提升经济社会发展质量，发展“一村一品”产业、建立健全农业示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产业带、大力发展乡村振兴，努力打造美丽宜居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陬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市。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 xml:space="preserve"> 2.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年度部门绩效目标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）产出指标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①数量指标。保障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144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名职工工资及时足额发放。维持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个村居基本运转。开展党员活动、党员教育次数不少于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次。开展疫情防控、食品安全、危房排查、防溺水等宣传活动不少于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次。开展秸秆禁烧巡查、安全生产巡查、消防巡查、交通安全巡查、文明创建巡查等巡查活动不少于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次。引进外来企业家数不少于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家。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②质量指标。保证机关的正常运转率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。保证村级各项工作的正常运转率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。严格控制机关站所日常支出，把指标使用率达到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。引进外来企业合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。农业林业相关补贴、民政相关补贴、退役军人相关补贴对象合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、补贴金额准确率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。乡村振兴工作、党建工作、疫情防控工作、秸秆禁烧巡察工作、文明创建工作、群众信访工作等工作质量达标率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、考核达标率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③时效指标。保证政府日常开支正常运行率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。保证村级各项工作的正常运转率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。农业林业相关补贴、民政相关补贴、退役军人相关补贴申报及时率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。完成及时率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④成本指标。保证政府日常开支、正常运行经费控制在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1849.29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万元。保证政府站所在职职工工资、保险、公积金等相关人员支出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2634.87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万元。村级基本运转经费为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722.71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万元。基础项目支出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3892.46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）效益指标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①经济效益指标。社会消费品零售总额增速为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。脱贫户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人均年收入增长率为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②社会效益指标。农业合作社、中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小零售企业、制造加工业等市场主体不断壮大。履行党风廉政建设和反腐工作责任，确保无重大安全事故发生。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③生态效益指标。农村生态环境和资源保护，改善人居环境，提高群众卫生意识。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④可持续影响指标。做好学习宣传贯彻习近平新时代中国特色社会主义思想工作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）满意度指标</w:t>
      </w:r>
    </w:p>
    <w:p w:rsidR="00B01405" w:rsidRDefault="00283B84">
      <w:pPr>
        <w:pStyle w:val="BodyText"/>
        <w:spacing w:after="0" w:line="560" w:lineRule="exact"/>
        <w:ind w:firstLineChars="200" w:firstLine="600"/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职工满意度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95%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以上。社会公众满意度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二、一般公共预算支出情况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年度一般公共预算财政拨款年初结转和结余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136.98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8962.36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9099.34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（一）基本支出情况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年度一般公共预算财政拨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款基本支出年初结转和结余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136.98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5069.89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5206.87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万元，年末结转和结余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（二）项目支出情况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年度一般公共预算财政拨款项目支出年初结转和结余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3892.46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3892.46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万元，年末结转和结余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政府性基金预算支出情况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年度政府性基金预算财政拨款本年收入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137.56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137.56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国有资本经营预算支出情况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年度国有资本经营预算财政拨款本年收入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万元，本年支出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pStyle w:val="1"/>
        <w:widowControl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</w:t>
      </w:r>
      <w:r>
        <w:rPr>
          <w:rFonts w:ascii="Times New Roman" w:eastAsia="黑体" w:hAnsi="Times New Roman" w:cs="黑体" w:hint="eastAsia"/>
          <w:sz w:val="32"/>
          <w:szCs w:val="32"/>
        </w:rPr>
        <w:t>社会保险基金预算支出情况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无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部门整体支出绩效情况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我镇积极履职，强化管理，较好的完成了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年度绩效目标。通过加强预算收支管理，不断建立健全内部管理制度，梳理内部管理流程，整体支出管理水平得到提升，各项绩效指标均达到了预期效果。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）产出指标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①数量指标。保障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名职工工资及时足额发放。维持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个村居基本运转。开展党员活动、党员教育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。开展疫情防控、食品安全、危房排查、防溺水等宣传活动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。开展秸秆禁烧巡查、安全生产巡查、消防巡查、交通安全巡查、文明创建巡查等巡查活动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。引进外来企业家数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家。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②质量指标。机关的正常运转率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。村级各项工作的正常运转率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。严格控制机关站所日常支出，指标使用率达到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。引进外来企业合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。农业林业相关补贴、民政相关补贴、退役军人相关补贴对象合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、补贴金额准确率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。乡村振兴工作、党建工作、疫情防控工作、秸秆禁烧巡察工作、文明创建工作、群众信访工作等工作质量达标率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、考核达标率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③时效指标。政府日常开支正常运行率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。村级各项工作的正常运转率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。农业林业相关补贴、民政相关补贴、退役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军人相关补贴申报及时率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。完成及时率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④成本指标。政府日常开支、正常运行经费控制在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1849.29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万元。政府站所在职职工工资、保险、公积金等相关人员支出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2634.87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万元。村级基本运转经费为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722.71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万元。基础项目支出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3892.46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）效益指标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①经济效益指标。社会消费品零售总额增速为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。脱贫户人均年收入增长率为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②社会效益指标。农业合作社、中小零售企业、制造加工业等市场主体不断壮大。履行党风廉政建设和反腐工作责任，确保无重大安全事故发生。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③生态效益指标。改善了人居环境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，提高了群众卫生意识。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④可持续影响指标。学习宣传贯彻习近平新时代中国特色社会主义思想。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）满意度指标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职工满意度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98%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以上。社会公众满意度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99%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以上。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kern w:val="0"/>
          <w:sz w:val="32"/>
          <w:szCs w:val="32"/>
        </w:rPr>
        <w:t>、存在的主要问题及原因分析</w:t>
      </w:r>
    </w:p>
    <w:p w:rsidR="00B01405" w:rsidRDefault="00283B84">
      <w:pPr>
        <w:pStyle w:val="BodyText"/>
        <w:spacing w:after="0" w:line="560" w:lineRule="exact"/>
        <w:ind w:firstLineChars="200" w:firstLine="640"/>
      </w:pPr>
      <w:r>
        <w:rPr>
          <w:rFonts w:eastAsia="楷体_GB2312" w:cs="楷体_GB2312" w:hint="eastAsia"/>
        </w:rPr>
        <w:t>（一）存在的问题</w:t>
      </w:r>
    </w:p>
    <w:p w:rsidR="00B01405" w:rsidRDefault="00283B84">
      <w:pPr>
        <w:widowControl/>
        <w:numPr>
          <w:ilvl w:val="0"/>
          <w:numId w:val="3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绩效评价工作机制有待进一步完善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资产管理有待进一步加强，资产购置未按相关采购制度的规定实行政府采购，而是自行采购。</w:t>
      </w:r>
    </w:p>
    <w:p w:rsidR="00B01405" w:rsidRDefault="00283B84">
      <w:pPr>
        <w:pStyle w:val="BodyText"/>
        <w:spacing w:after="0"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预决算项目支出编制需进一步明确、精细化，同时项目执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行率需进一步提高。</w:t>
      </w:r>
    </w:p>
    <w:p w:rsidR="00B01405" w:rsidRDefault="00283B84">
      <w:pPr>
        <w:pStyle w:val="BodyText"/>
        <w:spacing w:after="0" w:line="560" w:lineRule="exact"/>
        <w:ind w:firstLineChars="200" w:firstLine="640"/>
        <w:rPr>
          <w:rFonts w:eastAsia="楷体_GB2312"/>
        </w:rPr>
      </w:pPr>
      <w:r>
        <w:rPr>
          <w:rFonts w:eastAsia="楷体_GB2312" w:cs="楷体_GB2312" w:hint="eastAsia"/>
        </w:rPr>
        <w:t>（</w:t>
      </w:r>
      <w:r>
        <w:rPr>
          <w:rFonts w:eastAsia="楷体_GB2312" w:cs="楷体_GB2312" w:hint="eastAsia"/>
        </w:rPr>
        <w:t>二</w:t>
      </w:r>
      <w:r>
        <w:rPr>
          <w:rFonts w:eastAsia="楷体_GB2312" w:cs="楷体_GB2312" w:hint="eastAsia"/>
        </w:rPr>
        <w:t>）</w:t>
      </w:r>
      <w:r>
        <w:rPr>
          <w:rFonts w:eastAsia="楷体_GB2312" w:cs="楷体_GB2312" w:hint="eastAsia"/>
        </w:rPr>
        <w:t>原因分析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在平时工作中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没有充分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重视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绩效评价工作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未形成相关的制度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pStyle w:val="BodyText"/>
        <w:spacing w:after="0" w:line="560" w:lineRule="exact"/>
        <w:ind w:firstLineChars="200" w:firstLine="600"/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对于制度没有严格落实，管理不到位，审核不严谨。</w:t>
      </w:r>
    </w:p>
    <w:p w:rsidR="00B01405" w:rsidRDefault="00283B84">
      <w:pPr>
        <w:spacing w:line="36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对预、决算编制工作要求越来越高，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业务人员的水平有限，预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决算工作与实际账务处理工作存在一定差异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B01405" w:rsidRDefault="00283B84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下一步改进措施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（一）加强资产管理，及时对应收款项进行清理，减少资金占用。严格按照单位采购制度的相关规定采购相关物资。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二）制定有效绩效监控机制，确保绩效目标完成。科学设置预算绩效指标，合理安排经费和各项资金，使其物尽其用，更加贴合街道财务工作的实际情况，能够合理运用现有资源，及时协调并向上级多争取资金，保证各预算绩效指标的顺利实施。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（三）细化预算编制工作，进一步加强内设机构的预算管理意识，严格按照预算编制的相关制度和要求进行预算编制。全面编制预算项目，优先保障固定性的、相对刚性的费用支出项目，尽量压缩变动性的控制空间的费用项目，进步提高预算编制的科学性、严谨性和可控性，加强内部预算编制的审核和预算控制指标的下达。</w:t>
      </w:r>
    </w:p>
    <w:p w:rsidR="00B01405" w:rsidRDefault="00283B8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 w:hint="eastAsia"/>
          <w:sz w:val="32"/>
          <w:szCs w:val="32"/>
        </w:rPr>
        <w:t>、部门整体支出绩效自评结果拟应用和公开情况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根据市、县级财政相关部门统一部署，我单位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年部门整体支出绩效自评情况将在单位门户网站公开，接受社会监督。对绩效自评工作中发现的问题及时整改，解决好绩效评价管理中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存在的问题，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提高工作效能。根据部门整体支出绩效评价指标评分标准，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年我单位部门整体绩效评价自评分为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分。</w:t>
      </w:r>
    </w:p>
    <w:p w:rsidR="00B01405" w:rsidRDefault="00B01405">
      <w:pPr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sz w:val="30"/>
          <w:szCs w:val="30"/>
        </w:rPr>
      </w:pP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附件：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部门整体支出绩效评价基础数据表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部门整体支出绩效自评表</w:t>
      </w:r>
    </w:p>
    <w:p w:rsidR="00B01405" w:rsidRDefault="00283B84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项目支出绩效自评表</w:t>
      </w:r>
    </w:p>
    <w:p w:rsidR="00B01405" w:rsidRDefault="00B01405">
      <w:pPr>
        <w:pStyle w:val="BodyTex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B01405" w:rsidRDefault="00B01405">
      <w:pPr>
        <w:pStyle w:val="BodyTex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B01405" w:rsidRDefault="00B01405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B01405" w:rsidRDefault="00B01405">
      <w:pPr>
        <w:spacing w:line="560" w:lineRule="exact"/>
        <w:rPr>
          <w:rFonts w:cs="Times New Roman"/>
        </w:rPr>
      </w:pPr>
    </w:p>
    <w:p w:rsidR="00B01405" w:rsidRDefault="00283B84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桃源县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陬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市</w:t>
      </w:r>
      <w:r>
        <w:rPr>
          <w:rFonts w:ascii="仿宋_GB2312" w:eastAsia="仿宋_GB2312" w:hAnsi="仿宋_GB2312" w:cs="仿宋_GB2312" w:hint="eastAsia"/>
          <w:sz w:val="30"/>
          <w:szCs w:val="30"/>
        </w:rPr>
        <w:t>镇人民政府</w:t>
      </w:r>
    </w:p>
    <w:p w:rsidR="00B01405" w:rsidRDefault="00283B84" w:rsidP="00283B84">
      <w:pPr>
        <w:ind w:right="3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B01405" w:rsidRDefault="00B01405"/>
    <w:p w:rsidR="00B01405" w:rsidRDefault="00B01405">
      <w:pPr>
        <w:rPr>
          <w:rFonts w:cs="Times New Roman"/>
        </w:rPr>
      </w:pPr>
    </w:p>
    <w:p w:rsidR="00B01405" w:rsidRDefault="00B01405">
      <w:pPr>
        <w:rPr>
          <w:rFonts w:cs="Times New Roman"/>
        </w:rPr>
      </w:pPr>
      <w:bookmarkStart w:id="0" w:name="_GoBack"/>
      <w:bookmarkEnd w:id="0"/>
    </w:p>
    <w:sectPr w:rsidR="00B01405" w:rsidSect="00B0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4E4B"/>
    <w:multiLevelType w:val="singleLevel"/>
    <w:tmpl w:val="65114E4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5115558"/>
    <w:multiLevelType w:val="singleLevel"/>
    <w:tmpl w:val="6511555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56D917C"/>
    <w:multiLevelType w:val="singleLevel"/>
    <w:tmpl w:val="656D917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Dk1ODdiMmFiNjQ2YWUxMDRlNzI0NDNhNjJlM2M4MDkifQ=="/>
  </w:docVars>
  <w:rsids>
    <w:rsidRoot w:val="008E482A"/>
    <w:rsid w:val="00283B84"/>
    <w:rsid w:val="003A28A3"/>
    <w:rsid w:val="003F489A"/>
    <w:rsid w:val="008E482A"/>
    <w:rsid w:val="009360E6"/>
    <w:rsid w:val="00B01405"/>
    <w:rsid w:val="00B413CA"/>
    <w:rsid w:val="00CE0CB2"/>
    <w:rsid w:val="00F33FAD"/>
    <w:rsid w:val="00F46D8E"/>
    <w:rsid w:val="011A70A6"/>
    <w:rsid w:val="01387D88"/>
    <w:rsid w:val="01735C19"/>
    <w:rsid w:val="017C0279"/>
    <w:rsid w:val="01B911EC"/>
    <w:rsid w:val="03804E15"/>
    <w:rsid w:val="04A16EDB"/>
    <w:rsid w:val="04AF1F31"/>
    <w:rsid w:val="04F10C3C"/>
    <w:rsid w:val="055E4AA9"/>
    <w:rsid w:val="057F6315"/>
    <w:rsid w:val="059F2EF2"/>
    <w:rsid w:val="05ED3575"/>
    <w:rsid w:val="062E059C"/>
    <w:rsid w:val="06410604"/>
    <w:rsid w:val="06B2346F"/>
    <w:rsid w:val="07192A6A"/>
    <w:rsid w:val="07545723"/>
    <w:rsid w:val="07AF1B0B"/>
    <w:rsid w:val="07D63BD8"/>
    <w:rsid w:val="08D61539"/>
    <w:rsid w:val="08FD54DC"/>
    <w:rsid w:val="0A126D38"/>
    <w:rsid w:val="0A363BA1"/>
    <w:rsid w:val="0C5E4C2B"/>
    <w:rsid w:val="0C9E569A"/>
    <w:rsid w:val="0D5A6647"/>
    <w:rsid w:val="0D5D16AA"/>
    <w:rsid w:val="0DA407A8"/>
    <w:rsid w:val="0DB3107D"/>
    <w:rsid w:val="0DBE7FEC"/>
    <w:rsid w:val="0DF24F78"/>
    <w:rsid w:val="0E0161AC"/>
    <w:rsid w:val="0E0A1FBB"/>
    <w:rsid w:val="0E2A7BB7"/>
    <w:rsid w:val="0E5400D2"/>
    <w:rsid w:val="0E5E013B"/>
    <w:rsid w:val="0E635FA0"/>
    <w:rsid w:val="0ED4782C"/>
    <w:rsid w:val="0ED51113"/>
    <w:rsid w:val="0ED54BCE"/>
    <w:rsid w:val="0F337813"/>
    <w:rsid w:val="0FCE6B15"/>
    <w:rsid w:val="101E793E"/>
    <w:rsid w:val="1075110F"/>
    <w:rsid w:val="10802A14"/>
    <w:rsid w:val="11D46650"/>
    <w:rsid w:val="11DB7A74"/>
    <w:rsid w:val="11E91EA6"/>
    <w:rsid w:val="12053C2F"/>
    <w:rsid w:val="12994279"/>
    <w:rsid w:val="12A47FD8"/>
    <w:rsid w:val="12B903DB"/>
    <w:rsid w:val="12BB2A3C"/>
    <w:rsid w:val="12BC1CBF"/>
    <w:rsid w:val="12BF04CF"/>
    <w:rsid w:val="13396420"/>
    <w:rsid w:val="13401751"/>
    <w:rsid w:val="154A442F"/>
    <w:rsid w:val="159D623B"/>
    <w:rsid w:val="169F551D"/>
    <w:rsid w:val="16DC487C"/>
    <w:rsid w:val="172C3F2F"/>
    <w:rsid w:val="1748431C"/>
    <w:rsid w:val="18E4483A"/>
    <w:rsid w:val="199A5B5A"/>
    <w:rsid w:val="19B32B6F"/>
    <w:rsid w:val="19B606BF"/>
    <w:rsid w:val="1A260A57"/>
    <w:rsid w:val="1A991344"/>
    <w:rsid w:val="1AEA0300"/>
    <w:rsid w:val="1B1D5989"/>
    <w:rsid w:val="1B837B0C"/>
    <w:rsid w:val="1CD32DF4"/>
    <w:rsid w:val="1D275039"/>
    <w:rsid w:val="1D2A5385"/>
    <w:rsid w:val="1FA54A1A"/>
    <w:rsid w:val="1FBA7D4A"/>
    <w:rsid w:val="1FC56879"/>
    <w:rsid w:val="20803122"/>
    <w:rsid w:val="210E6074"/>
    <w:rsid w:val="21316688"/>
    <w:rsid w:val="21377BA1"/>
    <w:rsid w:val="21893E22"/>
    <w:rsid w:val="21CB4D07"/>
    <w:rsid w:val="22A5620A"/>
    <w:rsid w:val="22EC06D0"/>
    <w:rsid w:val="245A3E3B"/>
    <w:rsid w:val="2461515D"/>
    <w:rsid w:val="246B7DE0"/>
    <w:rsid w:val="248703EE"/>
    <w:rsid w:val="24D103FA"/>
    <w:rsid w:val="24ED2EC8"/>
    <w:rsid w:val="24F364E6"/>
    <w:rsid w:val="25E077A8"/>
    <w:rsid w:val="27133808"/>
    <w:rsid w:val="273A6B9E"/>
    <w:rsid w:val="27EF5485"/>
    <w:rsid w:val="27FC2220"/>
    <w:rsid w:val="282D3C7C"/>
    <w:rsid w:val="28A60CA1"/>
    <w:rsid w:val="2A9B4F40"/>
    <w:rsid w:val="2AB55269"/>
    <w:rsid w:val="2B1516D0"/>
    <w:rsid w:val="2B8B0031"/>
    <w:rsid w:val="2CC45D6C"/>
    <w:rsid w:val="2CC8669F"/>
    <w:rsid w:val="2CDB327A"/>
    <w:rsid w:val="2DA641E4"/>
    <w:rsid w:val="2DCA5948"/>
    <w:rsid w:val="2E035240"/>
    <w:rsid w:val="2F693C9A"/>
    <w:rsid w:val="2F8847B1"/>
    <w:rsid w:val="2FD739EA"/>
    <w:rsid w:val="30832690"/>
    <w:rsid w:val="309C6AA7"/>
    <w:rsid w:val="31161EEC"/>
    <w:rsid w:val="311B5DA6"/>
    <w:rsid w:val="314D0725"/>
    <w:rsid w:val="3178280D"/>
    <w:rsid w:val="319C239B"/>
    <w:rsid w:val="32475A99"/>
    <w:rsid w:val="3270747A"/>
    <w:rsid w:val="327337DD"/>
    <w:rsid w:val="32734A47"/>
    <w:rsid w:val="33605F74"/>
    <w:rsid w:val="33662B9E"/>
    <w:rsid w:val="337B7E74"/>
    <w:rsid w:val="3478751D"/>
    <w:rsid w:val="354B214A"/>
    <w:rsid w:val="35EC6C81"/>
    <w:rsid w:val="36053AF1"/>
    <w:rsid w:val="363E2C60"/>
    <w:rsid w:val="36EC7783"/>
    <w:rsid w:val="37D27124"/>
    <w:rsid w:val="37F80919"/>
    <w:rsid w:val="38FB4247"/>
    <w:rsid w:val="3945779C"/>
    <w:rsid w:val="3A242A3D"/>
    <w:rsid w:val="3B0153CE"/>
    <w:rsid w:val="3B761E3F"/>
    <w:rsid w:val="3C12167E"/>
    <w:rsid w:val="3C374BCD"/>
    <w:rsid w:val="3C6E6598"/>
    <w:rsid w:val="3D067CFE"/>
    <w:rsid w:val="3D4212B0"/>
    <w:rsid w:val="3D585840"/>
    <w:rsid w:val="3D835320"/>
    <w:rsid w:val="3D8F3128"/>
    <w:rsid w:val="3DAF340E"/>
    <w:rsid w:val="3E2B0172"/>
    <w:rsid w:val="3F37213B"/>
    <w:rsid w:val="3F437E67"/>
    <w:rsid w:val="3F770DE9"/>
    <w:rsid w:val="3FC40109"/>
    <w:rsid w:val="407601CD"/>
    <w:rsid w:val="411447B9"/>
    <w:rsid w:val="41406978"/>
    <w:rsid w:val="41920332"/>
    <w:rsid w:val="41CC1C1D"/>
    <w:rsid w:val="41CD6825"/>
    <w:rsid w:val="41F802DC"/>
    <w:rsid w:val="42C708D9"/>
    <w:rsid w:val="44893F32"/>
    <w:rsid w:val="44B779B3"/>
    <w:rsid w:val="44F51125"/>
    <w:rsid w:val="452B6286"/>
    <w:rsid w:val="45C06752"/>
    <w:rsid w:val="45EF4197"/>
    <w:rsid w:val="4601118D"/>
    <w:rsid w:val="46BE4A65"/>
    <w:rsid w:val="479C7BB5"/>
    <w:rsid w:val="47E96679"/>
    <w:rsid w:val="481C4DC0"/>
    <w:rsid w:val="48495176"/>
    <w:rsid w:val="48780C79"/>
    <w:rsid w:val="492808EA"/>
    <w:rsid w:val="4929167D"/>
    <w:rsid w:val="497F5C8D"/>
    <w:rsid w:val="49BA5F8C"/>
    <w:rsid w:val="49EF37EF"/>
    <w:rsid w:val="4C78652C"/>
    <w:rsid w:val="4C9D62AC"/>
    <w:rsid w:val="4CDD71FC"/>
    <w:rsid w:val="4D3D22A8"/>
    <w:rsid w:val="4DC37C75"/>
    <w:rsid w:val="4EE502AA"/>
    <w:rsid w:val="4EEA0884"/>
    <w:rsid w:val="4EFA5143"/>
    <w:rsid w:val="4F2F217A"/>
    <w:rsid w:val="4FDB3523"/>
    <w:rsid w:val="500F5C71"/>
    <w:rsid w:val="504D4892"/>
    <w:rsid w:val="512F00D8"/>
    <w:rsid w:val="51630871"/>
    <w:rsid w:val="51756869"/>
    <w:rsid w:val="51B81AA8"/>
    <w:rsid w:val="5227451C"/>
    <w:rsid w:val="52EB1291"/>
    <w:rsid w:val="5303420B"/>
    <w:rsid w:val="54D70988"/>
    <w:rsid w:val="54F232DC"/>
    <w:rsid w:val="55AB0412"/>
    <w:rsid w:val="55AF6CD6"/>
    <w:rsid w:val="562A6AA3"/>
    <w:rsid w:val="563C652F"/>
    <w:rsid w:val="567B495E"/>
    <w:rsid w:val="56920674"/>
    <w:rsid w:val="56BE3368"/>
    <w:rsid w:val="56F058B0"/>
    <w:rsid w:val="57652B02"/>
    <w:rsid w:val="577A343A"/>
    <w:rsid w:val="58591A90"/>
    <w:rsid w:val="5908487F"/>
    <w:rsid w:val="59307566"/>
    <w:rsid w:val="596B36C5"/>
    <w:rsid w:val="5A87114E"/>
    <w:rsid w:val="5B284C9A"/>
    <w:rsid w:val="5B5E664C"/>
    <w:rsid w:val="5C6A61B8"/>
    <w:rsid w:val="5CA61EA7"/>
    <w:rsid w:val="5CBF6E52"/>
    <w:rsid w:val="5EB206EC"/>
    <w:rsid w:val="5F506020"/>
    <w:rsid w:val="5FA8759A"/>
    <w:rsid w:val="61575912"/>
    <w:rsid w:val="61863784"/>
    <w:rsid w:val="6186733B"/>
    <w:rsid w:val="61B96924"/>
    <w:rsid w:val="61DD7497"/>
    <w:rsid w:val="61F732AD"/>
    <w:rsid w:val="620F0008"/>
    <w:rsid w:val="6231070C"/>
    <w:rsid w:val="62773A17"/>
    <w:rsid w:val="637D68AD"/>
    <w:rsid w:val="64791A3E"/>
    <w:rsid w:val="6489614D"/>
    <w:rsid w:val="649408D4"/>
    <w:rsid w:val="649B7B74"/>
    <w:rsid w:val="651E284F"/>
    <w:rsid w:val="65510B1F"/>
    <w:rsid w:val="65A61718"/>
    <w:rsid w:val="65B01D8E"/>
    <w:rsid w:val="65B112BA"/>
    <w:rsid w:val="66A56348"/>
    <w:rsid w:val="67533DDA"/>
    <w:rsid w:val="67C7376F"/>
    <w:rsid w:val="67D378AC"/>
    <w:rsid w:val="68993353"/>
    <w:rsid w:val="68E8784C"/>
    <w:rsid w:val="68F63B54"/>
    <w:rsid w:val="69181346"/>
    <w:rsid w:val="69EF6875"/>
    <w:rsid w:val="6A623437"/>
    <w:rsid w:val="6AC63FF1"/>
    <w:rsid w:val="6AEE3AE1"/>
    <w:rsid w:val="6C6D57AF"/>
    <w:rsid w:val="6CA3244E"/>
    <w:rsid w:val="6D1C34DF"/>
    <w:rsid w:val="6D4066FE"/>
    <w:rsid w:val="6D4753E6"/>
    <w:rsid w:val="6D4D7A81"/>
    <w:rsid w:val="6D5D4547"/>
    <w:rsid w:val="6DF65F30"/>
    <w:rsid w:val="6E2E5C94"/>
    <w:rsid w:val="6E971225"/>
    <w:rsid w:val="6E9E4D7E"/>
    <w:rsid w:val="6EED6ED0"/>
    <w:rsid w:val="6FBE24A3"/>
    <w:rsid w:val="70E05E01"/>
    <w:rsid w:val="70E128E0"/>
    <w:rsid w:val="71007AA4"/>
    <w:rsid w:val="710A1D53"/>
    <w:rsid w:val="71312505"/>
    <w:rsid w:val="71B0087F"/>
    <w:rsid w:val="7321405B"/>
    <w:rsid w:val="735D0AA2"/>
    <w:rsid w:val="73D4700E"/>
    <w:rsid w:val="73D91A8E"/>
    <w:rsid w:val="741B2CE1"/>
    <w:rsid w:val="74352FDE"/>
    <w:rsid w:val="759C4CF9"/>
    <w:rsid w:val="76475C8F"/>
    <w:rsid w:val="76D72110"/>
    <w:rsid w:val="7707698B"/>
    <w:rsid w:val="77540FF3"/>
    <w:rsid w:val="7791074F"/>
    <w:rsid w:val="780925F3"/>
    <w:rsid w:val="786627EF"/>
    <w:rsid w:val="794F35E6"/>
    <w:rsid w:val="7A7F5E65"/>
    <w:rsid w:val="7B057EBF"/>
    <w:rsid w:val="7B140470"/>
    <w:rsid w:val="7BAA756E"/>
    <w:rsid w:val="7BAD2025"/>
    <w:rsid w:val="7BFB5B28"/>
    <w:rsid w:val="7CC365DA"/>
    <w:rsid w:val="7D432B51"/>
    <w:rsid w:val="7EAF03E9"/>
    <w:rsid w:val="7EE5297C"/>
    <w:rsid w:val="7F917C5F"/>
    <w:rsid w:val="7FB15401"/>
    <w:rsid w:val="7FC3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B0140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B01405"/>
    <w:pPr>
      <w:spacing w:after="120"/>
      <w:textAlignment w:val="baseline"/>
    </w:pPr>
    <w:rPr>
      <w:sz w:val="32"/>
      <w:szCs w:val="32"/>
    </w:rPr>
  </w:style>
  <w:style w:type="paragraph" w:styleId="a3">
    <w:name w:val="Body Text Indent"/>
    <w:basedOn w:val="a"/>
    <w:uiPriority w:val="99"/>
    <w:unhideWhenUsed/>
    <w:qFormat/>
    <w:rsid w:val="00B01405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B01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rsid w:val="00B01405"/>
    <w:pPr>
      <w:ind w:firstLineChars="200" w:firstLine="420"/>
    </w:pPr>
  </w:style>
  <w:style w:type="character" w:styleId="a5">
    <w:name w:val="page number"/>
    <w:basedOn w:val="a0"/>
    <w:uiPriority w:val="99"/>
    <w:qFormat/>
    <w:rsid w:val="00B01405"/>
  </w:style>
  <w:style w:type="character" w:customStyle="1" w:styleId="Char">
    <w:name w:val="页脚 Char"/>
    <w:basedOn w:val="a0"/>
    <w:link w:val="a4"/>
    <w:uiPriority w:val="99"/>
    <w:semiHidden/>
    <w:qFormat/>
    <w:rsid w:val="00B01405"/>
    <w:rPr>
      <w:rFonts w:cs="Calibri"/>
      <w:sz w:val="18"/>
      <w:szCs w:val="18"/>
    </w:rPr>
  </w:style>
  <w:style w:type="paragraph" w:customStyle="1" w:styleId="1">
    <w:name w:val="列出段落1"/>
    <w:basedOn w:val="a"/>
    <w:uiPriority w:val="99"/>
    <w:qFormat/>
    <w:rsid w:val="00B014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3411</Words>
  <Characters>527</Characters>
  <Application>Microsoft Office Word</Application>
  <DocSecurity>0</DocSecurity>
  <Lines>4</Lines>
  <Paragraphs>7</Paragraphs>
  <ScaleCrop>false</ScaleCrop>
  <Company>天晟网络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2022-09-18T23:54:00Z</dcterms:created>
  <dcterms:modified xsi:type="dcterms:W3CDTF">2023-12-08T06:31:00Z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A048EE8405BD4693B88668B9A7D3BD01_12</vt:lpwstr>
  </property>
</Properties>
</file>