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附件1</w:t>
      </w:r>
    </w:p>
    <w:p>
      <w:pPr>
        <w:widowControl/>
        <w:jc w:val="center"/>
        <w:textAlignment w:val="center"/>
        <w:rPr>
          <w:rFonts w:ascii="Times New Roman" w:hAnsi="Times New Roman" w:cs="Times New Roman"/>
        </w:rPr>
      </w:pPr>
    </w:p>
    <w:p>
      <w:pPr>
        <w:widowControl/>
        <w:jc w:val="center"/>
        <w:textAlignment w:val="center"/>
        <w:rPr>
          <w:rFonts w:ascii="Times New Roman" w:hAnsi="Times New Roman" w:cs="Times New Roman" w:eastAsiaTheme="majorEastAsia"/>
          <w:b/>
          <w:bCs/>
          <w:sz w:val="36"/>
          <w:szCs w:val="36"/>
        </w:rPr>
      </w:pPr>
      <w:bookmarkStart w:id="0" w:name="_GoBack"/>
      <w:r>
        <w:rPr>
          <w:rFonts w:ascii="Times New Roman" w:hAnsi="Times New Roman" w:cs="Times New Roman" w:eastAsiaTheme="majorEastAsia"/>
          <w:b/>
          <w:bCs/>
          <w:sz w:val="36"/>
          <w:szCs w:val="36"/>
        </w:rPr>
        <w:t>桃源县</w:t>
      </w:r>
      <w:r>
        <w:rPr>
          <w:rFonts w:hint="eastAsia" w:ascii="Times New Roman" w:hAnsi="Times New Roman" w:cs="Times New Roman" w:eastAsiaTheme="majorEastAsia"/>
          <w:b/>
          <w:bCs/>
          <w:sz w:val="36"/>
          <w:szCs w:val="36"/>
          <w:lang w:eastAsia="zh-CN"/>
        </w:rPr>
        <w:t>农业工程</w:t>
      </w:r>
      <w:r>
        <w:rPr>
          <w:rFonts w:ascii="Times New Roman" w:hAnsi="Times New Roman" w:cs="Times New Roman" w:eastAsiaTheme="majorEastAsia"/>
          <w:b/>
          <w:bCs/>
          <w:sz w:val="36"/>
          <w:szCs w:val="36"/>
        </w:rPr>
        <w:t>项目</w:t>
      </w:r>
      <w:r>
        <w:rPr>
          <w:rFonts w:hint="eastAsia" w:ascii="Times New Roman" w:hAnsi="Times New Roman" w:cs="Times New Roman" w:eastAsiaTheme="majorEastAsia"/>
          <w:b/>
          <w:bCs/>
          <w:sz w:val="36"/>
          <w:szCs w:val="36"/>
          <w:lang w:eastAsia="zh-CN"/>
        </w:rPr>
        <w:t>采购</w:t>
      </w:r>
      <w:r>
        <w:rPr>
          <w:rFonts w:ascii="Times New Roman" w:hAnsi="Times New Roman" w:cs="Times New Roman" w:eastAsiaTheme="majorEastAsia"/>
          <w:b/>
          <w:bCs/>
          <w:sz w:val="36"/>
          <w:szCs w:val="36"/>
        </w:rPr>
        <w:t>代理</w:t>
      </w:r>
      <w:r>
        <w:rPr>
          <w:rFonts w:hint="eastAsia" w:ascii="Times New Roman" w:hAnsi="Times New Roman" w:cs="Times New Roman" w:eastAsiaTheme="majorEastAsia"/>
          <w:b/>
          <w:bCs/>
          <w:sz w:val="36"/>
          <w:szCs w:val="36"/>
          <w:lang w:eastAsia="zh-CN"/>
        </w:rPr>
        <w:t>机构</w:t>
      </w:r>
      <w:r>
        <w:rPr>
          <w:rFonts w:ascii="Times New Roman" w:hAnsi="Times New Roman" w:cs="Times New Roman" w:eastAsiaTheme="majorEastAsia"/>
          <w:b/>
          <w:bCs/>
          <w:sz w:val="36"/>
          <w:szCs w:val="36"/>
        </w:rPr>
        <w:t>比选评分细则</w:t>
      </w:r>
    </w:p>
    <w:bookmarkEnd w:id="0"/>
    <w:tbl>
      <w:tblPr>
        <w:tblStyle w:val="7"/>
        <w:tblW w:w="89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347"/>
        <w:gridCol w:w="1333"/>
        <w:gridCol w:w="3434"/>
        <w:gridCol w:w="1050"/>
        <w:gridCol w:w="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300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评分内容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报价情况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按照报价从低到高依次排名，第一名50分，第二名45分，第三名40分，往后每降低一个名次，得分减少5分，最低0分。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业绩情况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按照类似业绩情况从高到低依次排名，第一名30分，第二名25分，第三名20分，往后每降低一个名次，得分减少5分，最低0分（无类似电子招投标的业绩不予计分）。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资料情况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按照资料准备完整度及装订情况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20分，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发现问题酌情扣分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备注：如有名次并列，不影响后续排名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bCs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hint="eastAsia" w:ascii="Times New Roman" w:hAnsi="Times New Roman" w:cs="Times New Roman" w:eastAsiaTheme="majorEastAsia"/>
          <w:b/>
          <w:sz w:val="44"/>
          <w:szCs w:val="44"/>
          <w:lang w:eastAsia="zh-CN"/>
        </w:rPr>
        <w:t>采购</w:t>
      </w:r>
      <w:r>
        <w:rPr>
          <w:rFonts w:ascii="Times New Roman" w:hAnsi="Times New Roman" w:cs="Times New Roman" w:eastAsiaTheme="majorEastAsia"/>
          <w:b/>
          <w:sz w:val="44"/>
          <w:szCs w:val="44"/>
        </w:rPr>
        <w:t>代理服务承诺书</w:t>
      </w: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致：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</w:t>
      </w:r>
    </w:p>
    <w:p>
      <w:pPr>
        <w:spacing w:line="600" w:lineRule="exact"/>
        <w:ind w:firstLine="62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我单位承诺参加本次选取所提供的全部资料是真实、有效和无保留的。</w:t>
      </w:r>
    </w:p>
    <w:p>
      <w:pPr>
        <w:spacing w:line="600" w:lineRule="exact"/>
        <w:ind w:firstLine="62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如果中选，我单位将严格按照《中华人民共和国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政府采购</w:t>
      </w:r>
      <w:r>
        <w:rPr>
          <w:rFonts w:ascii="Times New Roman" w:hAnsi="Times New Roman" w:eastAsia="仿宋" w:cs="Times New Roman"/>
          <w:sz w:val="32"/>
          <w:szCs w:val="32"/>
        </w:rPr>
        <w:t>法》、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《政府采购货物和服务招投标管理办法》（财政部令第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18号）</w:t>
      </w:r>
      <w:r>
        <w:rPr>
          <w:rFonts w:ascii="Times New Roman" w:hAnsi="Times New Roman" w:eastAsia="仿宋" w:cs="Times New Roman"/>
          <w:sz w:val="32"/>
          <w:szCs w:val="32"/>
        </w:rPr>
        <w:t>以及国家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财政</w:t>
      </w:r>
      <w:r>
        <w:rPr>
          <w:rFonts w:ascii="Times New Roman" w:hAnsi="Times New Roman" w:eastAsia="仿宋" w:cs="Times New Roman"/>
          <w:sz w:val="32"/>
          <w:szCs w:val="32"/>
        </w:rPr>
        <w:t>部、湖南省有关法规以及竞选文件中所述内容开展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采购</w:t>
      </w:r>
      <w:r>
        <w:rPr>
          <w:rFonts w:ascii="Times New Roman" w:hAnsi="Times New Roman" w:eastAsia="仿宋" w:cs="Times New Roman"/>
          <w:sz w:val="32"/>
          <w:szCs w:val="32"/>
        </w:rPr>
        <w:t>代理活动，主动接受各方以及社会监督，若存在违法违规行为或未按竞选文件内容向选取人提供服务，自愿承担相应责任。</w:t>
      </w: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wordWrap w:val="0"/>
        <w:spacing w:line="600" w:lineRule="exact"/>
        <w:jc w:val="right"/>
        <w:rPr>
          <w:rFonts w:ascii="Times New Roman" w:hAnsi="Times New Roman" w:eastAsia="仿宋" w:cs="Times New Roman"/>
          <w:sz w:val="32"/>
          <w:szCs w:val="32"/>
        </w:rPr>
      </w:pPr>
    </w:p>
    <w:p>
      <w:pPr>
        <w:wordWrap w:val="0"/>
        <w:spacing w:line="600" w:lineRule="exact"/>
        <w:jc w:val="center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承诺人：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</w:t>
      </w:r>
    </w:p>
    <w:p>
      <w:pPr>
        <w:spacing w:line="600" w:lineRule="exact"/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6"/>
        <w:spacing w:before="0" w:beforeAutospacing="0" w:after="0" w:afterAutospacing="0" w:line="60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701" w:right="1417" w:bottom="1247" w:left="1644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  <w:docVar w:name="KSO_WPS_MARK_KEY" w:val="384ef1af-7cbc-4038-94b2-56c9a0578dde"/>
  </w:docVars>
  <w:rsids>
    <w:rsidRoot w:val="001412BE"/>
    <w:rsid w:val="001412BE"/>
    <w:rsid w:val="002D634F"/>
    <w:rsid w:val="00894D07"/>
    <w:rsid w:val="00F6148C"/>
    <w:rsid w:val="03FA1B96"/>
    <w:rsid w:val="121028E1"/>
    <w:rsid w:val="17697AF2"/>
    <w:rsid w:val="2C6D28EF"/>
    <w:rsid w:val="32745DA3"/>
    <w:rsid w:val="343901F6"/>
    <w:rsid w:val="38C312D0"/>
    <w:rsid w:val="3A4717E6"/>
    <w:rsid w:val="44E14C59"/>
    <w:rsid w:val="4B1225DB"/>
    <w:rsid w:val="4F2725B5"/>
    <w:rsid w:val="584A2C19"/>
    <w:rsid w:val="5E604F89"/>
    <w:rsid w:val="7D09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sz w:val="30"/>
    </w:rPr>
  </w:style>
  <w:style w:type="paragraph" w:styleId="3">
    <w:name w:val="Body Text"/>
    <w:basedOn w:val="1"/>
    <w:next w:val="2"/>
    <w:qFormat/>
    <w:uiPriority w:val="0"/>
    <w:rPr>
      <w:rFonts w:ascii="Calibri" w:hAnsi="Calibri" w:eastAsia="宋体" w:cs="Times New Roman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424</Words>
  <Characters>435</Characters>
  <Lines>9</Lines>
  <Paragraphs>2</Paragraphs>
  <TotalTime>43</TotalTime>
  <ScaleCrop>false</ScaleCrop>
  <LinksUpToDate>false</LinksUpToDate>
  <CharactersWithSpaces>506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2023-04-06T04:03:00Z</dcterms:created>
  <dc:creator>微软用户</dc:creator>
  <cp:lastModifiedBy>珍惜</cp:lastModifiedBy>
  <cp:lastPrinted>2024-03-18T00:25:00Z</cp:lastPrinted>
  <dcterms:modified xsi:type="dcterms:W3CDTF">2024-03-18T02:23:38Z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CF91C12FFCF34D9FA46DA3CA1A3B2DC9</vt:lpwstr>
  </property>
</Properties>
</file>