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338"/>
        <w:gridCol w:w="2738"/>
        <w:gridCol w:w="1749"/>
        <w:gridCol w:w="6366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93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桃源县交通运输领域“轻微不罚”清单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(道路运输管理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5" w:type="dxa"/>
            <w:vAlign w:val="top"/>
          </w:tcPr>
          <w:p>
            <w:pPr>
              <w:pStyle w:val="4"/>
              <w:spacing w:before="141" w:line="221" w:lineRule="auto"/>
              <w:jc w:val="right"/>
            </w:pPr>
            <w:r>
              <w:rPr>
                <w:spacing w:val="-1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4"/>
              <w:spacing w:before="140" w:line="220" w:lineRule="auto"/>
              <w:ind w:left="719"/>
            </w:pPr>
            <w:r>
              <w:rPr>
                <w:spacing w:val="-2"/>
              </w:rPr>
              <w:t>违法行为</w:t>
            </w:r>
          </w:p>
        </w:tc>
        <w:tc>
          <w:tcPr>
            <w:tcW w:w="2738" w:type="dxa"/>
            <w:vAlign w:val="top"/>
          </w:tcPr>
          <w:p>
            <w:pPr>
              <w:pStyle w:val="4"/>
              <w:spacing w:before="140" w:line="219" w:lineRule="auto"/>
              <w:ind w:left="71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spacing w:before="140" w:line="219" w:lineRule="auto"/>
              <w:ind w:left="154"/>
            </w:pPr>
            <w:r>
              <w:rPr>
                <w:spacing w:val="3"/>
              </w:rPr>
              <w:t>轻微/首违不罚</w:t>
            </w:r>
          </w:p>
        </w:tc>
        <w:tc>
          <w:tcPr>
            <w:tcW w:w="6366" w:type="dxa"/>
            <w:vAlign w:val="top"/>
          </w:tcPr>
          <w:p>
            <w:pPr>
              <w:pStyle w:val="4"/>
              <w:spacing w:before="135" w:line="219" w:lineRule="auto"/>
              <w:ind w:left="277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194" w:type="dxa"/>
            <w:vAlign w:val="top"/>
          </w:tcPr>
          <w:p>
            <w:pPr>
              <w:pStyle w:val="4"/>
              <w:spacing w:before="138" w:line="221" w:lineRule="auto"/>
              <w:ind w:left="41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338" w:type="dxa"/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50" w:right="53" w:firstLine="1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客运经营者、货运经营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者不按照规定携带车辆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营运证的</w:t>
            </w:r>
          </w:p>
        </w:tc>
        <w:tc>
          <w:tcPr>
            <w:tcW w:w="2738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5" w:lineRule="auto"/>
              <w:ind w:left="42" w:right="24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主动配合监督检查；当场 能够提供合法有效证件的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清晰影印件，或通过信息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化手段可以确认其证件合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法有效；承诺携带的</w:t>
            </w:r>
          </w:p>
        </w:tc>
        <w:tc>
          <w:tcPr>
            <w:tcW w:w="1749" w:type="dxa"/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轻微不罚</w:t>
            </w:r>
          </w:p>
        </w:tc>
        <w:tc>
          <w:tcPr>
            <w:tcW w:w="6366" w:type="dxa"/>
            <w:vAlign w:val="top"/>
          </w:tcPr>
          <w:p>
            <w:pPr>
              <w:pStyle w:val="4"/>
              <w:spacing w:before="71" w:line="219" w:lineRule="auto"/>
              <w:ind w:firstLine="216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《中华人民共和国道路运输条例》</w:t>
            </w:r>
          </w:p>
          <w:p>
            <w:pPr>
              <w:pStyle w:val="4"/>
              <w:spacing w:before="8" w:line="229" w:lineRule="auto"/>
              <w:ind w:left="35" w:right="316" w:firstLine="48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第六十八条  违反本条例的规定，客运经营者、货运经营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 xml:space="preserve">者不按照规定携带车辆营运证的，由县级以上道路运输管理机 </w:t>
            </w:r>
            <w:r>
              <w:rPr>
                <w:rFonts w:hint="eastAsia" w:ascii="宋体" w:hAnsi="宋体" w:eastAsia="宋体" w:cs="宋体"/>
              </w:rPr>
              <w:t>构责令改正，处警告或者20元以上200元以下的罚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  <w:p>
            <w:pPr>
              <w:pStyle w:val="4"/>
              <w:spacing w:before="40" w:line="210" w:lineRule="auto"/>
              <w:ind w:left="4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《道路货物运输及站场管理规定》</w:t>
            </w:r>
          </w:p>
          <w:p>
            <w:pPr>
              <w:pStyle w:val="4"/>
              <w:spacing w:before="3" w:line="228" w:lineRule="auto"/>
              <w:ind w:left="35" w:right="318" w:firstLine="48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第五十九条第二款  违反本规定，道路货物运输经营者不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按照规定携带《道路运输证》的，由县级以上道路运输管理</w:t>
            </w:r>
            <w:r>
              <w:rPr>
                <w:rFonts w:hint="eastAsia" w:ascii="宋体" w:hAnsi="宋体" w:eastAsia="宋体" w:cs="宋体"/>
                <w:spacing w:val="-2"/>
              </w:rPr>
              <w:t xml:space="preserve">机 </w:t>
            </w:r>
            <w:r>
              <w:rPr>
                <w:rFonts w:hint="eastAsia" w:ascii="宋体" w:hAnsi="宋体" w:eastAsia="宋体" w:cs="宋体"/>
              </w:rPr>
              <w:t>构责令改正，处警告或者20元以上200元以下的罚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  <w:p>
            <w:pPr>
              <w:pStyle w:val="4"/>
              <w:spacing w:before="12" w:line="219" w:lineRule="auto"/>
              <w:ind w:left="27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before="18" w:line="229" w:lineRule="auto"/>
              <w:ind w:left="45" w:right="218" w:firstLine="35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第九十七条第二款  违反本规定，客运经营者不按照规定随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车携带《道路运输证》的，由县级以上道路运输管理机构责令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改正，处警告或者20元以上200元以下的罚款。</w:t>
            </w:r>
          </w:p>
          <w:p>
            <w:pPr>
              <w:pStyle w:val="4"/>
              <w:spacing w:before="12" w:line="218" w:lineRule="auto"/>
              <w:ind w:left="27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《道路危险货物运输管理规定》</w:t>
            </w:r>
          </w:p>
          <w:p>
            <w:pPr>
              <w:pStyle w:val="4"/>
              <w:spacing w:line="226" w:lineRule="auto"/>
              <w:ind w:left="45" w:right="261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第五十九条  违反本规定，道路危险货物运输企业或者单 位不按照规定随车携带《道路运输证》的，由县级以上道路运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输管理机构责令改正，处警告或者20元以上200元以下的罚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5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1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338" w:type="dxa"/>
            <w:vAlign w:val="top"/>
          </w:tcPr>
          <w:p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50" w:right="17" w:firstLine="1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网约车驾驶员未按照规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定携带《网络预约出租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汽车运输证》《网络预 </w:t>
            </w:r>
            <w:r>
              <w:rPr>
                <w:rFonts w:hint="eastAsia" w:ascii="宋体" w:hAnsi="宋体" w:eastAsia="宋体" w:cs="宋体"/>
                <w:spacing w:val="6"/>
              </w:rPr>
              <w:t>约出租汽车驾驶员证》</w:t>
            </w:r>
            <w:r>
              <w:rPr>
                <w:rFonts w:hint="eastAsia" w:ascii="宋体" w:hAnsi="宋体" w:eastAsia="宋体" w:cs="宋体"/>
              </w:rPr>
              <w:t xml:space="preserve"> 的</w:t>
            </w:r>
          </w:p>
        </w:tc>
        <w:tc>
          <w:tcPr>
            <w:tcW w:w="2738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42" w:right="24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主动配合监督检查；当场 能够提供合法有效证件的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清晰影印件，或通过信息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化手段可以确认其证件合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法有效；承诺携带的</w:t>
            </w:r>
          </w:p>
        </w:tc>
        <w:tc>
          <w:tcPr>
            <w:tcW w:w="1749" w:type="dxa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轻微不罚</w:t>
            </w:r>
          </w:p>
        </w:tc>
        <w:tc>
          <w:tcPr>
            <w:tcW w:w="6366" w:type="dxa"/>
            <w:vAlign w:val="top"/>
          </w:tcPr>
          <w:p>
            <w:pPr>
              <w:spacing w:line="4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《网络预约出租汽车经营服务管理暂行办法》</w:t>
            </w:r>
          </w:p>
          <w:p>
            <w:pPr>
              <w:pStyle w:val="4"/>
              <w:spacing w:before="28" w:line="210" w:lineRule="auto"/>
              <w:ind w:left="5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第三十六条第一款第(一)项  网约车驾驶员违反本规</w:t>
            </w:r>
          </w:p>
          <w:p>
            <w:pPr>
              <w:pStyle w:val="4"/>
              <w:spacing w:before="2" w:line="229" w:lineRule="auto"/>
              <w:ind w:left="54" w:right="341" w:hanging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定，有下列情形之一的，由县级以上出租汽车行政主管部门和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价格主管部门按照职责责令改正，对每次违法行为处以50元以</w:t>
            </w:r>
          </w:p>
          <w:p>
            <w:pPr>
              <w:pStyle w:val="4"/>
              <w:spacing w:before="31" w:line="219" w:lineRule="auto"/>
              <w:ind w:left="65" w:right="241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上200元以下罚款：    (一)未按照规定携带《网络预约出租汽车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运输证》、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</w:rPr>
              <w:t>《网络预约出租汽车驾驶员证》的；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/>
    <w:tbl>
      <w:tblPr>
        <w:tblStyle w:val="5"/>
        <w:tblW w:w="15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548"/>
        <w:gridCol w:w="2448"/>
        <w:gridCol w:w="1579"/>
        <w:gridCol w:w="6106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189" w:type="dxa"/>
            <w:gridSpan w:val="6"/>
            <w:vAlign w:val="top"/>
          </w:tcPr>
          <w:p>
            <w:pPr>
              <w:pStyle w:val="4"/>
              <w:spacing w:before="121" w:line="218" w:lineRule="auto"/>
              <w:ind w:left="4368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</w:t>
            </w:r>
            <w:r>
              <w:rPr>
                <w:b/>
                <w:bCs/>
                <w:spacing w:val="-4"/>
                <w:sz w:val="28"/>
                <w:szCs w:val="28"/>
              </w:rPr>
              <w:t>交通运输领域“轻微不罚”“首违不罚”清单</w:t>
            </w:r>
          </w:p>
          <w:p>
            <w:pPr>
              <w:pStyle w:val="4"/>
              <w:spacing w:line="219" w:lineRule="auto"/>
              <w:ind w:left="6679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(海事管理</w:t>
            </w:r>
            <w:r>
              <w:rPr>
                <w:rFonts w:hint="eastAsia"/>
                <w:b/>
                <w:bCs/>
                <w:spacing w:val="3"/>
                <w:sz w:val="28"/>
                <w:szCs w:val="28"/>
                <w:lang w:val="en-US" w:eastAsia="zh-CN"/>
              </w:rPr>
              <w:t>2</w:t>
            </w:r>
            <w:r>
              <w:rPr>
                <w:b/>
                <w:bCs/>
                <w:spacing w:val="3"/>
                <w:sz w:val="28"/>
                <w:szCs w:val="28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6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548" w:type="dxa"/>
            <w:vAlign w:val="top"/>
          </w:tcPr>
          <w:p>
            <w:pPr>
              <w:pStyle w:val="4"/>
              <w:spacing w:before="170" w:line="220" w:lineRule="auto"/>
              <w:ind w:left="821"/>
            </w:pPr>
            <w:r>
              <w:rPr>
                <w:spacing w:val="-2"/>
              </w:rPr>
              <w:t>违法行为</w:t>
            </w:r>
          </w:p>
        </w:tc>
        <w:tc>
          <w:tcPr>
            <w:tcW w:w="2448" w:type="dxa"/>
            <w:vAlign w:val="top"/>
          </w:tcPr>
          <w:p>
            <w:pPr>
              <w:pStyle w:val="4"/>
              <w:spacing w:before="170" w:line="219" w:lineRule="auto"/>
              <w:ind w:left="58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0" w:line="219" w:lineRule="auto"/>
              <w:ind w:left="64"/>
            </w:pPr>
            <w:r>
              <w:rPr>
                <w:spacing w:val="3"/>
              </w:rPr>
              <w:t>轻微/首违不罚</w:t>
            </w:r>
          </w:p>
        </w:tc>
        <w:tc>
          <w:tcPr>
            <w:tcW w:w="6106" w:type="dxa"/>
            <w:vAlign w:val="top"/>
          </w:tcPr>
          <w:p>
            <w:pPr>
              <w:pStyle w:val="4"/>
              <w:spacing w:before="165" w:line="219" w:lineRule="auto"/>
              <w:ind w:left="264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954" w:type="dxa"/>
            <w:vAlign w:val="top"/>
          </w:tcPr>
          <w:p>
            <w:pPr>
              <w:pStyle w:val="4"/>
              <w:spacing w:before="168" w:line="221" w:lineRule="auto"/>
              <w:ind w:left="77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4" w:type="dxa"/>
            <w:vAlign w:val="top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ind w:firstLine="22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ind w:firstLine="22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ind w:firstLine="22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ind w:firstLine="220" w:firstLineChars="10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48" w:type="dxa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5" w:lineRule="auto"/>
              <w:ind w:left="30" w:right="75" w:firstLine="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船员在船工作期间未携带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规定的有效证件的</w:t>
            </w:r>
          </w:p>
        </w:tc>
        <w:tc>
          <w:tcPr>
            <w:tcW w:w="2448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8" w:lineRule="auto"/>
              <w:ind w:left="72" w:right="14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主动配合检查，能证明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有合格适任证书，或通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过信息化手段可以确认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其证件合法有效的，并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承诺今后携带的</w:t>
            </w:r>
          </w:p>
        </w:tc>
        <w:tc>
          <w:tcPr>
            <w:tcW w:w="1579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轻微不罚</w:t>
            </w:r>
          </w:p>
        </w:tc>
        <w:tc>
          <w:tcPr>
            <w:tcW w:w="6106" w:type="dxa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01" w:lineRule="auto"/>
              <w:ind w:left="5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1. 《中华人民共和国船员条例》</w:t>
            </w:r>
          </w:p>
          <w:p>
            <w:pPr>
              <w:pStyle w:val="4"/>
              <w:spacing w:line="236" w:lineRule="auto"/>
              <w:ind w:left="25" w:right="350" w:firstLine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第五十一条 违反本条例的规定，船员在船工作期间未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携带本条例规定的有效证件的，由海事管理机构责令改</w:t>
            </w:r>
            <w:r>
              <w:rPr>
                <w:rFonts w:hint="eastAsia" w:ascii="宋体" w:hAnsi="宋体" w:eastAsia="宋体" w:cs="宋体"/>
                <w:spacing w:val="-1"/>
              </w:rPr>
              <w:t>正，</w:t>
            </w:r>
            <w:r>
              <w:rPr>
                <w:rFonts w:hint="eastAsia" w:ascii="宋体" w:hAnsi="宋体" w:eastAsia="宋体" w:cs="宋体"/>
              </w:rPr>
              <w:t xml:space="preserve"> 可以处2000元以下罚款。</w:t>
            </w:r>
          </w:p>
          <w:p>
            <w:pPr>
              <w:pStyle w:val="4"/>
              <w:spacing w:before="6" w:line="218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9"/>
              </w:rPr>
              <w:t>2. 《游艇安全管理规定》</w:t>
            </w:r>
          </w:p>
          <w:p>
            <w:pPr>
              <w:pStyle w:val="4"/>
              <w:spacing w:before="2" w:line="238" w:lineRule="auto"/>
              <w:ind w:left="25" w:right="298" w:firstLine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第三十八条  违反本规定，游艇操作人员操作游艇时未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携带合格的适任证书的，由海事管理机构责令改正，并可处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以2000元以下罚款。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554" w:type="dxa"/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48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8" w:lineRule="auto"/>
              <w:ind w:left="41" w:right="79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未按照规定标明船名、船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籍港的</w:t>
            </w:r>
          </w:p>
        </w:tc>
        <w:tc>
          <w:tcPr>
            <w:tcW w:w="2448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船名、船籍港不规范</w:t>
            </w:r>
          </w:p>
          <w:p>
            <w:pPr>
              <w:pStyle w:val="4"/>
              <w:spacing w:before="21" w:line="220" w:lineRule="auto"/>
              <w:ind w:left="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不清晰，但不影响识</w:t>
            </w:r>
          </w:p>
          <w:p>
            <w:pPr>
              <w:pStyle w:val="4"/>
              <w:spacing w:before="26" w:line="219" w:lineRule="auto"/>
              <w:ind w:left="72" w:right="1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别，在责令改正期限内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及时改正的</w:t>
            </w:r>
          </w:p>
        </w:tc>
        <w:tc>
          <w:tcPr>
            <w:tcW w:w="1579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轻微不罚</w:t>
            </w:r>
          </w:p>
        </w:tc>
        <w:tc>
          <w:tcPr>
            <w:tcW w:w="6106" w:type="dxa"/>
            <w:vAlign w:val="top"/>
          </w:tcPr>
          <w:p>
            <w:pPr>
              <w:pStyle w:val="4"/>
              <w:spacing w:before="194" w:line="219" w:lineRule="auto"/>
              <w:ind w:left="5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1. 《中华人民共和国内河交通安全管理条例》</w:t>
            </w:r>
          </w:p>
          <w:p>
            <w:pPr>
              <w:pStyle w:val="4"/>
              <w:spacing w:before="35" w:line="227" w:lineRule="auto"/>
              <w:ind w:left="25" w:right="195" w:firstLine="5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第六十八条  违反本条例的规定，船舶在</w:t>
            </w:r>
            <w:r>
              <w:rPr>
                <w:rFonts w:hint="eastAsia" w:ascii="宋体" w:hAnsi="宋体" w:eastAsia="宋体" w:cs="宋体"/>
                <w:spacing w:val="-1"/>
              </w:rPr>
              <w:t xml:space="preserve">内河航行时， </w:t>
            </w:r>
            <w:r>
              <w:rPr>
                <w:rFonts w:hint="eastAsia" w:ascii="宋体" w:hAnsi="宋体" w:eastAsia="宋体" w:cs="宋体"/>
              </w:rPr>
              <w:t>有下列情形之一的，由海事管理机构责令改正，处5000元以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</w:rPr>
              <w:t>上5万元以下的罚款；情节严重的，禁止船舶进出港口或者责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 xml:space="preserve">令停航，并可以对责任船员给予暂扣适任证书或者其他适任  </w:t>
            </w:r>
            <w:r>
              <w:rPr>
                <w:rFonts w:hint="eastAsia" w:ascii="宋体" w:hAnsi="宋体" w:eastAsia="宋体" w:cs="宋体"/>
                <w:spacing w:val="-8"/>
              </w:rPr>
              <w:t>证件3个月至6个月的处罚：    (一)未按照规定悬挂国旗，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标  </w:t>
            </w:r>
            <w:r>
              <w:rPr>
                <w:rFonts w:hint="eastAsia" w:ascii="宋体" w:hAnsi="宋体" w:eastAsia="宋体" w:cs="宋体"/>
                <w:spacing w:val="8"/>
              </w:rPr>
              <w:t>明船名、船籍港、载重线的；</w:t>
            </w:r>
          </w:p>
          <w:p>
            <w:pPr>
              <w:pStyle w:val="4"/>
              <w:spacing w:line="218" w:lineRule="auto"/>
              <w:ind w:left="4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2. 《中华人民共和国内河海事行政处罚规定》</w:t>
            </w:r>
          </w:p>
          <w:p>
            <w:pPr>
              <w:pStyle w:val="4"/>
              <w:spacing w:line="219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第十六条第(一)(二)项  违反《内河交通安全管理</w:t>
            </w:r>
          </w:p>
          <w:p>
            <w:pPr>
              <w:pStyle w:val="4"/>
              <w:spacing w:before="36" w:line="227" w:lineRule="auto"/>
              <w:ind w:left="25" w:right="31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条例》第十四条、第十八条、第十九条、第二十条、第二十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一条的规定，船舶在内河航行有下列行为之一的，依照《内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河交通安全管理条例》第六十八条的规定，责令改正，处以</w:t>
            </w:r>
          </w:p>
          <w:p>
            <w:pPr>
              <w:pStyle w:val="4"/>
              <w:spacing w:before="18" w:line="229" w:lineRule="auto"/>
              <w:ind w:left="25" w:right="20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5000元以上5万元以下罚款；情节严重的，禁止船舶进出港口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或者责令停航，并可以对责任船员给予扣留船员适任证书或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</w:rPr>
              <w:t>者其他适任证件3个月至6个月的处罚：    (二)未按照规定标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明船名、船籍港、载重线，或者遮挡船名、船籍港、载重</w:t>
            </w:r>
          </w:p>
          <w:p>
            <w:pPr>
              <w:pStyle w:val="4"/>
              <w:spacing w:before="1" w:line="220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线</w:t>
            </w:r>
            <w:r>
              <w:rPr>
                <w:rFonts w:hint="eastAsia" w:ascii="宋体" w:hAnsi="宋体" w:eastAsia="宋体" w:cs="宋体"/>
                <w:spacing w:val="6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；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198"/>
        <w:gridCol w:w="2948"/>
        <w:gridCol w:w="1609"/>
        <w:gridCol w:w="664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20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</w:t>
            </w:r>
            <w:r>
              <w:rPr>
                <w:b/>
                <w:bCs/>
                <w:spacing w:val="-4"/>
                <w:sz w:val="28"/>
                <w:szCs w:val="28"/>
              </w:rPr>
              <w:t>交通运输领域“轻微不罚”“首违不罚”清单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b/>
                <w:bCs/>
                <w:spacing w:val="-4"/>
                <w:sz w:val="28"/>
                <w:szCs w:val="28"/>
              </w:rPr>
              <w:t>(水路管理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b/>
                <w:bCs/>
                <w:spacing w:val="-4"/>
                <w:sz w:val="28"/>
                <w:szCs w:val="28"/>
              </w:rPr>
              <w:t>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>
            <w:pPr>
              <w:pStyle w:val="4"/>
              <w:spacing w:before="14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98" w:type="dxa"/>
            <w:vAlign w:val="top"/>
          </w:tcPr>
          <w:p>
            <w:pPr>
              <w:pStyle w:val="4"/>
              <w:spacing w:before="147" w:line="220" w:lineRule="auto"/>
              <w:ind w:left="683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948" w:type="dxa"/>
            <w:vAlign w:val="top"/>
          </w:tcPr>
          <w:p>
            <w:pPr>
              <w:pStyle w:val="4"/>
              <w:spacing w:before="147" w:line="219" w:lineRule="auto"/>
              <w:ind w:left="83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609" w:type="dxa"/>
            <w:vAlign w:val="top"/>
          </w:tcPr>
          <w:p>
            <w:pPr>
              <w:pStyle w:val="4"/>
              <w:spacing w:before="147" w:line="219" w:lineRule="auto"/>
              <w:ind w:left="8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645" w:type="dxa"/>
            <w:vAlign w:val="top"/>
          </w:tcPr>
          <w:p>
            <w:pPr>
              <w:pStyle w:val="4"/>
              <w:spacing w:before="145" w:line="219" w:lineRule="auto"/>
              <w:ind w:left="291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148" w:line="221" w:lineRule="auto"/>
              <w:ind w:left="44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45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4" w:lineRule="auto"/>
              <w:ind w:left="20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98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1" w:lineRule="auto"/>
              <w:ind w:left="9" w:right="140" w:firstLine="4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从事水路运输经营的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船舶未随船携带船舶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营运证件的</w:t>
            </w:r>
          </w:p>
        </w:tc>
        <w:tc>
          <w:tcPr>
            <w:tcW w:w="2948" w:type="dxa"/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2" w:lineRule="auto"/>
              <w:ind w:left="81" w:right="20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首次发现，主动配合监督检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查；当场能够提供合法有效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证件的清晰影印件，或通过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信息化手段可以确认其证件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合法有效，及时改正</w:t>
            </w:r>
          </w:p>
        </w:tc>
        <w:tc>
          <w:tcPr>
            <w:tcW w:w="1609" w:type="dxa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轻微不罚</w:t>
            </w:r>
          </w:p>
        </w:tc>
        <w:tc>
          <w:tcPr>
            <w:tcW w:w="6645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《国内水路运输管理条例》</w:t>
            </w:r>
          </w:p>
          <w:p>
            <w:pPr>
              <w:pStyle w:val="4"/>
              <w:spacing w:before="7" w:line="227" w:lineRule="auto"/>
              <w:ind w:left="55" w:right="154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第三十四条第二款  从事水路运输经营的船舶未随船携带船舶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营运证件的，责令改正，可以处1000元以下的罚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GM3NjViZWY1ODgyOWNjMTk4ODNmNzBhZmQwYTcifQ=="/>
  </w:docVars>
  <w:rsids>
    <w:rsidRoot w:val="3B105209"/>
    <w:rsid w:val="2800172C"/>
    <w:rsid w:val="2B03187B"/>
    <w:rsid w:val="3B1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2024-03-11T08:08:00Z</dcterms:created>
  <dc:creator>土壤</dc:creator>
  <cp:lastModifiedBy>土壤</cp:lastModifiedBy>
  <dcterms:modified xsi:type="dcterms:W3CDTF">2024-03-11T08:51:00Z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1DC3DFA1E2224C04AE46188AADEC36AA_11</vt:lpwstr>
  </property>
</Properties>
</file>