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7B778">
      <w:pPr>
        <w:pStyle w:val="10"/>
        <w:jc w:val="center"/>
        <w:rPr>
          <w:sz w:val="56"/>
          <w:szCs w:val="56"/>
        </w:rPr>
      </w:pPr>
    </w:p>
    <w:p w14:paraId="7EFCA3A9">
      <w:pPr>
        <w:pStyle w:val="10"/>
        <w:jc w:val="center"/>
        <w:rPr>
          <w:sz w:val="56"/>
          <w:szCs w:val="56"/>
        </w:rPr>
      </w:pPr>
    </w:p>
    <w:p w14:paraId="6E4CFA0C">
      <w:pPr>
        <w:pStyle w:val="10"/>
        <w:jc w:val="center"/>
        <w:rPr>
          <w:sz w:val="84"/>
          <w:szCs w:val="84"/>
        </w:rPr>
      </w:pPr>
    </w:p>
    <w:p w14:paraId="4774F9D2">
      <w:pPr>
        <w:pStyle w:val="10"/>
        <w:jc w:val="center"/>
        <w:rPr>
          <w:sz w:val="84"/>
          <w:szCs w:val="84"/>
        </w:rPr>
      </w:pPr>
    </w:p>
    <w:p w14:paraId="3D346C89">
      <w:pPr>
        <w:pStyle w:val="10"/>
        <w:jc w:val="center"/>
        <w:rPr>
          <w:sz w:val="84"/>
          <w:szCs w:val="84"/>
        </w:rPr>
      </w:pPr>
      <w:r>
        <w:rPr>
          <w:rFonts w:hint="eastAsia"/>
          <w:sz w:val="84"/>
          <w:szCs w:val="84"/>
        </w:rPr>
        <w:t>202</w:t>
      </w:r>
      <w:r>
        <w:rPr>
          <w:rFonts w:hint="eastAsia"/>
          <w:sz w:val="84"/>
          <w:szCs w:val="84"/>
          <w:lang w:val="en-US" w:eastAsia="zh-CN"/>
        </w:rPr>
        <w:t>3</w:t>
      </w:r>
      <w:r>
        <w:rPr>
          <w:rFonts w:hint="eastAsia"/>
          <w:sz w:val="84"/>
          <w:szCs w:val="84"/>
        </w:rPr>
        <w:t>年度</w:t>
      </w:r>
    </w:p>
    <w:p w14:paraId="5230BD65">
      <w:pPr>
        <w:pStyle w:val="10"/>
        <w:jc w:val="center"/>
        <w:rPr>
          <w:sz w:val="84"/>
          <w:szCs w:val="84"/>
        </w:rPr>
      </w:pPr>
      <w:r>
        <w:rPr>
          <w:rFonts w:hint="eastAsia"/>
          <w:sz w:val="84"/>
          <w:szCs w:val="84"/>
        </w:rPr>
        <w:t>桃源县园林绿化</w:t>
      </w:r>
      <w:bookmarkStart w:id="19" w:name="_GoBack"/>
      <w:bookmarkEnd w:id="19"/>
      <w:r>
        <w:rPr>
          <w:rFonts w:hint="eastAsia"/>
          <w:sz w:val="84"/>
          <w:szCs w:val="84"/>
        </w:rPr>
        <w:t>服务中心</w:t>
      </w:r>
    </w:p>
    <w:p w14:paraId="75CCB065">
      <w:pPr>
        <w:pStyle w:val="10"/>
        <w:jc w:val="center"/>
        <w:rPr>
          <w:sz w:val="84"/>
          <w:szCs w:val="84"/>
        </w:rPr>
      </w:pPr>
      <w:r>
        <w:rPr>
          <w:rFonts w:hint="eastAsia"/>
          <w:sz w:val="84"/>
          <w:szCs w:val="84"/>
        </w:rPr>
        <w:t>部门决算</w:t>
      </w:r>
    </w:p>
    <w:p w14:paraId="1A2FCC9A">
      <w:pPr>
        <w:pStyle w:val="10"/>
        <w:jc w:val="center"/>
        <w:rPr>
          <w:sz w:val="56"/>
          <w:szCs w:val="56"/>
        </w:rPr>
      </w:pPr>
    </w:p>
    <w:p w14:paraId="792EF64E">
      <w:pPr>
        <w:pStyle w:val="10"/>
        <w:jc w:val="center"/>
        <w:rPr>
          <w:sz w:val="56"/>
          <w:szCs w:val="56"/>
        </w:rPr>
      </w:pPr>
    </w:p>
    <w:p w14:paraId="6EC90CB8">
      <w:pPr>
        <w:pStyle w:val="10"/>
        <w:jc w:val="center"/>
        <w:rPr>
          <w:sz w:val="56"/>
          <w:szCs w:val="56"/>
        </w:rPr>
      </w:pPr>
    </w:p>
    <w:p w14:paraId="4F37E002">
      <w:pPr>
        <w:pStyle w:val="10"/>
        <w:jc w:val="center"/>
        <w:rPr>
          <w:sz w:val="56"/>
          <w:szCs w:val="56"/>
        </w:rPr>
      </w:pPr>
    </w:p>
    <w:p w14:paraId="5BDA4CA7">
      <w:pPr>
        <w:pStyle w:val="10"/>
        <w:jc w:val="center"/>
        <w:rPr>
          <w:sz w:val="32"/>
          <w:szCs w:val="32"/>
        </w:rPr>
      </w:pPr>
    </w:p>
    <w:p w14:paraId="2DB56BF6">
      <w:pPr>
        <w:pStyle w:val="10"/>
        <w:jc w:val="center"/>
        <w:rPr>
          <w:sz w:val="32"/>
          <w:szCs w:val="32"/>
        </w:rPr>
      </w:pPr>
    </w:p>
    <w:p w14:paraId="433DD7DB">
      <w:pPr>
        <w:pStyle w:val="10"/>
        <w:jc w:val="center"/>
        <w:rPr>
          <w:sz w:val="32"/>
          <w:szCs w:val="32"/>
        </w:rPr>
      </w:pPr>
    </w:p>
    <w:p w14:paraId="37960F91">
      <w:pPr>
        <w:pStyle w:val="10"/>
        <w:jc w:val="center"/>
        <w:rPr>
          <w:sz w:val="32"/>
          <w:szCs w:val="32"/>
        </w:rPr>
      </w:pPr>
    </w:p>
    <w:p w14:paraId="0B658664">
      <w:pPr>
        <w:pStyle w:val="10"/>
        <w:jc w:val="center"/>
        <w:rPr>
          <w:sz w:val="32"/>
          <w:szCs w:val="32"/>
        </w:rPr>
      </w:pPr>
    </w:p>
    <w:p w14:paraId="34F6ABD1">
      <w:pPr>
        <w:pStyle w:val="10"/>
        <w:spacing w:line="500" w:lineRule="exact"/>
        <w:rPr>
          <w:b/>
          <w:sz w:val="36"/>
          <w:szCs w:val="28"/>
        </w:rPr>
      </w:pPr>
    </w:p>
    <w:p w14:paraId="1EB93251">
      <w:pPr>
        <w:pStyle w:val="10"/>
        <w:spacing w:line="480" w:lineRule="exact"/>
        <w:jc w:val="center"/>
        <w:rPr>
          <w:b/>
          <w:sz w:val="36"/>
          <w:szCs w:val="28"/>
        </w:rPr>
      </w:pPr>
      <w:r>
        <w:rPr>
          <w:rFonts w:hint="eastAsia"/>
          <w:b/>
          <w:sz w:val="36"/>
          <w:szCs w:val="28"/>
        </w:rPr>
        <w:t>目 录</w:t>
      </w:r>
    </w:p>
    <w:p w14:paraId="1EBD93BB">
      <w:pPr>
        <w:pStyle w:val="10"/>
        <w:spacing w:line="480" w:lineRule="exact"/>
        <w:rPr>
          <w:b/>
          <w:sz w:val="28"/>
          <w:szCs w:val="28"/>
        </w:rPr>
      </w:pPr>
      <w:r>
        <w:rPr>
          <w:rFonts w:hint="eastAsia"/>
          <w:b/>
          <w:sz w:val="28"/>
          <w:szCs w:val="28"/>
        </w:rPr>
        <w:t>第一部分 桃源县园林绿化服务中心单位概况</w:t>
      </w:r>
    </w:p>
    <w:p w14:paraId="4B144081">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EA933E4">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056F3972">
      <w:pPr>
        <w:pStyle w:val="10"/>
        <w:spacing w:line="480" w:lineRule="exact"/>
        <w:rPr>
          <w:b/>
          <w:sz w:val="28"/>
          <w:szCs w:val="28"/>
        </w:rPr>
      </w:pPr>
      <w:r>
        <w:rPr>
          <w:rFonts w:hint="eastAsia"/>
          <w:b/>
          <w:sz w:val="28"/>
          <w:szCs w:val="28"/>
        </w:rPr>
        <w:t>第二部分 桃源县园林绿化服务中心202</w:t>
      </w:r>
      <w:r>
        <w:rPr>
          <w:rFonts w:hint="eastAsia"/>
          <w:b/>
          <w:sz w:val="28"/>
          <w:szCs w:val="28"/>
          <w:lang w:val="en-US" w:eastAsia="zh-CN"/>
        </w:rPr>
        <w:t>3</w:t>
      </w:r>
      <w:r>
        <w:rPr>
          <w:rFonts w:hint="eastAsia"/>
          <w:b/>
          <w:sz w:val="28"/>
          <w:szCs w:val="28"/>
        </w:rPr>
        <w:t>年度部门决算表</w:t>
      </w:r>
    </w:p>
    <w:p w14:paraId="7829B341">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C79862C">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CD159AA">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7B80974">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23027DD">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FC2D3C5">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D24C439">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2DCA43B">
      <w:pPr>
        <w:pStyle w:val="10"/>
        <w:spacing w:line="48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3D22B05">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2502B3C">
      <w:pPr>
        <w:pStyle w:val="10"/>
        <w:spacing w:line="480" w:lineRule="exact"/>
        <w:rPr>
          <w:b/>
          <w:sz w:val="28"/>
          <w:szCs w:val="28"/>
        </w:rPr>
      </w:pPr>
      <w:r>
        <w:rPr>
          <w:rFonts w:hint="eastAsia"/>
          <w:b/>
          <w:sz w:val="28"/>
          <w:szCs w:val="28"/>
        </w:rPr>
        <w:t xml:space="preserve">第三部分 </w:t>
      </w:r>
      <w:r>
        <w:rPr>
          <w:rFonts w:hint="eastAsia"/>
          <w:b/>
          <w:sz w:val="28"/>
          <w:szCs w:val="28"/>
          <w:lang w:val="en-US" w:eastAsia="zh-CN"/>
        </w:rPr>
        <w:t>2023年度</w:t>
      </w:r>
      <w:r>
        <w:rPr>
          <w:rFonts w:hint="eastAsia"/>
          <w:b/>
          <w:sz w:val="28"/>
          <w:szCs w:val="28"/>
        </w:rPr>
        <w:t>部门决算情况说明</w:t>
      </w:r>
    </w:p>
    <w:p w14:paraId="2142C5DC">
      <w:pPr>
        <w:pStyle w:val="10"/>
        <w:spacing w:line="480" w:lineRule="exact"/>
        <w:ind w:firstLine="700" w:firstLineChars="250"/>
        <w:rPr>
          <w:rFonts w:ascii="仿宋_GB2312" w:hAnsi="仿宋_GB2312" w:eastAsia="仿宋_GB2312" w:cs="仿宋_GB2312"/>
          <w:sz w:val="28"/>
          <w:szCs w:val="28"/>
        </w:rPr>
      </w:pPr>
      <w:r>
        <w:rPr>
          <w:rFonts w:ascii="仿宋_GB2312" w:hAnsi="仿宋_GB2312" w:eastAsia="仿宋_GB2312" w:cs="仿宋_GB2312"/>
          <w:sz w:val="28"/>
          <w:szCs w:val="28"/>
        </w:rPr>
        <w:t>一、收入支出决算总体情况说明</w:t>
      </w:r>
    </w:p>
    <w:p w14:paraId="4A92ACAB">
      <w:pPr>
        <w:spacing w:line="480" w:lineRule="exact"/>
        <w:ind w:firstLine="700" w:firstLineChars="25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二、收入决算情况说明</w:t>
      </w:r>
    </w:p>
    <w:p w14:paraId="260E9EE9">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三、支出决算情况说明</w:t>
      </w:r>
    </w:p>
    <w:p w14:paraId="27A8C88C">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四、财政拨款收入支出决算总体情况说明</w:t>
      </w:r>
    </w:p>
    <w:p w14:paraId="0653ECEB">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五、一般公共预算财政拨款支出决算情况说明</w:t>
      </w:r>
    </w:p>
    <w:p w14:paraId="37C0ED4D">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六、一般公共预算财政拨款基本支出决算情况说明</w:t>
      </w:r>
    </w:p>
    <w:p w14:paraId="1BD82AF1">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七、财政拨款三公经费支出决算情况说明</w:t>
      </w:r>
    </w:p>
    <w:p w14:paraId="192B572C">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政府性基金预算收入支出决算情况</w:t>
      </w:r>
    </w:p>
    <w:p w14:paraId="194FFCBD">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w:t>
      </w:r>
      <w:r>
        <w:rPr>
          <w:rFonts w:ascii="仿宋_GB2312" w:hAnsi="仿宋_GB2312" w:eastAsia="仿宋_GB2312" w:cs="仿宋_GB2312"/>
          <w:color w:val="000000"/>
          <w:kern w:val="0"/>
          <w:sz w:val="28"/>
          <w:szCs w:val="28"/>
        </w:rPr>
        <w:t>、关于</w:t>
      </w:r>
      <w:r>
        <w:rPr>
          <w:rFonts w:hint="eastAsia" w:ascii="仿宋_GB2312" w:hAnsi="仿宋_GB2312" w:eastAsia="仿宋_GB2312" w:cs="仿宋_GB2312"/>
          <w:color w:val="000000"/>
          <w:kern w:val="0"/>
          <w:sz w:val="28"/>
          <w:szCs w:val="28"/>
        </w:rPr>
        <w:t>机关运行经费支出说明</w:t>
      </w:r>
    </w:p>
    <w:p w14:paraId="58B23ACA">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556AB8E">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8797A75">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C8BAAEA">
      <w:pPr>
        <w:pStyle w:val="10"/>
        <w:spacing w:line="48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0F42F896">
      <w:pPr>
        <w:autoSpaceDE w:val="0"/>
        <w:autoSpaceDN w:val="0"/>
        <w:adjustRightInd w:val="0"/>
        <w:spacing w:line="48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 xml:space="preserve">  第四部分 名称解释 </w:t>
      </w:r>
    </w:p>
    <w:p w14:paraId="11DAE807">
      <w:pPr>
        <w:autoSpaceDE w:val="0"/>
        <w:autoSpaceDN w:val="0"/>
        <w:adjustRightInd w:val="0"/>
        <w:spacing w:line="480" w:lineRule="exact"/>
        <w:ind w:firstLine="274" w:firstLineChars="98"/>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第五部分  附件</w:t>
      </w:r>
    </w:p>
    <w:p w14:paraId="0F618C69">
      <w:pPr>
        <w:jc w:val="center"/>
        <w:rPr>
          <w:sz w:val="72"/>
          <w:szCs w:val="72"/>
        </w:rPr>
      </w:pPr>
    </w:p>
    <w:p w14:paraId="04DCBAEE">
      <w:pPr>
        <w:jc w:val="center"/>
        <w:rPr>
          <w:sz w:val="72"/>
          <w:szCs w:val="72"/>
        </w:rPr>
      </w:pPr>
    </w:p>
    <w:p w14:paraId="02976919">
      <w:pPr>
        <w:jc w:val="center"/>
        <w:rPr>
          <w:sz w:val="72"/>
          <w:szCs w:val="72"/>
        </w:rPr>
      </w:pPr>
    </w:p>
    <w:p w14:paraId="0B9653ED">
      <w:pPr>
        <w:jc w:val="center"/>
        <w:rPr>
          <w:sz w:val="72"/>
          <w:szCs w:val="72"/>
        </w:rPr>
      </w:pPr>
    </w:p>
    <w:p w14:paraId="12C04501">
      <w:pPr>
        <w:rPr>
          <w:sz w:val="72"/>
          <w:szCs w:val="72"/>
        </w:rPr>
      </w:pPr>
    </w:p>
    <w:p w14:paraId="10A1CC40">
      <w:pPr>
        <w:pStyle w:val="10"/>
        <w:jc w:val="center"/>
        <w:rPr>
          <w:sz w:val="84"/>
          <w:szCs w:val="84"/>
        </w:rPr>
      </w:pPr>
      <w:r>
        <w:rPr>
          <w:rFonts w:hint="eastAsia"/>
          <w:sz w:val="84"/>
          <w:szCs w:val="84"/>
        </w:rPr>
        <w:t>第一部分</w:t>
      </w:r>
    </w:p>
    <w:p w14:paraId="53A8B58D">
      <w:pPr>
        <w:pStyle w:val="10"/>
        <w:jc w:val="center"/>
        <w:rPr>
          <w:sz w:val="84"/>
          <w:szCs w:val="84"/>
        </w:rPr>
      </w:pPr>
    </w:p>
    <w:p w14:paraId="6E6CE642">
      <w:pPr>
        <w:pStyle w:val="10"/>
        <w:jc w:val="center"/>
        <w:rPr>
          <w:sz w:val="84"/>
          <w:szCs w:val="84"/>
        </w:rPr>
      </w:pPr>
      <w:r>
        <w:rPr>
          <w:rFonts w:hint="eastAsia"/>
          <w:sz w:val="84"/>
          <w:szCs w:val="84"/>
        </w:rPr>
        <w:t>桃源县园林绿化服务中心</w:t>
      </w:r>
    </w:p>
    <w:p w14:paraId="4DCCB659">
      <w:pPr>
        <w:pStyle w:val="10"/>
        <w:jc w:val="center"/>
        <w:rPr>
          <w:sz w:val="84"/>
          <w:szCs w:val="84"/>
        </w:rPr>
      </w:pPr>
      <w:r>
        <w:rPr>
          <w:rFonts w:hint="eastAsia"/>
          <w:sz w:val="84"/>
          <w:szCs w:val="84"/>
        </w:rPr>
        <w:t>单位概况</w:t>
      </w:r>
    </w:p>
    <w:p w14:paraId="25C325BC">
      <w:pPr>
        <w:jc w:val="center"/>
        <w:rPr>
          <w:sz w:val="72"/>
          <w:szCs w:val="72"/>
        </w:rPr>
      </w:pPr>
    </w:p>
    <w:p w14:paraId="701633FA">
      <w:pPr>
        <w:jc w:val="center"/>
        <w:rPr>
          <w:sz w:val="72"/>
          <w:szCs w:val="72"/>
        </w:rPr>
      </w:pPr>
    </w:p>
    <w:p w14:paraId="126ED98B">
      <w:pPr>
        <w:jc w:val="center"/>
        <w:rPr>
          <w:sz w:val="72"/>
          <w:szCs w:val="72"/>
        </w:rPr>
      </w:pPr>
    </w:p>
    <w:p w14:paraId="0CADEAEE">
      <w:pPr>
        <w:jc w:val="center"/>
        <w:rPr>
          <w:sz w:val="72"/>
          <w:szCs w:val="72"/>
        </w:rPr>
      </w:pPr>
    </w:p>
    <w:p w14:paraId="1FCFB3C6">
      <w:pPr>
        <w:jc w:val="center"/>
        <w:rPr>
          <w:sz w:val="72"/>
          <w:szCs w:val="72"/>
        </w:rPr>
      </w:pPr>
    </w:p>
    <w:p w14:paraId="7998CB9D">
      <w:pPr>
        <w:pStyle w:val="11"/>
        <w:ind w:left="720" w:firstLine="0" w:firstLineChars="0"/>
        <w:jc w:val="left"/>
        <w:rPr>
          <w:rFonts w:ascii="黑体" w:hAnsi="黑体" w:eastAsia="黑体"/>
          <w:sz w:val="32"/>
          <w:szCs w:val="32"/>
        </w:rPr>
      </w:pPr>
    </w:p>
    <w:p w14:paraId="0C631CE5">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0A34F738">
      <w:pPr>
        <w:widowControl/>
        <w:spacing w:line="600" w:lineRule="exact"/>
        <w:ind w:firstLine="480" w:firstLineChars="150"/>
        <w:rPr>
          <w:rFonts w:asciiTheme="minorEastAsia" w:hAnsiTheme="minorEastAsia"/>
          <w:bCs/>
          <w:kern w:val="0"/>
          <w:sz w:val="32"/>
          <w:szCs w:val="32"/>
        </w:rPr>
      </w:pPr>
      <w:r>
        <w:rPr>
          <w:rFonts w:hint="eastAsia" w:asciiTheme="minorEastAsia" w:hAnsiTheme="minorEastAsia"/>
          <w:bCs/>
          <w:kern w:val="0"/>
          <w:sz w:val="32"/>
          <w:szCs w:val="32"/>
        </w:rPr>
        <w:t>城市园林绿地系统规划，绿地建设、管理和维护，绿化工程设计等。</w:t>
      </w:r>
    </w:p>
    <w:p w14:paraId="066E3EF2">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w:t>
      </w:r>
      <w:bookmarkStart w:id="0" w:name="OLE_LINK1"/>
      <w:r>
        <w:rPr>
          <w:rFonts w:hint="eastAsia" w:ascii="黑体" w:hAnsi="黑体" w:eastAsia="黑体"/>
          <w:bCs/>
          <w:kern w:val="0"/>
          <w:sz w:val="32"/>
          <w:szCs w:val="32"/>
        </w:rPr>
        <w:t>及</w:t>
      </w:r>
      <w:r>
        <w:rPr>
          <w:rFonts w:hint="eastAsia" w:ascii="黑体" w:hAnsi="黑体" w:eastAsia="黑体"/>
          <w:bCs/>
          <w:sz w:val="32"/>
          <w:szCs w:val="32"/>
        </w:rPr>
        <w:t>决算单位构成</w:t>
      </w:r>
      <w:bookmarkEnd w:id="0"/>
    </w:p>
    <w:p w14:paraId="6DBB1DE2">
      <w:pPr>
        <w:pStyle w:val="5"/>
        <w:shd w:val="clear" w:color="auto" w:fill="FFFFFF"/>
        <w:spacing w:before="0" w:beforeAutospacing="0" w:after="0" w:afterAutospacing="0" w:line="600" w:lineRule="atLeast"/>
        <w:ind w:firstLine="320" w:firstLineChars="100"/>
        <w:rPr>
          <w:rFonts w:asciiTheme="minorEastAsia" w:hAnsiTheme="minorEastAsia" w:eastAsiaTheme="minorEastAsia" w:cstheme="minorBidi"/>
          <w:bCs/>
          <w:sz w:val="32"/>
          <w:szCs w:val="32"/>
        </w:rPr>
      </w:pPr>
      <w:r>
        <w:rPr>
          <w:rFonts w:hint="eastAsia" w:asciiTheme="minorEastAsia" w:hAnsiTheme="minorEastAsia" w:eastAsiaTheme="minorEastAsia" w:cstheme="minorBidi"/>
          <w:bCs/>
          <w:sz w:val="32"/>
          <w:szCs w:val="32"/>
        </w:rPr>
        <w:t>（一）内设机构设置。桃源县园林绿化服务中心内设机构包括：办公室、养护管理股、绿化监察股、技术股、财务股。</w:t>
      </w:r>
    </w:p>
    <w:p w14:paraId="7C2F6F28">
      <w:pPr>
        <w:pStyle w:val="5"/>
        <w:shd w:val="clear" w:color="auto" w:fill="FFFFFF"/>
        <w:spacing w:before="0" w:beforeAutospacing="0" w:after="0" w:afterAutospacing="0" w:line="600" w:lineRule="atLeast"/>
        <w:ind w:firstLine="320" w:firstLineChars="100"/>
        <w:rPr>
          <w:rFonts w:asciiTheme="minorEastAsia" w:hAnsiTheme="minorEastAsia" w:eastAsiaTheme="minorEastAsia" w:cstheme="minorBidi"/>
          <w:bCs/>
          <w:sz w:val="32"/>
          <w:szCs w:val="32"/>
        </w:rPr>
      </w:pPr>
      <w:r>
        <w:rPr>
          <w:rFonts w:hint="eastAsia" w:asciiTheme="minorEastAsia" w:hAnsiTheme="minorEastAsia" w:eastAsiaTheme="minorEastAsia" w:cstheme="minorBidi"/>
          <w:bCs/>
          <w:sz w:val="32"/>
          <w:szCs w:val="32"/>
        </w:rPr>
        <w:t>（二）决算单位构成。桃源县园林</w:t>
      </w:r>
      <w:bookmarkStart w:id="1" w:name="OLE_LINK2"/>
      <w:r>
        <w:rPr>
          <w:rFonts w:hint="eastAsia" w:asciiTheme="minorEastAsia" w:hAnsiTheme="minorEastAsia" w:eastAsiaTheme="minorEastAsia" w:cstheme="minorBidi"/>
          <w:bCs/>
          <w:sz w:val="32"/>
          <w:szCs w:val="32"/>
        </w:rPr>
        <w:t>绿化服务中心</w:t>
      </w:r>
      <w:bookmarkEnd w:id="1"/>
      <w:r>
        <w:rPr>
          <w:rFonts w:hint="eastAsia" w:asciiTheme="minorEastAsia" w:hAnsiTheme="minorEastAsia" w:eastAsiaTheme="minorEastAsia" w:cstheme="minorBidi"/>
          <w:bCs/>
          <w:sz w:val="32"/>
          <w:szCs w:val="32"/>
        </w:rPr>
        <w:t>202</w:t>
      </w:r>
      <w:r>
        <w:rPr>
          <w:rFonts w:hint="eastAsia" w:asciiTheme="minorEastAsia" w:hAnsiTheme="minorEastAsia" w:eastAsiaTheme="minorEastAsia" w:cstheme="minorBidi"/>
          <w:bCs/>
          <w:sz w:val="32"/>
          <w:szCs w:val="32"/>
          <w:lang w:val="en-US" w:eastAsia="zh-CN"/>
        </w:rPr>
        <w:t>3</w:t>
      </w:r>
      <w:r>
        <w:rPr>
          <w:rFonts w:hint="eastAsia" w:asciiTheme="minorEastAsia" w:hAnsiTheme="minorEastAsia" w:eastAsiaTheme="minorEastAsia" w:cstheme="minorBidi"/>
          <w:bCs/>
          <w:sz w:val="32"/>
          <w:szCs w:val="32"/>
        </w:rPr>
        <w:t>年部门决算汇总公开单位构成包括：桃源县园林绿化服务中心本级。</w:t>
      </w:r>
    </w:p>
    <w:p w14:paraId="6972961B">
      <w:pPr>
        <w:pStyle w:val="5"/>
        <w:shd w:val="clear" w:color="auto" w:fill="FFFFFF"/>
        <w:spacing w:before="0" w:beforeAutospacing="0" w:after="0" w:afterAutospacing="0" w:line="600" w:lineRule="atLeast"/>
        <w:rPr>
          <w:rFonts w:asciiTheme="minorEastAsia" w:hAnsiTheme="minorEastAsia" w:eastAsiaTheme="minorEastAsia" w:cstheme="minorBidi"/>
          <w:bCs/>
          <w:sz w:val="32"/>
          <w:szCs w:val="32"/>
        </w:rPr>
      </w:pPr>
    </w:p>
    <w:p w14:paraId="62F03F89">
      <w:pPr>
        <w:jc w:val="center"/>
        <w:rPr>
          <w:rFonts w:ascii="黑体" w:hAnsi="黑体" w:eastAsia="黑体"/>
          <w:sz w:val="28"/>
          <w:szCs w:val="28"/>
        </w:rPr>
      </w:pPr>
    </w:p>
    <w:p w14:paraId="6DC58796">
      <w:pPr>
        <w:jc w:val="center"/>
        <w:rPr>
          <w:rFonts w:ascii="黑体" w:hAnsi="黑体" w:eastAsia="黑体"/>
          <w:sz w:val="28"/>
          <w:szCs w:val="28"/>
        </w:rPr>
      </w:pPr>
    </w:p>
    <w:p w14:paraId="5B366FF9">
      <w:pPr>
        <w:jc w:val="center"/>
        <w:rPr>
          <w:rFonts w:ascii="黑体" w:hAnsi="黑体" w:eastAsia="黑体"/>
          <w:sz w:val="28"/>
          <w:szCs w:val="28"/>
        </w:rPr>
      </w:pPr>
    </w:p>
    <w:p w14:paraId="0A457EC1">
      <w:pPr>
        <w:jc w:val="center"/>
        <w:rPr>
          <w:rFonts w:ascii="黑体" w:hAnsi="黑体" w:eastAsia="黑体"/>
          <w:sz w:val="28"/>
          <w:szCs w:val="28"/>
        </w:rPr>
      </w:pPr>
    </w:p>
    <w:p w14:paraId="0FD3A066">
      <w:pPr>
        <w:jc w:val="center"/>
        <w:rPr>
          <w:rFonts w:ascii="黑体" w:hAnsi="黑体" w:eastAsia="黑体"/>
          <w:sz w:val="28"/>
          <w:szCs w:val="28"/>
        </w:rPr>
      </w:pPr>
    </w:p>
    <w:p w14:paraId="58261F3A">
      <w:pPr>
        <w:jc w:val="center"/>
        <w:rPr>
          <w:rFonts w:ascii="黑体" w:hAnsi="黑体" w:eastAsia="黑体"/>
          <w:sz w:val="28"/>
          <w:szCs w:val="28"/>
        </w:rPr>
      </w:pPr>
    </w:p>
    <w:p w14:paraId="127FA1D6">
      <w:pPr>
        <w:jc w:val="center"/>
        <w:rPr>
          <w:rFonts w:ascii="黑体" w:hAnsi="黑体" w:eastAsia="黑体"/>
          <w:sz w:val="28"/>
          <w:szCs w:val="28"/>
        </w:rPr>
      </w:pPr>
    </w:p>
    <w:p w14:paraId="7B5E9359">
      <w:pPr>
        <w:jc w:val="center"/>
        <w:rPr>
          <w:rFonts w:ascii="黑体" w:hAnsi="黑体" w:eastAsia="黑体"/>
          <w:sz w:val="28"/>
          <w:szCs w:val="28"/>
        </w:rPr>
      </w:pPr>
    </w:p>
    <w:p w14:paraId="2BDC5422">
      <w:pPr>
        <w:jc w:val="center"/>
        <w:rPr>
          <w:rFonts w:ascii="黑体" w:hAnsi="黑体" w:eastAsia="黑体"/>
          <w:sz w:val="28"/>
          <w:szCs w:val="28"/>
        </w:rPr>
      </w:pPr>
    </w:p>
    <w:p w14:paraId="44FE2788">
      <w:pPr>
        <w:jc w:val="center"/>
        <w:rPr>
          <w:rFonts w:ascii="黑体" w:hAnsi="黑体" w:eastAsia="黑体"/>
          <w:sz w:val="28"/>
          <w:szCs w:val="28"/>
        </w:rPr>
      </w:pPr>
    </w:p>
    <w:p w14:paraId="49A0BFC7">
      <w:pPr>
        <w:jc w:val="center"/>
        <w:rPr>
          <w:rFonts w:ascii="黑体" w:hAnsi="黑体" w:eastAsia="黑体"/>
          <w:sz w:val="28"/>
          <w:szCs w:val="28"/>
        </w:rPr>
      </w:pPr>
    </w:p>
    <w:p w14:paraId="0D91B193">
      <w:pPr>
        <w:jc w:val="center"/>
        <w:rPr>
          <w:rFonts w:ascii="黑体" w:hAnsi="黑体" w:eastAsia="黑体"/>
          <w:sz w:val="28"/>
          <w:szCs w:val="28"/>
        </w:rPr>
      </w:pPr>
    </w:p>
    <w:p w14:paraId="01F82AEB">
      <w:pPr>
        <w:jc w:val="center"/>
        <w:rPr>
          <w:sz w:val="72"/>
          <w:szCs w:val="72"/>
        </w:rPr>
      </w:pPr>
    </w:p>
    <w:p w14:paraId="748DEAAB">
      <w:pPr>
        <w:jc w:val="center"/>
        <w:rPr>
          <w:sz w:val="72"/>
          <w:szCs w:val="72"/>
        </w:rPr>
      </w:pPr>
    </w:p>
    <w:p w14:paraId="41DB34E5">
      <w:pPr>
        <w:jc w:val="center"/>
        <w:rPr>
          <w:sz w:val="72"/>
          <w:szCs w:val="72"/>
        </w:rPr>
      </w:pPr>
    </w:p>
    <w:p w14:paraId="4E7E620D">
      <w:pPr>
        <w:jc w:val="center"/>
        <w:rPr>
          <w:sz w:val="72"/>
          <w:szCs w:val="72"/>
        </w:rPr>
      </w:pPr>
    </w:p>
    <w:p w14:paraId="17464600">
      <w:pPr>
        <w:jc w:val="center"/>
        <w:rPr>
          <w:sz w:val="72"/>
          <w:szCs w:val="72"/>
        </w:rPr>
      </w:pPr>
    </w:p>
    <w:p w14:paraId="3599454F">
      <w:pPr>
        <w:jc w:val="center"/>
        <w:rPr>
          <w:sz w:val="72"/>
          <w:szCs w:val="72"/>
        </w:rPr>
      </w:pPr>
    </w:p>
    <w:p w14:paraId="58FB5C6D">
      <w:pPr>
        <w:jc w:val="center"/>
        <w:rPr>
          <w:sz w:val="72"/>
          <w:szCs w:val="72"/>
        </w:rPr>
      </w:pPr>
    </w:p>
    <w:p w14:paraId="3E2EE54F">
      <w:pPr>
        <w:pStyle w:val="10"/>
        <w:jc w:val="center"/>
        <w:rPr>
          <w:sz w:val="84"/>
          <w:szCs w:val="84"/>
        </w:rPr>
      </w:pPr>
      <w:r>
        <w:rPr>
          <w:rFonts w:hint="eastAsia"/>
          <w:sz w:val="84"/>
          <w:szCs w:val="84"/>
        </w:rPr>
        <w:t>第二部分</w:t>
      </w:r>
    </w:p>
    <w:p w14:paraId="2CE75013">
      <w:pPr>
        <w:pStyle w:val="10"/>
        <w:jc w:val="center"/>
        <w:rPr>
          <w:sz w:val="84"/>
          <w:szCs w:val="84"/>
        </w:rPr>
      </w:pPr>
    </w:p>
    <w:p w14:paraId="613EE1B9">
      <w:pPr>
        <w:pStyle w:val="10"/>
        <w:jc w:val="center"/>
        <w:rPr>
          <w:sz w:val="84"/>
          <w:szCs w:val="84"/>
        </w:rPr>
      </w:pPr>
      <w:bookmarkStart w:id="2" w:name="OLE_LINK3"/>
      <w:r>
        <w:rPr>
          <w:rFonts w:hint="eastAsia"/>
          <w:sz w:val="84"/>
          <w:szCs w:val="84"/>
        </w:rPr>
        <w:t>桃源县园林绿化服务中心</w:t>
      </w:r>
    </w:p>
    <w:p w14:paraId="0F880FA7">
      <w:pPr>
        <w:pStyle w:val="10"/>
        <w:jc w:val="center"/>
        <w:rPr>
          <w:sz w:val="84"/>
          <w:szCs w:val="84"/>
        </w:rPr>
      </w:pPr>
      <w:r>
        <w:rPr>
          <w:rFonts w:hint="eastAsia"/>
          <w:sz w:val="84"/>
          <w:szCs w:val="84"/>
        </w:rPr>
        <w:t>202</w:t>
      </w:r>
      <w:r>
        <w:rPr>
          <w:rFonts w:hint="eastAsia"/>
          <w:sz w:val="84"/>
          <w:szCs w:val="84"/>
          <w:lang w:val="en-US" w:eastAsia="zh-CN"/>
        </w:rPr>
        <w:t>3</w:t>
      </w:r>
      <w:r>
        <w:rPr>
          <w:rFonts w:hint="eastAsia"/>
          <w:sz w:val="84"/>
          <w:szCs w:val="84"/>
        </w:rPr>
        <w:t>年度</w:t>
      </w:r>
      <w:bookmarkEnd w:id="2"/>
      <w:r>
        <w:rPr>
          <w:rFonts w:hint="eastAsia"/>
          <w:sz w:val="84"/>
          <w:szCs w:val="84"/>
        </w:rPr>
        <w:t>部门决算表</w:t>
      </w:r>
    </w:p>
    <w:p w14:paraId="5D62818A">
      <w:pPr>
        <w:jc w:val="center"/>
        <w:rPr>
          <w:sz w:val="72"/>
          <w:szCs w:val="72"/>
        </w:rPr>
      </w:pPr>
    </w:p>
    <w:p w14:paraId="1DA46EFC">
      <w:pPr>
        <w:jc w:val="center"/>
        <w:rPr>
          <w:sz w:val="72"/>
          <w:szCs w:val="72"/>
        </w:rPr>
      </w:pPr>
      <w:r>
        <w:rPr>
          <w:rFonts w:hint="eastAsia"/>
          <w:sz w:val="72"/>
          <w:szCs w:val="72"/>
        </w:rPr>
        <w:t>见附件</w:t>
      </w:r>
    </w:p>
    <w:p w14:paraId="024D27E0">
      <w:pPr>
        <w:jc w:val="center"/>
        <w:rPr>
          <w:sz w:val="72"/>
          <w:szCs w:val="72"/>
        </w:rPr>
      </w:pPr>
    </w:p>
    <w:p w14:paraId="0BF4290E">
      <w:pPr>
        <w:jc w:val="center"/>
        <w:rPr>
          <w:sz w:val="72"/>
          <w:szCs w:val="72"/>
        </w:rPr>
      </w:pPr>
    </w:p>
    <w:p w14:paraId="0BA85C0B">
      <w:pPr>
        <w:jc w:val="center"/>
        <w:rPr>
          <w:sz w:val="72"/>
          <w:szCs w:val="72"/>
        </w:rPr>
      </w:pPr>
    </w:p>
    <w:p w14:paraId="56ABFABD">
      <w:pPr>
        <w:jc w:val="center"/>
        <w:rPr>
          <w:sz w:val="72"/>
          <w:szCs w:val="72"/>
        </w:rPr>
      </w:pPr>
    </w:p>
    <w:p w14:paraId="22D122A6">
      <w:pPr>
        <w:jc w:val="left"/>
        <w:rPr>
          <w:sz w:val="32"/>
          <w:szCs w:val="32"/>
        </w:rPr>
      </w:pPr>
    </w:p>
    <w:p w14:paraId="0813DC99">
      <w:pPr>
        <w:pStyle w:val="10"/>
        <w:rPr>
          <w:sz w:val="72"/>
          <w:szCs w:val="72"/>
        </w:rPr>
      </w:pPr>
    </w:p>
    <w:p w14:paraId="3C2F8451">
      <w:pPr>
        <w:pStyle w:val="10"/>
        <w:rPr>
          <w:sz w:val="72"/>
          <w:szCs w:val="72"/>
        </w:rPr>
      </w:pPr>
    </w:p>
    <w:p w14:paraId="3FD451F9">
      <w:pPr>
        <w:pStyle w:val="10"/>
        <w:rPr>
          <w:sz w:val="72"/>
          <w:szCs w:val="72"/>
        </w:rPr>
      </w:pPr>
    </w:p>
    <w:p w14:paraId="7D35B878">
      <w:pPr>
        <w:pStyle w:val="10"/>
        <w:jc w:val="center"/>
        <w:rPr>
          <w:sz w:val="72"/>
          <w:szCs w:val="72"/>
        </w:rPr>
      </w:pPr>
    </w:p>
    <w:p w14:paraId="1B3C14F4">
      <w:pPr>
        <w:pStyle w:val="10"/>
        <w:jc w:val="center"/>
        <w:rPr>
          <w:sz w:val="72"/>
          <w:szCs w:val="72"/>
        </w:rPr>
      </w:pPr>
    </w:p>
    <w:p w14:paraId="05210AED">
      <w:pPr>
        <w:pStyle w:val="10"/>
        <w:jc w:val="center"/>
        <w:rPr>
          <w:sz w:val="84"/>
          <w:szCs w:val="84"/>
        </w:rPr>
      </w:pPr>
      <w:r>
        <w:rPr>
          <w:rFonts w:hint="eastAsia"/>
          <w:sz w:val="84"/>
          <w:szCs w:val="84"/>
        </w:rPr>
        <w:t>第三部分</w:t>
      </w:r>
    </w:p>
    <w:p w14:paraId="4689D10E">
      <w:pPr>
        <w:pStyle w:val="10"/>
        <w:jc w:val="center"/>
        <w:rPr>
          <w:sz w:val="84"/>
          <w:szCs w:val="84"/>
        </w:rPr>
      </w:pPr>
    </w:p>
    <w:p w14:paraId="59BE90BC">
      <w:pPr>
        <w:pStyle w:val="10"/>
        <w:jc w:val="center"/>
        <w:rPr>
          <w:sz w:val="84"/>
          <w:szCs w:val="84"/>
        </w:rPr>
      </w:pPr>
      <w:r>
        <w:rPr>
          <w:rFonts w:hint="eastAsia"/>
          <w:sz w:val="84"/>
          <w:szCs w:val="84"/>
          <w:lang w:val="en-US" w:eastAsia="zh-CN"/>
        </w:rPr>
        <w:t>2023年度</w:t>
      </w:r>
      <w:r>
        <w:rPr>
          <w:rFonts w:hint="eastAsia"/>
          <w:sz w:val="84"/>
          <w:szCs w:val="84"/>
        </w:rPr>
        <w:t>部门决算情况说明</w:t>
      </w:r>
    </w:p>
    <w:p w14:paraId="1E2BAB09">
      <w:pPr>
        <w:widowControl/>
        <w:jc w:val="left"/>
        <w:rPr>
          <w:rFonts w:ascii="黑体" w:eastAsia="黑体" w:cs="黑体"/>
          <w:color w:val="000000"/>
          <w:kern w:val="0"/>
          <w:sz w:val="70"/>
          <w:szCs w:val="70"/>
        </w:rPr>
      </w:pPr>
      <w:r>
        <w:rPr>
          <w:sz w:val="70"/>
          <w:szCs w:val="70"/>
        </w:rPr>
        <w:br w:type="page"/>
      </w:r>
    </w:p>
    <w:p w14:paraId="3F01FBCF">
      <w:pPr>
        <w:pStyle w:val="10"/>
        <w:numPr>
          <w:ilvl w:val="0"/>
          <w:numId w:val="2"/>
        </w:numPr>
        <w:spacing w:line="44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收入支出决算总体情况说明</w:t>
      </w:r>
    </w:p>
    <w:p w14:paraId="3B3D9FB6">
      <w:pPr>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年度收、支总计</w:t>
      </w:r>
      <w:bookmarkStart w:id="3" w:name="OLE_LINK4"/>
      <w:r>
        <w:rPr>
          <w:rFonts w:hint="eastAsia" w:asciiTheme="minorEastAsia" w:hAnsiTheme="minorEastAsia" w:cstheme="minorEastAsia"/>
          <w:color w:val="000000"/>
          <w:kern w:val="0"/>
          <w:sz w:val="28"/>
          <w:szCs w:val="28"/>
        </w:rPr>
        <w:t>496.43</w:t>
      </w:r>
      <w:bookmarkEnd w:id="3"/>
      <w:r>
        <w:rPr>
          <w:rFonts w:hint="eastAsia" w:asciiTheme="minorEastAsia" w:hAnsiTheme="minorEastAsia" w:cstheme="minorEastAsia"/>
          <w:color w:val="000000"/>
          <w:kern w:val="0"/>
          <w:sz w:val="28"/>
          <w:szCs w:val="28"/>
        </w:rPr>
        <w:t>万元，与上年相比增加</w:t>
      </w:r>
      <w:bookmarkStart w:id="4" w:name="OLE_LINK7"/>
      <w:r>
        <w:rPr>
          <w:rFonts w:hint="eastAsia" w:asciiTheme="minorEastAsia" w:hAnsiTheme="minorEastAsia" w:cstheme="minorEastAsia"/>
          <w:color w:val="000000"/>
          <w:kern w:val="0"/>
          <w:sz w:val="28"/>
          <w:szCs w:val="28"/>
          <w:lang w:val="en-US" w:eastAsia="zh-CN"/>
        </w:rPr>
        <w:t>145.75</w:t>
      </w:r>
      <w:r>
        <w:rPr>
          <w:rFonts w:hint="eastAsia" w:asciiTheme="minorEastAsia" w:hAnsiTheme="minorEastAsia" w:cstheme="minorEastAsia"/>
          <w:color w:val="000000"/>
          <w:kern w:val="0"/>
          <w:sz w:val="28"/>
          <w:szCs w:val="28"/>
        </w:rPr>
        <w:t>万元，增长</w:t>
      </w:r>
      <w:r>
        <w:rPr>
          <w:rFonts w:hint="eastAsia" w:asciiTheme="minorEastAsia" w:hAnsiTheme="minorEastAsia" w:cstheme="minorEastAsia"/>
          <w:color w:val="000000"/>
          <w:kern w:val="0"/>
          <w:sz w:val="28"/>
          <w:szCs w:val="28"/>
          <w:lang w:val="en-US" w:eastAsia="zh-CN"/>
        </w:rPr>
        <w:t>29.36</w:t>
      </w:r>
      <w:r>
        <w:rPr>
          <w:rFonts w:hint="eastAsia" w:asciiTheme="minorEastAsia" w:hAnsiTheme="minorEastAsia" w:cstheme="minorEastAsia"/>
          <w:color w:val="000000"/>
          <w:kern w:val="0"/>
          <w:sz w:val="28"/>
          <w:szCs w:val="28"/>
        </w:rPr>
        <w:t>%，主要是因为</w:t>
      </w:r>
      <w:r>
        <w:rPr>
          <w:rFonts w:hint="eastAsia" w:asciiTheme="minorEastAsia" w:hAnsiTheme="minorEastAsia" w:cstheme="minorEastAsia"/>
          <w:color w:val="000000"/>
          <w:kern w:val="0"/>
          <w:sz w:val="28"/>
          <w:szCs w:val="28"/>
          <w:lang w:eastAsia="zh-CN"/>
        </w:rPr>
        <w:t>项目</w:t>
      </w:r>
      <w:r>
        <w:rPr>
          <w:rFonts w:hint="eastAsia" w:asciiTheme="minorEastAsia" w:hAnsiTheme="minorEastAsia" w:cstheme="minorEastAsia"/>
          <w:color w:val="000000"/>
          <w:kern w:val="0"/>
          <w:sz w:val="28"/>
          <w:szCs w:val="28"/>
        </w:rPr>
        <w:t>增加。</w:t>
      </w:r>
    </w:p>
    <w:bookmarkEnd w:id="4"/>
    <w:p w14:paraId="691F4193">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14:paraId="1113D5D0">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年度收入合计</w:t>
      </w:r>
      <w:bookmarkStart w:id="5" w:name="OLE_LINK5"/>
      <w:r>
        <w:rPr>
          <w:rFonts w:hint="eastAsia" w:asciiTheme="minorEastAsia" w:hAnsiTheme="minorEastAsia" w:cstheme="minorEastAsia"/>
          <w:color w:val="000000"/>
          <w:kern w:val="0"/>
          <w:sz w:val="28"/>
          <w:szCs w:val="28"/>
        </w:rPr>
        <w:t>496.43</w:t>
      </w:r>
      <w:bookmarkEnd w:id="5"/>
      <w:r>
        <w:rPr>
          <w:rFonts w:hint="eastAsia" w:asciiTheme="minorEastAsia" w:hAnsiTheme="minorEastAsia" w:eastAsiaTheme="minorEastAsia" w:cstheme="minorEastAsia"/>
          <w:sz w:val="28"/>
          <w:szCs w:val="28"/>
        </w:rPr>
        <w:t>万元，其中：财政拨款收入</w:t>
      </w:r>
      <w:r>
        <w:rPr>
          <w:rFonts w:hint="eastAsia" w:asciiTheme="minorEastAsia" w:hAnsiTheme="minorEastAsia" w:cstheme="minorEastAsia"/>
          <w:color w:val="000000"/>
          <w:kern w:val="0"/>
          <w:sz w:val="28"/>
          <w:szCs w:val="28"/>
        </w:rPr>
        <w:t>496.43</w:t>
      </w:r>
      <w:r>
        <w:rPr>
          <w:rFonts w:hint="eastAsia" w:asciiTheme="minorEastAsia" w:hAnsiTheme="minorEastAsia" w:eastAsiaTheme="minorEastAsia" w:cstheme="minorEastAsia"/>
          <w:sz w:val="28"/>
          <w:szCs w:val="28"/>
        </w:rPr>
        <w:t>万元，占100%；上级补助收入0万元，占0%；事业收入0万元，占0%；经营收入0万元，占0%；附属单位上缴收入0万元，占0%；其他收入0万元，占0%。</w:t>
      </w:r>
    </w:p>
    <w:p w14:paraId="146FDF55">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14:paraId="1D72BAD0">
      <w:pPr>
        <w:pStyle w:val="5"/>
        <w:shd w:val="clear" w:color="auto" w:fill="FFFFFF"/>
        <w:spacing w:before="0" w:beforeAutospacing="0" w:after="0" w:afterAutospacing="0"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年度支出合计</w:t>
      </w:r>
      <w:bookmarkStart w:id="6" w:name="OLE_LINK6"/>
      <w:r>
        <w:rPr>
          <w:rFonts w:hint="eastAsia" w:asciiTheme="minorEastAsia" w:hAnsiTheme="minorEastAsia" w:cstheme="minorEastAsia"/>
          <w:color w:val="000000"/>
          <w:kern w:val="0"/>
          <w:sz w:val="28"/>
          <w:szCs w:val="28"/>
        </w:rPr>
        <w:t>496.43</w:t>
      </w:r>
      <w:bookmarkEnd w:id="6"/>
      <w:r>
        <w:rPr>
          <w:rFonts w:hint="eastAsia" w:asciiTheme="minorEastAsia" w:hAnsiTheme="minorEastAsia" w:eastAsiaTheme="minorEastAsia" w:cstheme="minorEastAsia"/>
          <w:color w:val="000000"/>
          <w:sz w:val="28"/>
          <w:szCs w:val="28"/>
        </w:rPr>
        <w:t>万元，其中：基本支出209.48万元，占</w:t>
      </w:r>
      <w:r>
        <w:rPr>
          <w:rFonts w:hint="eastAsia" w:asciiTheme="minorEastAsia" w:hAnsiTheme="minorEastAsia" w:eastAsiaTheme="minorEastAsia" w:cstheme="minorEastAsia"/>
          <w:color w:val="000000"/>
          <w:sz w:val="28"/>
          <w:szCs w:val="28"/>
          <w:lang w:val="en-US" w:eastAsia="zh-CN"/>
        </w:rPr>
        <w:t>42.2</w:t>
      </w:r>
      <w:r>
        <w:rPr>
          <w:rFonts w:hint="eastAsia" w:asciiTheme="minorEastAsia" w:hAnsiTheme="minorEastAsia" w:eastAsiaTheme="minorEastAsia" w:cstheme="minorEastAsia"/>
          <w:color w:val="000000"/>
          <w:sz w:val="28"/>
          <w:szCs w:val="28"/>
        </w:rPr>
        <w:t>%；项目支出286.95万元，占</w:t>
      </w:r>
      <w:r>
        <w:rPr>
          <w:rFonts w:hint="eastAsia" w:asciiTheme="minorEastAsia" w:hAnsiTheme="minorEastAsia" w:eastAsiaTheme="minorEastAsia" w:cstheme="minorEastAsia"/>
          <w:color w:val="000000"/>
          <w:sz w:val="28"/>
          <w:szCs w:val="28"/>
          <w:lang w:val="en-US" w:eastAsia="zh-CN"/>
        </w:rPr>
        <w:t>57.8</w:t>
      </w:r>
      <w:r>
        <w:rPr>
          <w:rFonts w:hint="eastAsia" w:asciiTheme="minorEastAsia" w:hAnsiTheme="minorEastAsia" w:eastAsiaTheme="minorEastAsia" w:cstheme="minorEastAsia"/>
          <w:color w:val="000000"/>
          <w:sz w:val="28"/>
          <w:szCs w:val="28"/>
        </w:rPr>
        <w:t>%；上缴上级支出0万元，占0%；经营支出0万元，占0%；对附属单位补助支出0万元，占0%。</w:t>
      </w:r>
    </w:p>
    <w:p w14:paraId="4AA68CEA">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14:paraId="479D9348">
      <w:pPr>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年度财政拨款收、支总计496.43万元，与上年相比增加</w:t>
      </w:r>
      <w:r>
        <w:rPr>
          <w:rFonts w:hint="eastAsia" w:asciiTheme="minorEastAsia" w:hAnsiTheme="minorEastAsia" w:cstheme="minorEastAsia"/>
          <w:color w:val="000000"/>
          <w:kern w:val="0"/>
          <w:sz w:val="28"/>
          <w:szCs w:val="28"/>
          <w:lang w:val="en-US" w:eastAsia="zh-CN"/>
        </w:rPr>
        <w:t>145.75</w:t>
      </w:r>
      <w:r>
        <w:rPr>
          <w:rFonts w:hint="eastAsia" w:asciiTheme="minorEastAsia" w:hAnsiTheme="minorEastAsia" w:cstheme="minorEastAsia"/>
          <w:color w:val="000000"/>
          <w:kern w:val="0"/>
          <w:sz w:val="28"/>
          <w:szCs w:val="28"/>
        </w:rPr>
        <w:t>万元，增长</w:t>
      </w:r>
      <w:bookmarkStart w:id="7" w:name="OLE_LINK8"/>
      <w:r>
        <w:rPr>
          <w:rFonts w:hint="eastAsia" w:asciiTheme="minorEastAsia" w:hAnsiTheme="minorEastAsia" w:cstheme="minorEastAsia"/>
          <w:color w:val="000000"/>
          <w:kern w:val="0"/>
          <w:sz w:val="28"/>
          <w:szCs w:val="28"/>
          <w:lang w:val="en-US" w:eastAsia="zh-CN"/>
        </w:rPr>
        <w:t>29.36</w:t>
      </w:r>
      <w:bookmarkEnd w:id="7"/>
      <w:r>
        <w:rPr>
          <w:rFonts w:hint="eastAsia" w:asciiTheme="minorEastAsia" w:hAnsiTheme="minorEastAsia" w:cstheme="minorEastAsia"/>
          <w:color w:val="000000"/>
          <w:kern w:val="0"/>
          <w:sz w:val="28"/>
          <w:szCs w:val="28"/>
        </w:rPr>
        <w:t>%，主要是因为</w:t>
      </w:r>
      <w:r>
        <w:rPr>
          <w:rFonts w:hint="eastAsia" w:asciiTheme="minorEastAsia" w:hAnsiTheme="minorEastAsia" w:cstheme="minorEastAsia"/>
          <w:color w:val="000000"/>
          <w:kern w:val="0"/>
          <w:sz w:val="28"/>
          <w:szCs w:val="28"/>
          <w:lang w:eastAsia="zh-CN"/>
        </w:rPr>
        <w:t>项目</w:t>
      </w:r>
      <w:r>
        <w:rPr>
          <w:rFonts w:hint="eastAsia" w:asciiTheme="minorEastAsia" w:hAnsiTheme="minorEastAsia" w:cstheme="minorEastAsia"/>
          <w:color w:val="000000"/>
          <w:kern w:val="0"/>
          <w:sz w:val="28"/>
          <w:szCs w:val="28"/>
        </w:rPr>
        <w:t>增加。</w:t>
      </w:r>
    </w:p>
    <w:p w14:paraId="324F17F7">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14:paraId="78B82623">
      <w:pPr>
        <w:pStyle w:val="10"/>
        <w:spacing w:line="440" w:lineRule="exact"/>
        <w:ind w:firstLine="411" w:firstLineChars="14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（一）一般公共预算财政拨款支出决算总体情况</w:t>
      </w:r>
    </w:p>
    <w:p w14:paraId="5306E839">
      <w:pPr>
        <w:pStyle w:val="5"/>
        <w:shd w:val="clear" w:color="auto" w:fill="FFFFFF"/>
        <w:spacing w:before="0" w:beforeAutospacing="0" w:after="0" w:afterAutospacing="0" w:line="44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年度财政拨款支出</w:t>
      </w:r>
      <w:bookmarkStart w:id="8" w:name="OLE_LINK9"/>
      <w:r>
        <w:rPr>
          <w:rFonts w:hint="eastAsia" w:asciiTheme="minorEastAsia" w:hAnsiTheme="minorEastAsia" w:cstheme="minorEastAsia"/>
          <w:color w:val="000000"/>
          <w:kern w:val="0"/>
          <w:sz w:val="28"/>
          <w:szCs w:val="28"/>
        </w:rPr>
        <w:t>496.43</w:t>
      </w:r>
      <w:bookmarkEnd w:id="8"/>
      <w:r>
        <w:rPr>
          <w:rFonts w:hint="eastAsia" w:asciiTheme="minorEastAsia" w:hAnsiTheme="minorEastAsia" w:eastAsiaTheme="minorEastAsia" w:cstheme="minorEastAsia"/>
          <w:color w:val="000000"/>
          <w:sz w:val="28"/>
          <w:szCs w:val="28"/>
        </w:rPr>
        <w:t>万元，占本年支出合计的100%。与上年相比，财政拨款支出增加</w:t>
      </w:r>
      <w:r>
        <w:rPr>
          <w:rFonts w:hint="eastAsia" w:asciiTheme="minorEastAsia" w:hAnsiTheme="minorEastAsia" w:eastAsiaTheme="minorEastAsia" w:cstheme="minorEastAsia"/>
          <w:color w:val="000000"/>
          <w:sz w:val="28"/>
          <w:szCs w:val="28"/>
          <w:lang w:val="en-US" w:eastAsia="zh-CN"/>
        </w:rPr>
        <w:t>145.75</w:t>
      </w:r>
      <w:r>
        <w:rPr>
          <w:rFonts w:hint="eastAsia" w:asciiTheme="minorEastAsia" w:hAnsiTheme="minorEastAsia" w:eastAsiaTheme="minorEastAsia" w:cstheme="minorEastAsia"/>
          <w:color w:val="000000"/>
          <w:sz w:val="28"/>
          <w:szCs w:val="28"/>
        </w:rPr>
        <w:t>万元，增长</w:t>
      </w:r>
      <w:r>
        <w:rPr>
          <w:rFonts w:hint="eastAsia" w:asciiTheme="minorEastAsia" w:hAnsiTheme="minorEastAsia" w:cstheme="minorEastAsia"/>
          <w:color w:val="000000"/>
          <w:kern w:val="0"/>
          <w:sz w:val="28"/>
          <w:szCs w:val="28"/>
          <w:lang w:val="en-US" w:eastAsia="zh-CN"/>
        </w:rPr>
        <w:t>29.36</w:t>
      </w:r>
      <w:r>
        <w:rPr>
          <w:rFonts w:hint="eastAsia" w:asciiTheme="minorEastAsia" w:hAnsiTheme="minorEastAsia" w:eastAsiaTheme="minorEastAsia" w:cstheme="minorEastAsia"/>
          <w:color w:val="000000"/>
          <w:sz w:val="28"/>
          <w:szCs w:val="28"/>
        </w:rPr>
        <w:t>%。主要是因为城乡社区环境卫生支出增加。</w:t>
      </w:r>
    </w:p>
    <w:p w14:paraId="434D62C9">
      <w:pPr>
        <w:pStyle w:val="10"/>
        <w:spacing w:line="440" w:lineRule="exact"/>
        <w:ind w:firstLine="411" w:firstLineChars="14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bookmarkStart w:id="9" w:name="OLE_LINK10"/>
      <w:r>
        <w:rPr>
          <w:rFonts w:hint="eastAsia" w:asciiTheme="minorEastAsia" w:hAnsiTheme="minorEastAsia" w:eastAsiaTheme="minorEastAsia" w:cstheme="minorEastAsia"/>
          <w:sz w:val="28"/>
          <w:szCs w:val="28"/>
        </w:rPr>
        <w:t>一般公共预算</w:t>
      </w:r>
      <w:bookmarkEnd w:id="9"/>
      <w:r>
        <w:rPr>
          <w:rFonts w:hint="eastAsia" w:asciiTheme="minorEastAsia" w:hAnsiTheme="minorEastAsia" w:eastAsiaTheme="minorEastAsia" w:cstheme="minorEastAsia"/>
          <w:sz w:val="28"/>
          <w:szCs w:val="28"/>
        </w:rPr>
        <w:t>财政拨款支出决算结构情况</w:t>
      </w:r>
    </w:p>
    <w:p w14:paraId="04FC4516">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年度财政拨款支出</w:t>
      </w:r>
      <w:bookmarkStart w:id="10" w:name="OLE_LINK11"/>
      <w:r>
        <w:rPr>
          <w:rFonts w:hint="eastAsia" w:asciiTheme="minorEastAsia" w:hAnsiTheme="minorEastAsia" w:cstheme="minorEastAsia"/>
          <w:color w:val="000000"/>
          <w:kern w:val="0"/>
          <w:sz w:val="28"/>
          <w:szCs w:val="28"/>
        </w:rPr>
        <w:t>496.43</w:t>
      </w:r>
      <w:bookmarkEnd w:id="10"/>
      <w:r>
        <w:rPr>
          <w:rFonts w:hint="eastAsia" w:asciiTheme="minorEastAsia" w:hAnsiTheme="minorEastAsia" w:eastAsiaTheme="minorEastAsia" w:cstheme="minorEastAsia"/>
          <w:sz w:val="28"/>
          <w:szCs w:val="28"/>
        </w:rPr>
        <w:t>万元，主要用于以下方面：一般公共服务（类）支出</w:t>
      </w:r>
      <w:r>
        <w:rPr>
          <w:rFonts w:hint="eastAsia" w:asciiTheme="minorEastAsia" w:hAnsiTheme="minorEastAsia" w:eastAsiaTheme="minorEastAsia" w:cstheme="minorEastAsia"/>
          <w:sz w:val="28"/>
          <w:szCs w:val="28"/>
          <w:lang w:val="en-US" w:eastAsia="zh-CN"/>
        </w:rPr>
        <w:t>0.03</w:t>
      </w:r>
      <w:r>
        <w:rPr>
          <w:rFonts w:hint="eastAsia" w:asciiTheme="minorEastAsia" w:hAnsiTheme="minorEastAsia" w:eastAsiaTheme="minorEastAsia" w:cstheme="minorEastAsia"/>
          <w:sz w:val="28"/>
          <w:szCs w:val="28"/>
        </w:rPr>
        <w:t>万元，占0.</w:t>
      </w:r>
      <w:r>
        <w:rPr>
          <w:rFonts w:hint="eastAsia" w:asciiTheme="minorEastAsia" w:hAnsiTheme="minorEastAsia" w:eastAsiaTheme="minorEastAsia" w:cstheme="minorEastAsia"/>
          <w:sz w:val="28"/>
          <w:szCs w:val="28"/>
          <w:lang w:val="en-US" w:eastAsia="zh-CN"/>
        </w:rPr>
        <w:t>01</w:t>
      </w:r>
      <w:r>
        <w:rPr>
          <w:rFonts w:hint="eastAsia" w:asciiTheme="minorEastAsia" w:hAnsiTheme="minorEastAsia" w:eastAsiaTheme="minorEastAsia" w:cstheme="minorEastAsia"/>
          <w:sz w:val="28"/>
          <w:szCs w:val="28"/>
        </w:rPr>
        <w:t>%；社会保障和就业（类）支出</w:t>
      </w:r>
      <w:r>
        <w:rPr>
          <w:rFonts w:hint="eastAsia" w:asciiTheme="minorEastAsia" w:hAnsiTheme="minorEastAsia" w:eastAsiaTheme="minorEastAsia" w:cstheme="minorEastAsia"/>
          <w:sz w:val="28"/>
          <w:szCs w:val="28"/>
          <w:lang w:val="en-US" w:eastAsia="zh-CN"/>
        </w:rPr>
        <w:t>21.21</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4.27</w:t>
      </w:r>
      <w:r>
        <w:rPr>
          <w:rFonts w:hint="eastAsia" w:asciiTheme="minorEastAsia" w:hAnsiTheme="minorEastAsia" w:eastAsiaTheme="minorEastAsia" w:cstheme="minorEastAsia"/>
          <w:sz w:val="28"/>
          <w:szCs w:val="28"/>
        </w:rPr>
        <w:t>%；卫生健康（类）支出</w:t>
      </w:r>
      <w:r>
        <w:rPr>
          <w:rFonts w:hint="eastAsia" w:asciiTheme="minorEastAsia" w:hAnsiTheme="minorEastAsia" w:eastAsiaTheme="minorEastAsia" w:cstheme="minorEastAsia"/>
          <w:sz w:val="28"/>
          <w:szCs w:val="28"/>
          <w:lang w:val="en-US" w:eastAsia="zh-CN"/>
        </w:rPr>
        <w:t>5.26</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1.06</w:t>
      </w:r>
      <w:r>
        <w:rPr>
          <w:rFonts w:hint="eastAsia" w:asciiTheme="minorEastAsia" w:hAnsiTheme="minorEastAsia" w:eastAsiaTheme="minorEastAsia" w:cstheme="minorEastAsia"/>
          <w:sz w:val="28"/>
          <w:szCs w:val="28"/>
        </w:rPr>
        <w:t>%；城乡社区（类）支出</w:t>
      </w:r>
      <w:r>
        <w:rPr>
          <w:rFonts w:hint="eastAsia" w:asciiTheme="minorEastAsia" w:hAnsiTheme="minorEastAsia" w:eastAsiaTheme="minorEastAsia" w:cstheme="minorEastAsia"/>
          <w:sz w:val="28"/>
          <w:szCs w:val="28"/>
          <w:lang w:val="en-US" w:eastAsia="zh-CN"/>
        </w:rPr>
        <w:t>462.43</w:t>
      </w:r>
      <w:r>
        <w:rPr>
          <w:rFonts w:hint="eastAsia" w:asciiTheme="minorEastAsia" w:hAnsiTheme="minorEastAsia" w:eastAsiaTheme="minorEastAsia" w:cstheme="minorEastAsia"/>
          <w:sz w:val="28"/>
          <w:szCs w:val="28"/>
        </w:rPr>
        <w:t>万元，占9</w:t>
      </w:r>
      <w:r>
        <w:rPr>
          <w:rFonts w:hint="eastAsia" w:asciiTheme="minorEastAsia" w:hAnsiTheme="minorEastAsia" w:eastAsiaTheme="minorEastAsia" w:cstheme="minorEastAsia"/>
          <w:sz w:val="28"/>
          <w:szCs w:val="28"/>
          <w:lang w:val="en-US" w:eastAsia="zh-CN"/>
        </w:rPr>
        <w:t>3.15</w:t>
      </w:r>
      <w:r>
        <w:rPr>
          <w:rFonts w:hint="eastAsia" w:asciiTheme="minorEastAsia" w:hAnsiTheme="minorEastAsia" w:eastAsiaTheme="minorEastAsia" w:cstheme="minorEastAsia"/>
          <w:sz w:val="28"/>
          <w:szCs w:val="28"/>
        </w:rPr>
        <w:t>%；住房保障（类）支出</w:t>
      </w:r>
      <w:r>
        <w:rPr>
          <w:rFonts w:hint="eastAsia" w:asciiTheme="minorEastAsia" w:hAnsiTheme="minorEastAsia" w:eastAsiaTheme="minorEastAsia" w:cstheme="minorEastAsia"/>
          <w:sz w:val="28"/>
          <w:szCs w:val="28"/>
          <w:lang w:val="en-US" w:eastAsia="zh-CN"/>
        </w:rPr>
        <w:t>7.5</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1.51</w:t>
      </w:r>
      <w:r>
        <w:rPr>
          <w:rFonts w:hint="eastAsia" w:asciiTheme="minorEastAsia" w:hAnsiTheme="minorEastAsia" w:eastAsiaTheme="minorEastAsia" w:cstheme="minorEastAsia"/>
          <w:sz w:val="28"/>
          <w:szCs w:val="28"/>
        </w:rPr>
        <w:t>%。</w:t>
      </w:r>
    </w:p>
    <w:p w14:paraId="57AC760C">
      <w:pPr>
        <w:pStyle w:val="10"/>
        <w:spacing w:line="440" w:lineRule="exact"/>
        <w:ind w:firstLine="411" w:firstLineChars="147"/>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color w:val="auto"/>
          <w:sz w:val="28"/>
          <w:szCs w:val="28"/>
        </w:rPr>
        <w:t>一般公共预算财政拨款支出决算具体情况</w:t>
      </w:r>
    </w:p>
    <w:p w14:paraId="0BBC730B">
      <w:pPr>
        <w:pStyle w:val="1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594.89</w:t>
      </w:r>
      <w:r>
        <w:rPr>
          <w:rFonts w:hint="eastAsia" w:asciiTheme="minorEastAsia" w:hAnsiTheme="minorEastAsia" w:eastAsiaTheme="minorEastAsia" w:cstheme="minorEastAsia"/>
          <w:sz w:val="28"/>
          <w:szCs w:val="28"/>
        </w:rPr>
        <w:t>万元，支出决算数为496.43万元，完成年初预算的</w:t>
      </w:r>
      <w:r>
        <w:rPr>
          <w:rFonts w:hint="eastAsia" w:asciiTheme="minorEastAsia" w:hAnsiTheme="minorEastAsia" w:eastAsiaTheme="minorEastAsia" w:cstheme="minorEastAsia"/>
          <w:sz w:val="28"/>
          <w:szCs w:val="28"/>
          <w:lang w:val="en-US" w:eastAsia="zh-CN"/>
        </w:rPr>
        <w:t>83.45</w:t>
      </w:r>
      <w:r>
        <w:rPr>
          <w:rFonts w:hint="eastAsia" w:asciiTheme="minorEastAsia" w:hAnsiTheme="minorEastAsia" w:eastAsiaTheme="minorEastAsia" w:cstheme="minorEastAsia"/>
          <w:sz w:val="28"/>
          <w:szCs w:val="28"/>
        </w:rPr>
        <w:t>%，其中：</w:t>
      </w:r>
    </w:p>
    <w:p w14:paraId="5363DF5A">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color w:val="auto"/>
          <w:sz w:val="28"/>
          <w:szCs w:val="28"/>
        </w:rPr>
        <w:t>卫生健康支出（类）行政事业单位医疗（款）事业单位医疗（项）。</w:t>
      </w:r>
    </w:p>
    <w:p w14:paraId="11AE4B6A">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6.12</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5.26</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85.95</w:t>
      </w:r>
      <w:r>
        <w:rPr>
          <w:rFonts w:hint="eastAsia" w:asciiTheme="minorEastAsia" w:hAnsiTheme="minorEastAsia" w:eastAsiaTheme="minorEastAsia" w:cstheme="minorEastAsia"/>
          <w:color w:val="auto"/>
          <w:sz w:val="28"/>
          <w:szCs w:val="28"/>
        </w:rPr>
        <w:t>%，小于年初预算数的主要原因是：厉行节约。</w:t>
      </w:r>
    </w:p>
    <w:p w14:paraId="548D9B36">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2.一般公共服务支出（类）其他共产党事务支出（款）其他共产党事务支出（项）。</w:t>
      </w:r>
    </w:p>
    <w:p w14:paraId="1CF1792B">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年初预算为0万元，支出决算为</w:t>
      </w:r>
      <w:r>
        <w:rPr>
          <w:rFonts w:asciiTheme="minorEastAsia" w:hAnsiTheme="minorEastAsia" w:eastAsiaTheme="minorEastAsia" w:cstheme="minorEastAsia"/>
          <w:sz w:val="28"/>
          <w:szCs w:val="28"/>
        </w:rPr>
        <w:t>0.03</w:t>
      </w:r>
      <w:r>
        <w:rPr>
          <w:rFonts w:hint="eastAsia" w:asciiTheme="minorEastAsia" w:hAnsiTheme="minorEastAsia" w:eastAsiaTheme="minorEastAsia" w:cstheme="minorEastAsia"/>
          <w:sz w:val="28"/>
          <w:szCs w:val="28"/>
        </w:rPr>
        <w:t>万元，</w:t>
      </w:r>
      <w:bookmarkStart w:id="11" w:name="OLE_LINK16"/>
      <w:r>
        <w:rPr>
          <w:rFonts w:hint="eastAsia" w:asciiTheme="minorEastAsia" w:hAnsiTheme="minorEastAsia" w:eastAsiaTheme="minorEastAsia" w:cstheme="minorEastAsia"/>
          <w:sz w:val="28"/>
          <w:szCs w:val="28"/>
        </w:rPr>
        <w:t>决算数大于年初预算数的主要原因是：年初无预算，后期预算调整追加指标。</w:t>
      </w:r>
    </w:p>
    <w:bookmarkEnd w:id="11"/>
    <w:p w14:paraId="65D1845D">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bookmarkStart w:id="12" w:name="OLE_LINK17"/>
      <w:r>
        <w:rPr>
          <w:rFonts w:hint="eastAsia" w:asciiTheme="minorEastAsia" w:hAnsiTheme="minorEastAsia" w:eastAsiaTheme="minorEastAsia" w:cstheme="minorEastAsia"/>
          <w:color w:val="auto"/>
          <w:sz w:val="28"/>
          <w:szCs w:val="28"/>
        </w:rPr>
        <w:t>城乡社区支出</w:t>
      </w:r>
      <w:bookmarkEnd w:id="12"/>
      <w:r>
        <w:rPr>
          <w:rFonts w:hint="eastAsia" w:asciiTheme="minorEastAsia" w:hAnsiTheme="minorEastAsia" w:eastAsiaTheme="minorEastAsia" w:cstheme="minorEastAsia"/>
          <w:color w:val="auto"/>
          <w:sz w:val="28"/>
          <w:szCs w:val="28"/>
        </w:rPr>
        <w:t>（类）城乡社区规划与管理（款）城乡社区规划与管理（项）。</w:t>
      </w:r>
    </w:p>
    <w:p w14:paraId="2F6FD0FD">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10.8</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sz w:val="28"/>
          <w:szCs w:val="28"/>
        </w:rPr>
        <w:t>决算数大于年初预算数的主要原因是：年初无预算，后期预算调整追加指标。</w:t>
      </w:r>
    </w:p>
    <w:p w14:paraId="0A270FD7">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.城乡社区支出（类）城乡社区公共设施（款）其他城乡社区公共设施支出（项）。</w:t>
      </w:r>
    </w:p>
    <w:p w14:paraId="51DF848B">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50.05</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50.05</w:t>
      </w:r>
      <w:r>
        <w:rPr>
          <w:rFonts w:hint="eastAsia" w:asciiTheme="minorEastAsia" w:hAnsiTheme="minorEastAsia" w:eastAsiaTheme="minorEastAsia" w:cstheme="minorEastAsia"/>
          <w:color w:val="auto"/>
          <w:sz w:val="28"/>
          <w:szCs w:val="28"/>
        </w:rPr>
        <w:t>万元，</w:t>
      </w:r>
      <w:bookmarkStart w:id="13" w:name="OLE_LINK18"/>
      <w:r>
        <w:rPr>
          <w:rFonts w:hint="eastAsia" w:asciiTheme="minorEastAsia" w:hAnsiTheme="minorEastAsia" w:eastAsiaTheme="minorEastAsia" w:cstheme="minorEastAsia"/>
          <w:color w:val="auto"/>
          <w:sz w:val="28"/>
          <w:szCs w:val="28"/>
        </w:rPr>
        <w:t>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%，决算数</w:t>
      </w:r>
      <w:bookmarkStart w:id="14" w:name="OLE_LINK15"/>
      <w:r>
        <w:rPr>
          <w:rFonts w:hint="eastAsia" w:asciiTheme="minorEastAsia" w:hAnsiTheme="minorEastAsia" w:eastAsiaTheme="minorEastAsia" w:cstheme="minorEastAsia"/>
          <w:color w:val="auto"/>
          <w:sz w:val="28"/>
          <w:szCs w:val="28"/>
          <w:lang w:eastAsia="zh-CN"/>
        </w:rPr>
        <w:t>等</w:t>
      </w:r>
      <w:r>
        <w:rPr>
          <w:rFonts w:hint="eastAsia" w:asciiTheme="minorEastAsia" w:hAnsiTheme="minorEastAsia" w:eastAsiaTheme="minorEastAsia" w:cstheme="minorEastAsia"/>
          <w:color w:val="auto"/>
          <w:sz w:val="28"/>
          <w:szCs w:val="28"/>
        </w:rPr>
        <w:t>于年初预算数。</w:t>
      </w:r>
    </w:p>
    <w:bookmarkEnd w:id="13"/>
    <w:bookmarkEnd w:id="14"/>
    <w:p w14:paraId="494835EC">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.城乡社区支出（类）城乡社区环境卫生（款）城乡社区环境卫生（项）。</w:t>
      </w:r>
    </w:p>
    <w:p w14:paraId="417D7F61">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年初预算为345.58万元，支出决算为345.58万元，完成年初预算的</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%，决算数</w:t>
      </w:r>
      <w:r>
        <w:rPr>
          <w:rFonts w:hint="eastAsia" w:asciiTheme="minorEastAsia" w:hAnsiTheme="minorEastAsia" w:eastAsiaTheme="minorEastAsia" w:cstheme="minorEastAsia"/>
          <w:color w:val="auto"/>
          <w:sz w:val="28"/>
          <w:szCs w:val="28"/>
          <w:lang w:eastAsia="zh-CN"/>
        </w:rPr>
        <w:t>等</w:t>
      </w:r>
      <w:r>
        <w:rPr>
          <w:rFonts w:hint="eastAsia" w:asciiTheme="minorEastAsia" w:hAnsiTheme="minorEastAsia" w:eastAsiaTheme="minorEastAsia" w:cstheme="minorEastAsia"/>
          <w:color w:val="auto"/>
          <w:sz w:val="28"/>
          <w:szCs w:val="28"/>
        </w:rPr>
        <w:t>于年初预算数。</w:t>
      </w:r>
    </w:p>
    <w:p w14:paraId="6F681D1C">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.城乡社区支出（类）其他城乡社区支出（款）其他城乡社区支出（项）。</w:t>
      </w:r>
    </w:p>
    <w:p w14:paraId="4002DE60">
      <w:pPr>
        <w:pStyle w:val="10"/>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56</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56</w:t>
      </w:r>
      <w:r>
        <w:rPr>
          <w:rFonts w:hint="eastAsia" w:asciiTheme="minorEastAsia" w:hAnsiTheme="minorEastAsia" w:eastAsiaTheme="minorEastAsia" w:cstheme="minorEastAsia"/>
          <w:color w:val="auto"/>
          <w:sz w:val="28"/>
          <w:szCs w:val="28"/>
        </w:rPr>
        <w:t>万元，</w:t>
      </w:r>
      <w:bookmarkStart w:id="15" w:name="OLE_LINK19"/>
      <w:r>
        <w:rPr>
          <w:rFonts w:hint="eastAsia" w:asciiTheme="minorEastAsia" w:hAnsiTheme="minorEastAsia" w:eastAsiaTheme="minorEastAsia" w:cstheme="minorEastAsia"/>
          <w:color w:val="auto"/>
          <w:sz w:val="28"/>
          <w:szCs w:val="28"/>
        </w:rPr>
        <w:t>完成年初预算的100%，决算数等于年初预算数。</w:t>
      </w:r>
    </w:p>
    <w:bookmarkEnd w:id="15"/>
    <w:p w14:paraId="55009778">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.住房保障支出（类）住房改革支出（款）住房公积金（项）。</w:t>
      </w:r>
    </w:p>
    <w:p w14:paraId="178A0FD3">
      <w:pPr>
        <w:pStyle w:val="10"/>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9.7</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7.5</w:t>
      </w:r>
      <w:r>
        <w:rPr>
          <w:rFonts w:hint="eastAsia" w:asciiTheme="minorEastAsia" w:hAnsiTheme="minorEastAsia" w:eastAsiaTheme="minorEastAsia" w:cstheme="minorEastAsia"/>
          <w:color w:val="auto"/>
          <w:sz w:val="28"/>
          <w:szCs w:val="28"/>
        </w:rPr>
        <w:t>万元，完成年初预算的</w:t>
      </w:r>
      <w:r>
        <w:rPr>
          <w:rFonts w:hint="eastAsia" w:asciiTheme="minorEastAsia" w:hAnsiTheme="minorEastAsia" w:eastAsiaTheme="minorEastAsia" w:cstheme="minorEastAsia"/>
          <w:color w:val="auto"/>
          <w:sz w:val="28"/>
          <w:szCs w:val="28"/>
          <w:lang w:val="en-US" w:eastAsia="zh-CN"/>
        </w:rPr>
        <w:t>77.32</w:t>
      </w:r>
      <w:r>
        <w:rPr>
          <w:rFonts w:hint="eastAsia" w:asciiTheme="minorEastAsia" w:hAnsiTheme="minorEastAsia" w:eastAsiaTheme="minorEastAsia" w:cstheme="minorEastAsia"/>
          <w:color w:val="auto"/>
          <w:sz w:val="28"/>
          <w:szCs w:val="28"/>
        </w:rPr>
        <w:t>%，决算数小于年初预算数的主要原因是：厉行节约。</w:t>
      </w:r>
    </w:p>
    <w:p w14:paraId="7F663AB4">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.社会保障和就业支出（类）行政事业单位养老支出（款）机关事业单位基本养老保险缴费支出（项）。</w:t>
      </w:r>
    </w:p>
    <w:p w14:paraId="4CDB2F33">
      <w:pPr>
        <w:pStyle w:val="10"/>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11.72</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11.72</w:t>
      </w:r>
      <w:r>
        <w:rPr>
          <w:rFonts w:hint="eastAsia" w:asciiTheme="minorEastAsia" w:hAnsiTheme="minorEastAsia" w:eastAsiaTheme="minorEastAsia" w:cstheme="minorEastAsia"/>
          <w:color w:val="auto"/>
          <w:sz w:val="28"/>
          <w:szCs w:val="28"/>
        </w:rPr>
        <w:t>万元，完成年初预算的100%，决算数等于年初预算数。</w:t>
      </w:r>
    </w:p>
    <w:p w14:paraId="23CDF55A">
      <w:pPr>
        <w:pStyle w:val="10"/>
        <w:spacing w:line="44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9</w:t>
      </w:r>
      <w:r>
        <w:rPr>
          <w:rFonts w:hint="eastAsia" w:asciiTheme="minorEastAsia" w:hAnsiTheme="minorEastAsia" w:eastAsiaTheme="minorEastAsia" w:cstheme="minorEastAsia"/>
          <w:color w:val="auto"/>
          <w:sz w:val="28"/>
          <w:szCs w:val="28"/>
        </w:rPr>
        <w:t>.社会保障和就业支出（类）死亡抚恤（款）死亡抚恤（项）。</w:t>
      </w:r>
    </w:p>
    <w:p w14:paraId="7A3B968F">
      <w:pPr>
        <w:pStyle w:val="10"/>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年初预算为</w:t>
      </w:r>
      <w:r>
        <w:rPr>
          <w:rFonts w:hint="eastAsia" w:asciiTheme="minorEastAsia" w:hAnsiTheme="minorEastAsia" w:eastAsiaTheme="minorEastAsia" w:cstheme="minorEastAsia"/>
          <w:color w:val="auto"/>
          <w:sz w:val="28"/>
          <w:szCs w:val="28"/>
          <w:lang w:val="en-US" w:eastAsia="zh-CN"/>
        </w:rPr>
        <w:t>9.49</w:t>
      </w:r>
      <w:r>
        <w:rPr>
          <w:rFonts w:hint="eastAsia" w:asciiTheme="minorEastAsia" w:hAnsiTheme="minorEastAsia" w:eastAsiaTheme="minorEastAsia" w:cstheme="minorEastAsia"/>
          <w:color w:val="auto"/>
          <w:sz w:val="28"/>
          <w:szCs w:val="28"/>
        </w:rPr>
        <w:t>万元，支出决算为</w:t>
      </w:r>
      <w:r>
        <w:rPr>
          <w:rFonts w:hint="eastAsia" w:asciiTheme="minorEastAsia" w:hAnsiTheme="minorEastAsia" w:eastAsiaTheme="minorEastAsia" w:cstheme="minorEastAsia"/>
          <w:color w:val="auto"/>
          <w:sz w:val="28"/>
          <w:szCs w:val="28"/>
          <w:lang w:val="en-US" w:eastAsia="zh-CN"/>
        </w:rPr>
        <w:t>9.49</w:t>
      </w:r>
      <w:r>
        <w:rPr>
          <w:rFonts w:hint="eastAsia" w:asciiTheme="minorEastAsia" w:hAnsiTheme="minorEastAsia" w:eastAsiaTheme="minorEastAsia" w:cstheme="minorEastAsia"/>
          <w:color w:val="auto"/>
          <w:sz w:val="28"/>
          <w:szCs w:val="28"/>
        </w:rPr>
        <w:t>万元，完成年初预算的100%，决算数等于年初预算数。</w:t>
      </w:r>
    </w:p>
    <w:p w14:paraId="07D543A1">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14:paraId="388AB521">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年度财政拨款基本支出209.48万元，其中：人员经费197.44万元，占基本支出的</w:t>
      </w:r>
      <w:r>
        <w:rPr>
          <w:rFonts w:hint="eastAsia" w:asciiTheme="minorEastAsia" w:hAnsiTheme="minorEastAsia" w:eastAsiaTheme="minorEastAsia" w:cstheme="minorEastAsia"/>
          <w:sz w:val="28"/>
          <w:szCs w:val="28"/>
          <w:lang w:val="en-US" w:eastAsia="zh-CN"/>
        </w:rPr>
        <w:t>94.25</w:t>
      </w:r>
      <w:r>
        <w:rPr>
          <w:rFonts w:hint="eastAsia" w:asciiTheme="minorEastAsia" w:hAnsiTheme="minorEastAsia" w:eastAsiaTheme="minorEastAsia" w:cstheme="minorEastAsia"/>
          <w:sz w:val="28"/>
          <w:szCs w:val="28"/>
        </w:rPr>
        <w:t>%,主要包括基本工资、津贴补贴、奖金、伙食补助费、养老保险、住房公积金等；公用经费</w:t>
      </w:r>
      <w:r>
        <w:rPr>
          <w:rFonts w:hint="eastAsia" w:asciiTheme="minorEastAsia" w:hAnsiTheme="minorEastAsia" w:eastAsiaTheme="minorEastAsia" w:cstheme="minorEastAsia"/>
          <w:sz w:val="28"/>
          <w:szCs w:val="28"/>
          <w:lang w:val="en-US" w:eastAsia="zh-CN"/>
        </w:rPr>
        <w:t>12.04</w:t>
      </w:r>
      <w:r>
        <w:rPr>
          <w:rFonts w:hint="eastAsia" w:asciiTheme="minorEastAsia" w:hAnsiTheme="minorEastAsia" w:eastAsiaTheme="minorEastAsia" w:cstheme="minorEastAsia"/>
          <w:sz w:val="28"/>
          <w:szCs w:val="28"/>
        </w:rPr>
        <w:t>万元，占基本支出的</w:t>
      </w:r>
      <w:r>
        <w:rPr>
          <w:rFonts w:hint="eastAsia" w:asciiTheme="minorEastAsia" w:hAnsiTheme="minorEastAsia" w:eastAsiaTheme="minorEastAsia" w:cstheme="minorEastAsia"/>
          <w:sz w:val="28"/>
          <w:szCs w:val="28"/>
          <w:lang w:val="en-US" w:eastAsia="zh-CN"/>
        </w:rPr>
        <w:t>5.75</w:t>
      </w:r>
      <w:r>
        <w:rPr>
          <w:rFonts w:hint="eastAsia" w:asciiTheme="minorEastAsia" w:hAnsiTheme="minorEastAsia" w:eastAsiaTheme="minorEastAsia" w:cstheme="minorEastAsia"/>
          <w:sz w:val="28"/>
          <w:szCs w:val="28"/>
        </w:rPr>
        <w:t>%，主要包括办公费、水费、电费、会议费、培训费等。</w:t>
      </w:r>
    </w:p>
    <w:p w14:paraId="79C5694C">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14:paraId="196917CE">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14:paraId="63448243">
      <w:pPr>
        <w:pStyle w:val="10"/>
        <w:spacing w:line="44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年度“三公”经费财政拨款支出预算为</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万元，支出决算为1.</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38.33</w:t>
      </w:r>
      <w:r>
        <w:rPr>
          <w:rFonts w:hint="eastAsia" w:asciiTheme="minorEastAsia" w:hAnsiTheme="minorEastAsia" w:eastAsiaTheme="minorEastAsia" w:cstheme="minorEastAsia"/>
          <w:sz w:val="28"/>
          <w:szCs w:val="28"/>
        </w:rPr>
        <w:t>%，决算数小于预算数的主要原因是</w:t>
      </w:r>
      <w:r>
        <w:rPr>
          <w:rFonts w:hint="eastAsia" w:asciiTheme="minorEastAsia" w:hAnsiTheme="minorEastAsia" w:eastAsiaTheme="minorEastAsia" w:cstheme="minorEastAsia"/>
          <w:sz w:val="28"/>
          <w:szCs w:val="28"/>
          <w:lang w:eastAsia="zh-CN"/>
        </w:rPr>
        <w:t>厉行节约</w:t>
      </w:r>
      <w:r>
        <w:rPr>
          <w:rFonts w:hint="eastAsia" w:asciiTheme="minorEastAsia" w:hAnsiTheme="minorEastAsia" w:eastAsiaTheme="minorEastAsia" w:cstheme="minorEastAsia"/>
          <w:sz w:val="28"/>
          <w:szCs w:val="28"/>
        </w:rPr>
        <w:t>，与上年相比</w:t>
      </w:r>
      <w:bookmarkStart w:id="16" w:name="OLE_LINK12"/>
      <w:r>
        <w:rPr>
          <w:rFonts w:hint="eastAsia" w:asciiTheme="minorEastAsia" w:hAnsiTheme="minorEastAsia" w:eastAsiaTheme="minorEastAsia" w:cstheme="minorEastAsia"/>
          <w:sz w:val="28"/>
          <w:szCs w:val="28"/>
        </w:rPr>
        <w:t>减少</w:t>
      </w:r>
      <w:r>
        <w:rPr>
          <w:rFonts w:hint="eastAsia" w:asciiTheme="minorEastAsia" w:hAnsiTheme="minorEastAsia" w:eastAsiaTheme="minorEastAsia" w:cstheme="minorEastAsia"/>
          <w:sz w:val="28"/>
          <w:szCs w:val="28"/>
          <w:lang w:val="en-US" w:eastAsia="zh-CN"/>
        </w:rPr>
        <w:t>0.83</w:t>
      </w:r>
      <w:r>
        <w:rPr>
          <w:rFonts w:hint="eastAsia" w:asciiTheme="minorEastAsia" w:hAnsiTheme="minorEastAsia" w:eastAsiaTheme="minorEastAsia" w:cstheme="minorEastAsia"/>
          <w:sz w:val="28"/>
          <w:szCs w:val="28"/>
        </w:rPr>
        <w:t>万元</w:t>
      </w:r>
      <w:bookmarkEnd w:id="16"/>
      <w:r>
        <w:rPr>
          <w:rFonts w:hint="eastAsia" w:asciiTheme="minorEastAsia" w:hAnsiTheme="minorEastAsia" w:eastAsiaTheme="minorEastAsia" w:cstheme="minorEastAsia"/>
          <w:sz w:val="28"/>
          <w:szCs w:val="28"/>
        </w:rPr>
        <w:t>，</w:t>
      </w:r>
      <w:bookmarkStart w:id="17" w:name="OLE_LINK13"/>
      <w:r>
        <w:rPr>
          <w:rFonts w:hint="eastAsia" w:asciiTheme="minorEastAsia" w:hAnsiTheme="minorEastAsia" w:eastAsiaTheme="minorEastAsia" w:cstheme="minorEastAsia"/>
          <w:sz w:val="28"/>
          <w:szCs w:val="28"/>
        </w:rPr>
        <w:t>减少</w:t>
      </w:r>
      <w:r>
        <w:rPr>
          <w:rFonts w:hint="eastAsia" w:asciiTheme="minorEastAsia" w:hAnsiTheme="minorEastAsia" w:eastAsiaTheme="minorEastAsia" w:cstheme="minorEastAsia"/>
          <w:sz w:val="28"/>
          <w:szCs w:val="28"/>
          <w:lang w:val="en-US" w:eastAsia="zh-CN"/>
        </w:rPr>
        <w:t>41.92</w:t>
      </w:r>
      <w:r>
        <w:rPr>
          <w:rFonts w:hint="eastAsia" w:asciiTheme="minorEastAsia" w:hAnsiTheme="minorEastAsia" w:eastAsiaTheme="minorEastAsia" w:cstheme="minorEastAsia"/>
          <w:sz w:val="28"/>
          <w:szCs w:val="28"/>
        </w:rPr>
        <w:t>%</w:t>
      </w:r>
      <w:bookmarkEnd w:id="17"/>
      <w:r>
        <w:rPr>
          <w:rFonts w:hint="eastAsia" w:asciiTheme="minorEastAsia" w:hAnsiTheme="minorEastAsia" w:eastAsiaTheme="minorEastAsia" w:cstheme="minorEastAsia"/>
          <w:sz w:val="28"/>
          <w:szCs w:val="28"/>
        </w:rPr>
        <w:t>,</w:t>
      </w:r>
      <w:bookmarkStart w:id="18" w:name="OLE_LINK14"/>
      <w:r>
        <w:rPr>
          <w:rFonts w:hint="eastAsia" w:asciiTheme="minorEastAsia" w:hAnsiTheme="minorEastAsia" w:eastAsiaTheme="minorEastAsia" w:cstheme="minorEastAsia"/>
          <w:sz w:val="28"/>
          <w:szCs w:val="28"/>
        </w:rPr>
        <w:t>减少的主要原因是</w:t>
      </w:r>
      <w:r>
        <w:rPr>
          <w:rFonts w:hint="eastAsia" w:asciiTheme="minorEastAsia" w:hAnsiTheme="minorEastAsia" w:eastAsiaTheme="minorEastAsia" w:cstheme="minorEastAsia"/>
          <w:sz w:val="28"/>
          <w:szCs w:val="28"/>
          <w:lang w:eastAsia="zh-CN"/>
        </w:rPr>
        <w:t>厉行节约</w:t>
      </w:r>
      <w:bookmarkEnd w:id="18"/>
      <w:r>
        <w:rPr>
          <w:rFonts w:hint="eastAsia" w:asciiTheme="minorEastAsia" w:hAnsiTheme="minorEastAsia" w:eastAsiaTheme="minorEastAsia" w:cstheme="minorEastAsia"/>
          <w:sz w:val="28"/>
          <w:szCs w:val="28"/>
        </w:rPr>
        <w:t>。其中：</w:t>
      </w:r>
    </w:p>
    <w:p w14:paraId="237CB94F">
      <w:pPr>
        <w:pStyle w:val="1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1、因公出国（境）费支出预算为0万元，支出决算为0万元，完成预算的100%，决算数与年初预算数持平，与上年持平，持平的主要原因是今年与上年都未发生该支出。</w:t>
      </w:r>
    </w:p>
    <w:p w14:paraId="73954851">
      <w:pPr>
        <w:pStyle w:val="10"/>
        <w:spacing w:line="44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eastAsiaTheme="minorEastAsia" w:cstheme="minorEastAsia"/>
          <w:sz w:val="28"/>
          <w:szCs w:val="28"/>
        </w:rPr>
        <w:t>2、公务接待费支出预算为</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万元，支出决算为1.</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38.33</w:t>
      </w:r>
      <w:r>
        <w:rPr>
          <w:rFonts w:hint="eastAsia" w:asciiTheme="minorEastAsia" w:hAnsiTheme="minorEastAsia" w:eastAsiaTheme="minorEastAsia" w:cstheme="minorEastAsia"/>
          <w:sz w:val="28"/>
          <w:szCs w:val="28"/>
        </w:rPr>
        <w:t>%，决算数小于预算数的主要原因是厉行节约</w:t>
      </w:r>
      <w:r>
        <w:rPr>
          <w:rFonts w:hint="eastAsia" w:asciiTheme="minorEastAsia" w:hAnsiTheme="minorEastAsia" w:cstheme="minorEastAsia"/>
          <w:color w:val="000000"/>
          <w:kern w:val="0"/>
          <w:sz w:val="28"/>
          <w:szCs w:val="28"/>
        </w:rPr>
        <w:t>，与上年相比</w:t>
      </w:r>
      <w:r>
        <w:rPr>
          <w:rFonts w:hint="eastAsia" w:asciiTheme="minorEastAsia" w:hAnsiTheme="minorEastAsia" w:eastAsiaTheme="minorEastAsia" w:cstheme="minorEastAsia"/>
          <w:sz w:val="28"/>
          <w:szCs w:val="28"/>
        </w:rPr>
        <w:t>减少</w:t>
      </w:r>
      <w:r>
        <w:rPr>
          <w:rFonts w:hint="eastAsia" w:asciiTheme="minorEastAsia" w:hAnsiTheme="minorEastAsia" w:eastAsiaTheme="minorEastAsia" w:cstheme="minorEastAsia"/>
          <w:sz w:val="28"/>
          <w:szCs w:val="28"/>
          <w:lang w:val="en-US" w:eastAsia="zh-CN"/>
        </w:rPr>
        <w:t>0.83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color w:val="000000"/>
          <w:kern w:val="0"/>
          <w:sz w:val="28"/>
          <w:szCs w:val="28"/>
        </w:rPr>
        <w:t>，</w:t>
      </w:r>
      <w:r>
        <w:rPr>
          <w:rFonts w:hint="eastAsia" w:asciiTheme="minorEastAsia" w:hAnsiTheme="minorEastAsia" w:eastAsiaTheme="minorEastAsia" w:cstheme="minorEastAsia"/>
          <w:sz w:val="28"/>
          <w:szCs w:val="28"/>
        </w:rPr>
        <w:t>减少</w:t>
      </w:r>
      <w:r>
        <w:rPr>
          <w:rFonts w:hint="eastAsia" w:asciiTheme="minorEastAsia" w:hAnsiTheme="minorEastAsia" w:eastAsiaTheme="minorEastAsia" w:cstheme="minorEastAsia"/>
          <w:sz w:val="28"/>
          <w:szCs w:val="28"/>
          <w:lang w:val="en-US" w:eastAsia="zh-CN"/>
        </w:rPr>
        <w:t>41.92</w:t>
      </w:r>
      <w:r>
        <w:rPr>
          <w:rFonts w:hint="eastAsia" w:asciiTheme="minorEastAsia" w:hAnsiTheme="minorEastAsia" w:eastAsiaTheme="minorEastAsia" w:cstheme="minorEastAsia"/>
          <w:sz w:val="28"/>
          <w:szCs w:val="28"/>
        </w:rPr>
        <w:t>%</w:t>
      </w:r>
      <w:r>
        <w:rPr>
          <w:rFonts w:hint="eastAsia" w:asciiTheme="minorEastAsia" w:hAnsiTheme="minorEastAsia" w:cstheme="minorEastAsia"/>
          <w:color w:val="000000"/>
          <w:kern w:val="0"/>
          <w:sz w:val="28"/>
          <w:szCs w:val="28"/>
        </w:rPr>
        <w:t>，</w:t>
      </w:r>
      <w:r>
        <w:rPr>
          <w:rFonts w:hint="eastAsia" w:asciiTheme="minorEastAsia" w:hAnsiTheme="minorEastAsia" w:eastAsiaTheme="minorEastAsia" w:cstheme="minorEastAsia"/>
          <w:sz w:val="28"/>
          <w:szCs w:val="28"/>
        </w:rPr>
        <w:t>减少的主要原因是</w:t>
      </w:r>
      <w:r>
        <w:rPr>
          <w:rFonts w:hint="eastAsia" w:asciiTheme="minorEastAsia" w:hAnsiTheme="minorEastAsia" w:eastAsiaTheme="minorEastAsia" w:cstheme="minorEastAsia"/>
          <w:sz w:val="28"/>
          <w:szCs w:val="28"/>
          <w:lang w:eastAsia="zh-CN"/>
        </w:rPr>
        <w:t>厉行节约</w:t>
      </w:r>
      <w:r>
        <w:rPr>
          <w:rFonts w:hint="eastAsia" w:asciiTheme="minorEastAsia" w:hAnsiTheme="minorEastAsia" w:cstheme="minorEastAsia"/>
          <w:color w:val="000000"/>
          <w:kern w:val="0"/>
          <w:sz w:val="28"/>
          <w:szCs w:val="28"/>
        </w:rPr>
        <w:t>。</w:t>
      </w:r>
    </w:p>
    <w:p w14:paraId="7159C198">
      <w:pPr>
        <w:spacing w:line="44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3、公务用车购置费及运行维护费支出预算为0万元，支出决算为0万元，完成预算的100%，决算数与年初预算数持平，与上年持平，持平的主要原因是今年与上年都未发生该支出。“三公”经费总体支出较少，是响应中央“反四风”的精神和严肃财经纪律、厉行节约的成果。</w:t>
      </w:r>
    </w:p>
    <w:p w14:paraId="1E7D34C7">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14:paraId="6FF02D29">
      <w:pPr>
        <w:spacing w:line="44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年度“三公”经费财政拨款支出决算中，公务接待费支出决算1.</w:t>
      </w:r>
      <w:r>
        <w:rPr>
          <w:rFonts w:hint="eastAsia" w:asciiTheme="minorEastAsia" w:hAnsiTheme="minorEastAsia" w:cstheme="minorEastAsia"/>
          <w:color w:val="000000"/>
          <w:kern w:val="0"/>
          <w:sz w:val="28"/>
          <w:szCs w:val="28"/>
          <w:lang w:val="en-US" w:eastAsia="zh-CN"/>
        </w:rPr>
        <w:t>15</w:t>
      </w:r>
      <w:r>
        <w:rPr>
          <w:rFonts w:hint="eastAsia" w:asciiTheme="minorEastAsia" w:hAnsiTheme="minorEastAsia" w:cstheme="minorEastAsia"/>
          <w:color w:val="000000"/>
          <w:kern w:val="0"/>
          <w:sz w:val="28"/>
          <w:szCs w:val="28"/>
        </w:rPr>
        <w:t>万元，占100%,因公出国(境)费支出决算0万元，占0%，公务用车购置费及运行维护费支出决算0万元，占0%。其中:</w:t>
      </w:r>
    </w:p>
    <w:p w14:paraId="2B60E56D">
      <w:pPr>
        <w:spacing w:line="44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1、因公出国(境)费支出决算为0万元，全年安排因公出国(境)团组0个，累计0人次。本单位本年度无因公出国(境)费支出。</w:t>
      </w:r>
    </w:p>
    <w:p w14:paraId="19528A46">
      <w:pPr>
        <w:spacing w:line="44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2、公务接待费支出决算为1.</w:t>
      </w:r>
      <w:r>
        <w:rPr>
          <w:rFonts w:hint="eastAsia" w:asciiTheme="minorEastAsia" w:hAnsiTheme="minorEastAsia" w:cstheme="minorEastAsia"/>
          <w:color w:val="000000"/>
          <w:kern w:val="0"/>
          <w:sz w:val="28"/>
          <w:szCs w:val="28"/>
          <w:lang w:val="en-US" w:eastAsia="zh-CN"/>
        </w:rPr>
        <w:t>15</w:t>
      </w:r>
      <w:r>
        <w:rPr>
          <w:rFonts w:hint="eastAsia" w:asciiTheme="minorEastAsia" w:hAnsiTheme="minorEastAsia" w:cstheme="minorEastAsia"/>
          <w:color w:val="000000"/>
          <w:kern w:val="0"/>
          <w:sz w:val="28"/>
          <w:szCs w:val="28"/>
        </w:rPr>
        <w:t>万元，全年共接待来访团组</w:t>
      </w:r>
      <w:r>
        <w:rPr>
          <w:rFonts w:hint="eastAsia" w:asciiTheme="minorEastAsia" w:hAnsiTheme="minorEastAsia" w:cstheme="minorEastAsia"/>
          <w:color w:val="000000"/>
          <w:kern w:val="0"/>
          <w:sz w:val="28"/>
          <w:szCs w:val="28"/>
          <w:lang w:val="en-US" w:eastAsia="zh-CN"/>
        </w:rPr>
        <w:t>20</w:t>
      </w:r>
      <w:r>
        <w:rPr>
          <w:rFonts w:hint="eastAsia" w:asciiTheme="minorEastAsia" w:hAnsiTheme="minorEastAsia" w:cstheme="minorEastAsia"/>
          <w:color w:val="000000"/>
          <w:kern w:val="0"/>
          <w:sz w:val="28"/>
          <w:szCs w:val="28"/>
        </w:rPr>
        <w:t>个、来宾</w:t>
      </w:r>
      <w:r>
        <w:rPr>
          <w:rFonts w:hint="eastAsia" w:asciiTheme="minorEastAsia" w:hAnsiTheme="minorEastAsia" w:cstheme="minorEastAsia"/>
          <w:color w:val="000000"/>
          <w:kern w:val="0"/>
          <w:sz w:val="28"/>
          <w:szCs w:val="28"/>
          <w:lang w:val="en-US" w:eastAsia="zh-CN"/>
        </w:rPr>
        <w:t>62</w:t>
      </w:r>
      <w:r>
        <w:rPr>
          <w:rFonts w:hint="eastAsia" w:asciiTheme="minorEastAsia" w:hAnsiTheme="minorEastAsia" w:cstheme="minorEastAsia"/>
          <w:color w:val="000000"/>
          <w:kern w:val="0"/>
          <w:sz w:val="28"/>
          <w:szCs w:val="28"/>
        </w:rPr>
        <w:t>人次，主要是联系扶贫工作、学习交流园林绿化设计工作、联系苗木工作等发生的接待支出。</w:t>
      </w:r>
    </w:p>
    <w:p w14:paraId="5EBF597E">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color w:val="000000"/>
          <w:kern w:val="0"/>
          <w:sz w:val="28"/>
          <w:szCs w:val="28"/>
        </w:rPr>
        <w:t>3、公务用车购置费及运行维护费支出决算为0万元，其中:公务用车购置费0万元，单位本级更新公务用车0辆。公务用车运行维护费0万元，本单位本年度无公务用车购置费及运行维护费支出，截止202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年12月31日，我单位开支财政拨款的公务用车保有量为5辆。</w:t>
      </w:r>
    </w:p>
    <w:p w14:paraId="4A6874CE">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14:paraId="094C86C6">
      <w:pPr>
        <w:spacing w:line="440" w:lineRule="exac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年度政府性基金预算财政拨款收入0万元</w:t>
      </w:r>
      <w:r>
        <w:rPr>
          <w:rFonts w:hint="eastAsia" w:asciiTheme="minorEastAsia" w:hAnsiTheme="minorEastAsia" w:cstheme="minorEastAsia"/>
          <w:color w:val="000000"/>
          <w:kern w:val="0"/>
          <w:sz w:val="28"/>
          <w:szCs w:val="28"/>
        </w:rPr>
        <w:t>。</w:t>
      </w:r>
    </w:p>
    <w:p w14:paraId="12D0FC52">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九、关于机关运行经费支出说明</w:t>
      </w:r>
    </w:p>
    <w:p w14:paraId="387C35C2">
      <w:pPr>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本部门202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年度机关运行经费支出</w:t>
      </w:r>
      <w:r>
        <w:rPr>
          <w:rFonts w:hint="eastAsia" w:asciiTheme="minorEastAsia" w:hAnsiTheme="minorEastAsia" w:cstheme="minorEastAsia"/>
          <w:color w:val="000000"/>
          <w:kern w:val="0"/>
          <w:sz w:val="28"/>
          <w:szCs w:val="28"/>
          <w:lang w:val="en-US" w:eastAsia="zh-CN"/>
        </w:rPr>
        <w:t>12.04</w:t>
      </w:r>
      <w:r>
        <w:rPr>
          <w:rFonts w:hint="eastAsia" w:asciiTheme="minorEastAsia" w:hAnsiTheme="minorEastAsia" w:cstheme="minorEastAsia"/>
          <w:color w:val="000000"/>
          <w:kern w:val="0"/>
          <w:sz w:val="28"/>
          <w:szCs w:val="28"/>
        </w:rPr>
        <w:t>万元，</w:t>
      </w:r>
      <w:r>
        <w:rPr>
          <w:rFonts w:hint="eastAsia" w:asciiTheme="minorEastAsia" w:hAnsiTheme="minorEastAsia" w:cstheme="minorEastAsia"/>
          <w:sz w:val="28"/>
          <w:szCs w:val="28"/>
        </w:rPr>
        <w:t>比年初预算数减少</w:t>
      </w:r>
      <w:r>
        <w:rPr>
          <w:rFonts w:hint="eastAsia" w:asciiTheme="minorEastAsia" w:hAnsiTheme="minorEastAsia" w:cstheme="minorEastAsia"/>
          <w:sz w:val="28"/>
          <w:szCs w:val="28"/>
          <w:lang w:val="en-US" w:eastAsia="zh-CN"/>
        </w:rPr>
        <w:t>17.96</w:t>
      </w:r>
      <w:r>
        <w:rPr>
          <w:rFonts w:hint="eastAsia" w:asciiTheme="minorEastAsia" w:hAnsiTheme="minorEastAsia" w:cstheme="minorEastAsia"/>
          <w:sz w:val="28"/>
          <w:szCs w:val="28"/>
        </w:rPr>
        <w:t>万元，减少</w:t>
      </w:r>
      <w:r>
        <w:rPr>
          <w:rFonts w:hint="eastAsia" w:asciiTheme="minorEastAsia" w:hAnsiTheme="minorEastAsia" w:cstheme="minorEastAsia"/>
          <w:sz w:val="28"/>
          <w:szCs w:val="28"/>
          <w:lang w:val="en-US" w:eastAsia="zh-CN"/>
        </w:rPr>
        <w:t>59.86</w:t>
      </w:r>
      <w:r>
        <w:rPr>
          <w:rFonts w:hint="eastAsia" w:asciiTheme="minorEastAsia" w:hAnsiTheme="minorEastAsia" w:cstheme="minorEastAsia"/>
          <w:sz w:val="28"/>
          <w:szCs w:val="28"/>
        </w:rPr>
        <w:t>%，减少的主要原因是厉行节约。</w:t>
      </w:r>
      <w:r>
        <w:rPr>
          <w:rFonts w:hint="eastAsia" w:asciiTheme="minorEastAsia" w:hAnsiTheme="minorEastAsia" w:cstheme="minorEastAsia"/>
          <w:color w:val="000000"/>
          <w:kern w:val="0"/>
          <w:sz w:val="28"/>
          <w:szCs w:val="28"/>
        </w:rPr>
        <w:t>其中办公费2.</w:t>
      </w:r>
      <w:r>
        <w:rPr>
          <w:rFonts w:hint="eastAsia" w:asciiTheme="minorEastAsia" w:hAnsiTheme="minorEastAsia" w:cstheme="minorEastAsia"/>
          <w:color w:val="000000"/>
          <w:kern w:val="0"/>
          <w:sz w:val="28"/>
          <w:szCs w:val="28"/>
          <w:lang w:val="en-US" w:eastAsia="zh-CN"/>
        </w:rPr>
        <w:t>41</w:t>
      </w:r>
      <w:r>
        <w:rPr>
          <w:rFonts w:hint="eastAsia" w:asciiTheme="minorEastAsia" w:hAnsiTheme="minorEastAsia" w:cstheme="minorEastAsia"/>
          <w:color w:val="000000"/>
          <w:kern w:val="0"/>
          <w:sz w:val="28"/>
          <w:szCs w:val="28"/>
        </w:rPr>
        <w:t>万元，水费0.</w:t>
      </w:r>
      <w:r>
        <w:rPr>
          <w:rFonts w:hint="eastAsia" w:asciiTheme="minorEastAsia" w:hAnsiTheme="minorEastAsia" w:cstheme="minorEastAsia"/>
          <w:color w:val="000000"/>
          <w:kern w:val="0"/>
          <w:sz w:val="28"/>
          <w:szCs w:val="28"/>
          <w:lang w:val="en-US" w:eastAsia="zh-CN"/>
        </w:rPr>
        <w:t>77</w:t>
      </w:r>
      <w:r>
        <w:rPr>
          <w:rFonts w:hint="eastAsia" w:asciiTheme="minorEastAsia" w:hAnsiTheme="minorEastAsia" w:cstheme="minorEastAsia"/>
          <w:color w:val="000000"/>
          <w:kern w:val="0"/>
          <w:sz w:val="28"/>
          <w:szCs w:val="28"/>
        </w:rPr>
        <w:t>万元，电费1.</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cstheme="minorEastAsia"/>
          <w:color w:val="000000"/>
          <w:kern w:val="0"/>
          <w:sz w:val="28"/>
          <w:szCs w:val="28"/>
        </w:rPr>
        <w:t>万元，邮电费0.</w:t>
      </w:r>
      <w:r>
        <w:rPr>
          <w:rFonts w:hint="eastAsia" w:asciiTheme="minorEastAsia" w:hAnsiTheme="minorEastAsia" w:cstheme="minorEastAsia"/>
          <w:color w:val="000000"/>
          <w:kern w:val="0"/>
          <w:sz w:val="28"/>
          <w:szCs w:val="28"/>
          <w:lang w:val="en-US" w:eastAsia="zh-CN"/>
        </w:rPr>
        <w:t>08</w:t>
      </w:r>
      <w:r>
        <w:rPr>
          <w:rFonts w:hint="eastAsia" w:asciiTheme="minorEastAsia" w:hAnsiTheme="minorEastAsia" w:cstheme="minorEastAsia"/>
          <w:color w:val="000000"/>
          <w:kern w:val="0"/>
          <w:sz w:val="28"/>
          <w:szCs w:val="28"/>
        </w:rPr>
        <w:t>万元，公务接待费1.</w:t>
      </w:r>
      <w:r>
        <w:rPr>
          <w:rFonts w:hint="eastAsia" w:asciiTheme="minorEastAsia" w:hAnsiTheme="minorEastAsia" w:cstheme="minorEastAsia"/>
          <w:color w:val="000000"/>
          <w:kern w:val="0"/>
          <w:sz w:val="28"/>
          <w:szCs w:val="28"/>
          <w:lang w:val="en-US" w:eastAsia="zh-CN"/>
        </w:rPr>
        <w:t>15</w:t>
      </w:r>
      <w:r>
        <w:rPr>
          <w:rFonts w:hint="eastAsia" w:asciiTheme="minorEastAsia" w:hAnsiTheme="minorEastAsia" w:cstheme="minorEastAsia"/>
          <w:color w:val="000000"/>
          <w:kern w:val="0"/>
          <w:sz w:val="28"/>
          <w:szCs w:val="28"/>
        </w:rPr>
        <w:t>万元，工会经费</w:t>
      </w:r>
      <w:r>
        <w:rPr>
          <w:rFonts w:hint="eastAsia" w:asciiTheme="minorEastAsia" w:hAnsiTheme="minorEastAsia" w:cstheme="minorEastAsia"/>
          <w:color w:val="000000"/>
          <w:kern w:val="0"/>
          <w:sz w:val="28"/>
          <w:szCs w:val="28"/>
          <w:lang w:val="en-US" w:eastAsia="zh-CN"/>
        </w:rPr>
        <w:t>6.5</w:t>
      </w:r>
      <w:r>
        <w:rPr>
          <w:rFonts w:hint="eastAsia" w:asciiTheme="minorEastAsia" w:hAnsiTheme="minorEastAsia" w:cstheme="minorEastAsia"/>
          <w:color w:val="000000"/>
          <w:kern w:val="0"/>
          <w:sz w:val="28"/>
          <w:szCs w:val="28"/>
        </w:rPr>
        <w:t>万元，福利费</w:t>
      </w:r>
      <w:r>
        <w:rPr>
          <w:rFonts w:hint="eastAsia" w:asciiTheme="minorEastAsia" w:hAnsiTheme="minorEastAsia" w:cstheme="minorEastAsia"/>
          <w:color w:val="000000"/>
          <w:kern w:val="0"/>
          <w:sz w:val="28"/>
          <w:szCs w:val="28"/>
          <w:lang w:val="en-US" w:eastAsia="zh-CN"/>
        </w:rPr>
        <w:t>0.03</w:t>
      </w:r>
      <w:r>
        <w:rPr>
          <w:rFonts w:hint="eastAsia" w:asciiTheme="minorEastAsia" w:hAnsiTheme="minorEastAsia" w:cstheme="minorEastAsia"/>
          <w:color w:val="000000"/>
          <w:kern w:val="0"/>
          <w:sz w:val="28"/>
          <w:szCs w:val="28"/>
        </w:rPr>
        <w:t>万元。</w:t>
      </w:r>
    </w:p>
    <w:p w14:paraId="48536A6D">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十、一般性支出情况说明</w:t>
      </w:r>
    </w:p>
    <w:p w14:paraId="5C62BBF2">
      <w:pPr>
        <w:pStyle w:val="10"/>
        <w:spacing w:line="4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年本部门开支会议费0万元，人数0人；开支培训费0万元，人数0人。全年未举办节庆、晚会、论坛及赛事活动，支出0元。</w:t>
      </w:r>
    </w:p>
    <w:p w14:paraId="104408B1">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十一、关于政府采购支出说明</w:t>
      </w:r>
    </w:p>
    <w:p w14:paraId="198B4055">
      <w:pPr>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本部门20</w:t>
      </w:r>
      <w:r>
        <w:rPr>
          <w:rFonts w:hint="eastAsia" w:asciiTheme="minorEastAsia" w:hAnsiTheme="minorEastAsia" w:cstheme="minorEastAsia"/>
          <w:color w:val="000000"/>
          <w:kern w:val="0"/>
          <w:sz w:val="28"/>
          <w:szCs w:val="28"/>
          <w:lang w:val="en-US" w:eastAsia="zh-CN"/>
        </w:rPr>
        <w:t>23</w:t>
      </w:r>
      <w:r>
        <w:rPr>
          <w:rFonts w:hint="eastAsia" w:asciiTheme="minorEastAsia" w:hAnsiTheme="minorEastAsia" w:cstheme="minorEastAsia"/>
          <w:color w:val="000000"/>
          <w:kern w:val="0"/>
          <w:sz w:val="28"/>
          <w:szCs w:val="28"/>
        </w:rPr>
        <w:t>年度政府采购支出总额0万元，其中：政府采购货物支出0万元，政府采购工程支出0万元，政府采购服务支出0万元。授予中小企业合同金额0万元，其中：授予小微企业合同金额0万元。</w:t>
      </w:r>
    </w:p>
    <w:p w14:paraId="71A6AB51">
      <w:pPr>
        <w:spacing w:line="440" w:lineRule="exact"/>
        <w:ind w:firstLine="560"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十二、关于国有资产占用情况说明</w:t>
      </w:r>
    </w:p>
    <w:p w14:paraId="7FF8A722">
      <w:pPr>
        <w:spacing w:line="44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截至202</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年12月31日</w:t>
      </w:r>
      <w:r>
        <w:rPr>
          <w:rFonts w:hint="eastAsia" w:asciiTheme="minorEastAsia" w:hAnsiTheme="minorEastAsia" w:cstheme="minorEastAsia"/>
          <w:color w:val="000000"/>
          <w:kern w:val="0"/>
          <w:sz w:val="28"/>
          <w:szCs w:val="28"/>
        </w:rPr>
        <w:t>，本部门共有车辆5辆，</w:t>
      </w:r>
      <w:r>
        <w:rPr>
          <w:rFonts w:hint="eastAsia" w:asciiTheme="minorEastAsia" w:hAnsiTheme="minorEastAsia" w:cstheme="minorEastAsia"/>
          <w:sz w:val="28"/>
          <w:szCs w:val="28"/>
        </w:rPr>
        <w:t>其中，主要领导干部用车0辆，机要通信用车0辆、应急保障用车0辆、执法执勤用车1辆、特种专业技术用车0辆、其他用车4辆，其他用车主要是洒水车2辆、农用车1辆、吊车1辆；单位价值50万元以上通用设备0套，单位价值100万元以上专用设备0套。</w:t>
      </w:r>
    </w:p>
    <w:p w14:paraId="0EAA91CB">
      <w:pPr>
        <w:pStyle w:val="10"/>
        <w:spacing w:line="440" w:lineRule="exact"/>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十三、关于</w:t>
      </w:r>
      <w:r>
        <w:rPr>
          <w:rFonts w:hint="eastAsia" w:asciiTheme="minorEastAsia" w:hAnsiTheme="minorEastAsia" w:eastAsiaTheme="minorEastAsia" w:cstheme="minorEastAsia"/>
          <w:b/>
          <w:sz w:val="28"/>
          <w:szCs w:val="28"/>
          <w:lang w:val="en-US" w:eastAsia="zh-CN"/>
        </w:rPr>
        <w:t>2023年度</w:t>
      </w:r>
      <w:r>
        <w:rPr>
          <w:rFonts w:hint="eastAsia" w:asciiTheme="minorEastAsia" w:hAnsiTheme="minorEastAsia" w:eastAsiaTheme="minorEastAsia" w:cstheme="minorEastAsia"/>
          <w:b/>
          <w:sz w:val="28"/>
          <w:szCs w:val="28"/>
        </w:rPr>
        <w:t>预算绩效情况的说明</w:t>
      </w:r>
    </w:p>
    <w:p w14:paraId="7AFA68DD">
      <w:pPr>
        <w:autoSpaceDE w:val="0"/>
        <w:autoSpaceDN w:val="0"/>
        <w:adjustRightInd w:val="0"/>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b/>
          <w:color w:val="000000"/>
          <w:kern w:val="0"/>
          <w:sz w:val="28"/>
          <w:szCs w:val="28"/>
        </w:rPr>
        <w:t>（1）绩效管理评价工作开展情况</w:t>
      </w:r>
    </w:p>
    <w:p w14:paraId="7CE3F003">
      <w:pPr>
        <w:autoSpaceDE w:val="0"/>
        <w:autoSpaceDN w:val="0"/>
        <w:adjustRightInd w:val="0"/>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根据预算绩效管理要求，我部门组织对202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年度一般公共预算项目支出全面开展绩效自评，其中，一级项目0个，二级项目2个，共涉及资金</w:t>
      </w:r>
      <w:r>
        <w:rPr>
          <w:rFonts w:hint="eastAsia" w:asciiTheme="minorEastAsia" w:hAnsiTheme="minorEastAsia" w:cstheme="minorEastAsia"/>
          <w:color w:val="000000"/>
          <w:kern w:val="0"/>
          <w:sz w:val="28"/>
          <w:szCs w:val="28"/>
          <w:lang w:val="en-US" w:eastAsia="zh-CN"/>
        </w:rPr>
        <w:t>156</w:t>
      </w:r>
      <w:r>
        <w:rPr>
          <w:rFonts w:hint="eastAsia" w:asciiTheme="minorEastAsia" w:hAnsiTheme="minorEastAsia" w:cstheme="minorEastAsia"/>
          <w:color w:val="000000"/>
          <w:kern w:val="0"/>
          <w:sz w:val="28"/>
          <w:szCs w:val="28"/>
        </w:rPr>
        <w:t>万元，占一般公共预算项目支出总额的5</w:t>
      </w:r>
      <w:r>
        <w:rPr>
          <w:rFonts w:hint="eastAsia" w:asciiTheme="minorEastAsia" w:hAnsiTheme="minorEastAsia" w:cstheme="minorEastAsia"/>
          <w:color w:val="000000"/>
          <w:kern w:val="0"/>
          <w:sz w:val="28"/>
          <w:szCs w:val="28"/>
          <w:lang w:val="en-US" w:eastAsia="zh-CN"/>
        </w:rPr>
        <w:t>4.36</w:t>
      </w:r>
      <w:r>
        <w:rPr>
          <w:rFonts w:hint="eastAsia" w:asciiTheme="minorEastAsia" w:hAnsiTheme="minorEastAsia" w:cstheme="minorEastAsia"/>
          <w:color w:val="000000"/>
          <w:kern w:val="0"/>
          <w:sz w:val="28"/>
          <w:szCs w:val="28"/>
        </w:rPr>
        <w:t>%。</w:t>
      </w:r>
    </w:p>
    <w:p w14:paraId="4F7DF2B9">
      <w:pPr>
        <w:autoSpaceDE w:val="0"/>
        <w:autoSpaceDN w:val="0"/>
        <w:adjustRightInd w:val="0"/>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组织对本单位开展整体支出绩效评价，涉及一般公共预算支出496.43万元，政府性基金预算支出0万元。从评价情况来看，综合评价202</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cstheme="minorEastAsia"/>
          <w:color w:val="000000"/>
          <w:kern w:val="0"/>
          <w:sz w:val="28"/>
          <w:szCs w:val="28"/>
        </w:rPr>
        <w:t>年度本单位整体支出绩效评价97分，评价等级为“优”。</w:t>
      </w:r>
    </w:p>
    <w:p w14:paraId="2A3094DD">
      <w:pPr>
        <w:autoSpaceDE w:val="0"/>
        <w:autoSpaceDN w:val="0"/>
        <w:adjustRightInd w:val="0"/>
        <w:spacing w:line="440" w:lineRule="exact"/>
        <w:ind w:firstLine="560" w:firstLineChars="200"/>
        <w:jc w:val="left"/>
        <w:rPr>
          <w:rFonts w:asciiTheme="minorEastAsia" w:hAnsiTheme="minorEastAsia" w:cstheme="minorEastAsia"/>
          <w:b/>
          <w:color w:val="FF0000"/>
          <w:kern w:val="0"/>
          <w:sz w:val="28"/>
          <w:szCs w:val="28"/>
        </w:rPr>
      </w:pPr>
      <w:r>
        <w:rPr>
          <w:rFonts w:hint="eastAsia" w:asciiTheme="minorEastAsia" w:hAnsiTheme="minorEastAsia" w:cstheme="minorEastAsia"/>
          <w:b/>
          <w:color w:val="FF0000"/>
          <w:kern w:val="0"/>
          <w:sz w:val="28"/>
          <w:szCs w:val="28"/>
        </w:rPr>
        <w:t>（2）部门决算中项目绩效自评结果</w:t>
      </w:r>
    </w:p>
    <w:p w14:paraId="2858FB6D">
      <w:pPr>
        <w:autoSpaceDE w:val="0"/>
        <w:autoSpaceDN w:val="0"/>
        <w:adjustRightInd w:val="0"/>
        <w:spacing w:line="440" w:lineRule="exact"/>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城区绿化养护经费绩效自评综述：根据年初设定的绩效目标，项目绩效自评得分为9</w:t>
      </w:r>
      <w:r>
        <w:rPr>
          <w:rFonts w:hint="eastAsia" w:asciiTheme="minorEastAsia" w:hAnsiTheme="minorEastAsia" w:cstheme="minorEastAsia"/>
          <w:color w:val="000000"/>
          <w:kern w:val="0"/>
          <w:sz w:val="28"/>
          <w:szCs w:val="28"/>
          <w:lang w:val="en-US" w:eastAsia="zh-CN"/>
        </w:rPr>
        <w:t>8</w:t>
      </w:r>
      <w:r>
        <w:rPr>
          <w:rFonts w:hint="eastAsia" w:asciiTheme="minorEastAsia" w:hAnsiTheme="minorEastAsia" w:cstheme="minorEastAsia"/>
          <w:color w:val="000000"/>
          <w:kern w:val="0"/>
          <w:sz w:val="28"/>
          <w:szCs w:val="28"/>
        </w:rPr>
        <w:t>分。项目全年预算数为</w:t>
      </w:r>
      <w:r>
        <w:rPr>
          <w:rFonts w:hint="eastAsia" w:asciiTheme="minorEastAsia" w:hAnsiTheme="minorEastAsia" w:cstheme="minorEastAsia"/>
          <w:color w:val="000000"/>
          <w:kern w:val="0"/>
          <w:sz w:val="28"/>
          <w:szCs w:val="28"/>
          <w:lang w:val="en-US" w:eastAsia="zh-CN"/>
        </w:rPr>
        <w:t>56</w:t>
      </w:r>
      <w:r>
        <w:rPr>
          <w:rFonts w:hint="eastAsia" w:asciiTheme="minorEastAsia" w:hAnsiTheme="minorEastAsia" w:cstheme="minorEastAsia"/>
          <w:color w:val="000000"/>
          <w:kern w:val="0"/>
          <w:sz w:val="28"/>
          <w:szCs w:val="28"/>
        </w:rPr>
        <w:t>万元，执行数为</w:t>
      </w:r>
      <w:r>
        <w:rPr>
          <w:rFonts w:hint="eastAsia" w:asciiTheme="minorEastAsia" w:hAnsiTheme="minorEastAsia" w:cstheme="minorEastAsia"/>
          <w:color w:val="000000"/>
          <w:kern w:val="0"/>
          <w:sz w:val="28"/>
          <w:szCs w:val="28"/>
          <w:lang w:val="en-US" w:eastAsia="zh-CN"/>
        </w:rPr>
        <w:t>56</w:t>
      </w:r>
      <w:r>
        <w:rPr>
          <w:rFonts w:hint="eastAsia" w:asciiTheme="minorEastAsia" w:hAnsiTheme="minorEastAsia" w:cstheme="minorEastAsia"/>
          <w:color w:val="000000"/>
          <w:kern w:val="0"/>
          <w:sz w:val="28"/>
          <w:szCs w:val="28"/>
        </w:rPr>
        <w:t>万元，完成预算的</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cstheme="minorEastAsia"/>
          <w:color w:val="000000"/>
          <w:kern w:val="0"/>
          <w:sz w:val="28"/>
          <w:szCs w:val="28"/>
        </w:rPr>
        <w:t>%。项目绩效目标完成情况：完成10万平方米绿地和1.2万株行道树绿化养护，绿化养护达三级标准，改善了居住环境，促进了城市居民的幸福感和满意度提升。发现的主要问题及原因：一是养护工作不够及时；二是城市绿化水平有待提高。下一步改进措施：一是及时养护；二是进一步提高养护水平和养护技术。</w:t>
      </w:r>
    </w:p>
    <w:p w14:paraId="74E68817">
      <w:pPr>
        <w:autoSpaceDE w:val="0"/>
        <w:autoSpaceDN w:val="0"/>
        <w:adjustRightInd w:val="0"/>
        <w:spacing w:line="440" w:lineRule="exact"/>
        <w:ind w:firstLine="560" w:firstLineChars="200"/>
        <w:jc w:val="left"/>
        <w:rPr>
          <w:rFonts w:hint="eastAsia"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迎宾大道及两侧景观带绿化养护经费绩效自评综述：根据年初设定的绩效目标，项目绩效自评得分为9</w:t>
      </w:r>
      <w:r>
        <w:rPr>
          <w:rFonts w:hint="eastAsia" w:asciiTheme="minorEastAsia" w:hAnsiTheme="minorEastAsia" w:cstheme="minorEastAsia"/>
          <w:color w:val="000000"/>
          <w:kern w:val="0"/>
          <w:sz w:val="28"/>
          <w:szCs w:val="28"/>
          <w:lang w:val="en-US" w:eastAsia="zh-CN"/>
        </w:rPr>
        <w:t>8</w:t>
      </w:r>
      <w:r>
        <w:rPr>
          <w:rFonts w:hint="eastAsia" w:asciiTheme="minorEastAsia" w:hAnsiTheme="minorEastAsia" w:cstheme="minorEastAsia"/>
          <w:color w:val="000000"/>
          <w:kern w:val="0"/>
          <w:sz w:val="28"/>
          <w:szCs w:val="28"/>
        </w:rPr>
        <w:t>分。项目全年预算数为</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cstheme="minorEastAsia"/>
          <w:color w:val="000000"/>
          <w:kern w:val="0"/>
          <w:sz w:val="28"/>
          <w:szCs w:val="28"/>
        </w:rPr>
        <w:t>万元，执行数为</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cstheme="minorEastAsia"/>
          <w:color w:val="000000"/>
          <w:kern w:val="0"/>
          <w:sz w:val="28"/>
          <w:szCs w:val="28"/>
        </w:rPr>
        <w:t>万元，完成预算的</w:t>
      </w:r>
      <w:r>
        <w:rPr>
          <w:rFonts w:hint="eastAsia" w:asciiTheme="minorEastAsia" w:hAnsiTheme="minorEastAsia" w:cstheme="minorEastAsia"/>
          <w:color w:val="000000"/>
          <w:kern w:val="0"/>
          <w:sz w:val="28"/>
          <w:szCs w:val="28"/>
          <w:lang w:val="en-US" w:eastAsia="zh-CN"/>
        </w:rPr>
        <w:t>100</w:t>
      </w:r>
      <w:r>
        <w:rPr>
          <w:rFonts w:hint="eastAsia" w:asciiTheme="minorEastAsia" w:hAnsiTheme="minorEastAsia" w:cstheme="minorEastAsia"/>
          <w:color w:val="000000"/>
          <w:kern w:val="0"/>
          <w:sz w:val="28"/>
          <w:szCs w:val="28"/>
        </w:rPr>
        <w:t>%。项目绩效目标完成情况：完成35.94万平方米绿地和0.18万株行道树绿化养护，绿化养护达三级标准，改善了居住环境，促进了城市居民的幸福感和满意度提升。发现的主要问题及原因：一是养护工作不够及时；二是城市绿化水平有待提高。下一步改进措施：一是及时养护；二是进一步提高养护水平和养护技术。</w:t>
      </w:r>
    </w:p>
    <w:p w14:paraId="688E9725">
      <w:pPr>
        <w:autoSpaceDE w:val="0"/>
        <w:autoSpaceDN w:val="0"/>
        <w:adjustRightInd w:val="0"/>
        <w:spacing w:line="440" w:lineRule="exact"/>
        <w:ind w:firstLine="560" w:firstLineChars="200"/>
        <w:jc w:val="left"/>
        <w:rPr>
          <w:rFonts w:asciiTheme="minorEastAsia" w:hAnsiTheme="minorEastAsia" w:cstheme="minorEastAsia"/>
          <w:color w:val="000000"/>
          <w:kern w:val="0"/>
          <w:sz w:val="28"/>
          <w:szCs w:val="28"/>
        </w:rPr>
      </w:pPr>
    </w:p>
    <w:p w14:paraId="468578AE">
      <w:pPr>
        <w:pStyle w:val="10"/>
        <w:jc w:val="center"/>
        <w:rPr>
          <w:sz w:val="72"/>
          <w:szCs w:val="72"/>
        </w:rPr>
      </w:pPr>
    </w:p>
    <w:p w14:paraId="4A5157D5">
      <w:pPr>
        <w:pStyle w:val="10"/>
        <w:jc w:val="center"/>
        <w:rPr>
          <w:sz w:val="72"/>
          <w:szCs w:val="72"/>
        </w:rPr>
      </w:pPr>
    </w:p>
    <w:p w14:paraId="263F7FE4">
      <w:pPr>
        <w:pStyle w:val="10"/>
        <w:jc w:val="center"/>
        <w:rPr>
          <w:sz w:val="72"/>
          <w:szCs w:val="72"/>
        </w:rPr>
      </w:pPr>
    </w:p>
    <w:p w14:paraId="1DE45F40">
      <w:pPr>
        <w:pStyle w:val="10"/>
        <w:jc w:val="center"/>
        <w:rPr>
          <w:sz w:val="72"/>
          <w:szCs w:val="72"/>
        </w:rPr>
      </w:pPr>
    </w:p>
    <w:p w14:paraId="34D6D292">
      <w:pPr>
        <w:pStyle w:val="10"/>
        <w:jc w:val="center"/>
        <w:rPr>
          <w:sz w:val="72"/>
          <w:szCs w:val="72"/>
        </w:rPr>
      </w:pPr>
    </w:p>
    <w:p w14:paraId="245C463B">
      <w:pPr>
        <w:pStyle w:val="10"/>
        <w:rPr>
          <w:sz w:val="72"/>
          <w:szCs w:val="72"/>
        </w:rPr>
      </w:pPr>
    </w:p>
    <w:p w14:paraId="2EF20115">
      <w:pPr>
        <w:pStyle w:val="10"/>
        <w:jc w:val="center"/>
        <w:rPr>
          <w:sz w:val="72"/>
          <w:szCs w:val="72"/>
        </w:rPr>
      </w:pPr>
    </w:p>
    <w:p w14:paraId="7CEB0758">
      <w:pPr>
        <w:pStyle w:val="10"/>
        <w:jc w:val="center"/>
        <w:rPr>
          <w:sz w:val="72"/>
          <w:szCs w:val="72"/>
        </w:rPr>
      </w:pPr>
    </w:p>
    <w:p w14:paraId="19BA94F1">
      <w:pPr>
        <w:pStyle w:val="10"/>
        <w:jc w:val="center"/>
        <w:rPr>
          <w:sz w:val="72"/>
          <w:szCs w:val="72"/>
        </w:rPr>
      </w:pPr>
    </w:p>
    <w:p w14:paraId="586C33D9">
      <w:pPr>
        <w:pStyle w:val="10"/>
        <w:jc w:val="center"/>
        <w:rPr>
          <w:sz w:val="72"/>
          <w:szCs w:val="72"/>
        </w:rPr>
      </w:pPr>
    </w:p>
    <w:p w14:paraId="0BD7E231">
      <w:pPr>
        <w:pStyle w:val="10"/>
        <w:jc w:val="center"/>
        <w:rPr>
          <w:sz w:val="72"/>
          <w:szCs w:val="72"/>
        </w:rPr>
      </w:pPr>
      <w:r>
        <w:rPr>
          <w:rFonts w:hint="eastAsia"/>
          <w:sz w:val="72"/>
          <w:szCs w:val="72"/>
        </w:rPr>
        <w:t>第四部分</w:t>
      </w:r>
    </w:p>
    <w:p w14:paraId="1D993A97">
      <w:pPr>
        <w:jc w:val="center"/>
        <w:rPr>
          <w:rFonts w:ascii="黑体" w:eastAsia="黑体" w:cs="黑体"/>
          <w:color w:val="000000"/>
          <w:kern w:val="0"/>
          <w:sz w:val="70"/>
          <w:szCs w:val="70"/>
        </w:rPr>
      </w:pPr>
    </w:p>
    <w:p w14:paraId="665156BD">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41D39A5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BA31F15">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一、财政拨款收入：指中央财政当年拨付的资金。 </w:t>
      </w:r>
    </w:p>
    <w:p w14:paraId="0C109E3F">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25B2FC6C">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三、经营收入：指事业单位在专业业务活动及其辅助活动之外开展非独立核算经营活动取得的收入。如：中国财政杂志社广告收入等。 </w:t>
      </w:r>
    </w:p>
    <w:p w14:paraId="3721FBC5">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四、其他收入：指除上述“财政拨款收入” 、 “事业收入” 、“经营收入”等以外的收入。主要是按规定动用的售房收入、存款利息收入等。 </w:t>
      </w:r>
    </w:p>
    <w:p w14:paraId="1B3FB358">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BEE0009">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六、年初结转和结余：指以前年度尚未完成、结转到本年按有关规定继续使用的资金。 </w:t>
      </w:r>
    </w:p>
    <w:p w14:paraId="6527C170">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七、结余分配：指事业单位按规定提取的职工福利基金、事业基金和缴纳的所得税，以及建设单位按规定应交回的基本建设竣工项目结余资金。</w:t>
      </w:r>
    </w:p>
    <w:p w14:paraId="467311C6">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八、年末结转和结余：指本年度或以前年度预算安排、因客观条件发生变化无法按原计划实施，需要延迟到以后年度按有关规定继续使用的资金。 </w:t>
      </w:r>
    </w:p>
    <w:p w14:paraId="5E01BBF2">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w:t>
      </w:r>
    </w:p>
    <w:p w14:paraId="1A9EABCF">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作任务而发生的人员支出和公用支出。 </w:t>
      </w:r>
    </w:p>
    <w:p w14:paraId="38B316CF">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十、项目支出：指在基本支出之外为完成特定行政任务和事业发展目标所发生的支出。 </w:t>
      </w:r>
    </w:p>
    <w:p w14:paraId="4AD88A78">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十一、经营支出：指事业单位在专业业务活动及其辅助活动之外开展非独立核算经营活动发生的支出。 </w:t>
      </w:r>
    </w:p>
    <w:p w14:paraId="18372CF6">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50113CE">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A1420B">
      <w:pPr>
        <w:pStyle w:val="10"/>
        <w:jc w:val="center"/>
        <w:rPr>
          <w:sz w:val="72"/>
          <w:szCs w:val="72"/>
        </w:rPr>
      </w:pPr>
    </w:p>
    <w:p w14:paraId="07A2D51D">
      <w:pPr>
        <w:pStyle w:val="10"/>
        <w:jc w:val="center"/>
        <w:rPr>
          <w:sz w:val="72"/>
          <w:szCs w:val="72"/>
        </w:rPr>
      </w:pPr>
    </w:p>
    <w:p w14:paraId="5CBE5141">
      <w:pPr>
        <w:pStyle w:val="10"/>
        <w:jc w:val="center"/>
        <w:rPr>
          <w:sz w:val="72"/>
          <w:szCs w:val="72"/>
        </w:rPr>
      </w:pPr>
    </w:p>
    <w:p w14:paraId="1EA281A7">
      <w:pPr>
        <w:pStyle w:val="10"/>
        <w:jc w:val="center"/>
        <w:rPr>
          <w:sz w:val="72"/>
          <w:szCs w:val="72"/>
        </w:rPr>
      </w:pPr>
    </w:p>
    <w:p w14:paraId="1DBA102D">
      <w:pPr>
        <w:pStyle w:val="10"/>
        <w:jc w:val="center"/>
        <w:rPr>
          <w:sz w:val="72"/>
          <w:szCs w:val="72"/>
        </w:rPr>
      </w:pPr>
    </w:p>
    <w:p w14:paraId="5B26158E">
      <w:pPr>
        <w:pStyle w:val="10"/>
        <w:jc w:val="center"/>
        <w:rPr>
          <w:sz w:val="72"/>
          <w:szCs w:val="72"/>
        </w:rPr>
      </w:pPr>
    </w:p>
    <w:p w14:paraId="42FCDF20">
      <w:pPr>
        <w:pStyle w:val="10"/>
        <w:jc w:val="center"/>
        <w:rPr>
          <w:sz w:val="72"/>
          <w:szCs w:val="72"/>
        </w:rPr>
      </w:pPr>
    </w:p>
    <w:p w14:paraId="1EB52384">
      <w:pPr>
        <w:pStyle w:val="10"/>
        <w:jc w:val="center"/>
        <w:rPr>
          <w:sz w:val="72"/>
          <w:szCs w:val="72"/>
        </w:rPr>
      </w:pPr>
    </w:p>
    <w:p w14:paraId="35D5923D">
      <w:pPr>
        <w:pStyle w:val="10"/>
        <w:jc w:val="center"/>
        <w:rPr>
          <w:sz w:val="72"/>
          <w:szCs w:val="72"/>
        </w:rPr>
      </w:pPr>
    </w:p>
    <w:p w14:paraId="5B333589">
      <w:pPr>
        <w:pStyle w:val="10"/>
        <w:jc w:val="center"/>
        <w:rPr>
          <w:sz w:val="72"/>
          <w:szCs w:val="72"/>
        </w:rPr>
      </w:pPr>
    </w:p>
    <w:p w14:paraId="6639C3CC">
      <w:pPr>
        <w:pStyle w:val="10"/>
        <w:jc w:val="center"/>
        <w:rPr>
          <w:sz w:val="72"/>
          <w:szCs w:val="72"/>
        </w:rPr>
      </w:pPr>
    </w:p>
    <w:p w14:paraId="26C5DFE7">
      <w:pPr>
        <w:pStyle w:val="10"/>
        <w:jc w:val="center"/>
        <w:rPr>
          <w:sz w:val="72"/>
          <w:szCs w:val="72"/>
        </w:rPr>
      </w:pPr>
    </w:p>
    <w:p w14:paraId="61746618">
      <w:pPr>
        <w:pStyle w:val="10"/>
        <w:rPr>
          <w:sz w:val="72"/>
          <w:szCs w:val="72"/>
        </w:rPr>
      </w:pPr>
    </w:p>
    <w:p w14:paraId="3AF78F0B">
      <w:pPr>
        <w:pStyle w:val="10"/>
        <w:jc w:val="center"/>
        <w:rPr>
          <w:sz w:val="72"/>
          <w:szCs w:val="72"/>
        </w:rPr>
      </w:pPr>
      <w:r>
        <w:rPr>
          <w:rFonts w:hint="eastAsia"/>
          <w:sz w:val="72"/>
          <w:szCs w:val="72"/>
        </w:rPr>
        <w:t>第五部分</w:t>
      </w:r>
    </w:p>
    <w:p w14:paraId="2FAE1986">
      <w:pPr>
        <w:jc w:val="center"/>
        <w:rPr>
          <w:rFonts w:ascii="黑体" w:eastAsia="黑体" w:cs="黑体"/>
          <w:color w:val="000000"/>
          <w:kern w:val="0"/>
          <w:sz w:val="70"/>
          <w:szCs w:val="70"/>
        </w:rPr>
      </w:pPr>
    </w:p>
    <w:p w14:paraId="3AC8D3D8">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5D2BBFA0">
      <w:pPr>
        <w:widowControl/>
        <w:jc w:val="left"/>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C72A4D"/>
    <w:multiLevelType w:val="multilevel"/>
    <w:tmpl w:val="79C72A4D"/>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NTBiMGFmNTMyYWExYmViYzJiNGY0MTQxMTc0ZWQifQ=="/>
  </w:docVars>
  <w:rsids>
    <w:rsidRoot w:val="004506F9"/>
    <w:rsid w:val="00006489"/>
    <w:rsid w:val="0001086C"/>
    <w:rsid w:val="0002229B"/>
    <w:rsid w:val="000273BD"/>
    <w:rsid w:val="000415B7"/>
    <w:rsid w:val="00041E3F"/>
    <w:rsid w:val="00055DAA"/>
    <w:rsid w:val="00061F7B"/>
    <w:rsid w:val="000658A3"/>
    <w:rsid w:val="00074155"/>
    <w:rsid w:val="000873EF"/>
    <w:rsid w:val="000A3F69"/>
    <w:rsid w:val="000C6529"/>
    <w:rsid w:val="000F5876"/>
    <w:rsid w:val="00103957"/>
    <w:rsid w:val="00124A1F"/>
    <w:rsid w:val="00136476"/>
    <w:rsid w:val="00152C6D"/>
    <w:rsid w:val="00155895"/>
    <w:rsid w:val="00160DC2"/>
    <w:rsid w:val="00162D39"/>
    <w:rsid w:val="001678BD"/>
    <w:rsid w:val="00182373"/>
    <w:rsid w:val="001827F3"/>
    <w:rsid w:val="00182899"/>
    <w:rsid w:val="001A67DB"/>
    <w:rsid w:val="001B170E"/>
    <w:rsid w:val="001C3C29"/>
    <w:rsid w:val="001D51E5"/>
    <w:rsid w:val="001E080D"/>
    <w:rsid w:val="001E53D0"/>
    <w:rsid w:val="001F0C3B"/>
    <w:rsid w:val="00202C14"/>
    <w:rsid w:val="00202C82"/>
    <w:rsid w:val="002049D1"/>
    <w:rsid w:val="00214427"/>
    <w:rsid w:val="00226CB7"/>
    <w:rsid w:val="00231F47"/>
    <w:rsid w:val="00264552"/>
    <w:rsid w:val="00264EF9"/>
    <w:rsid w:val="00265724"/>
    <w:rsid w:val="0027404D"/>
    <w:rsid w:val="0027426B"/>
    <w:rsid w:val="0029158D"/>
    <w:rsid w:val="002B4590"/>
    <w:rsid w:val="002E0A30"/>
    <w:rsid w:val="003130C4"/>
    <w:rsid w:val="00316C4B"/>
    <w:rsid w:val="0032192B"/>
    <w:rsid w:val="003479BD"/>
    <w:rsid w:val="00366B5B"/>
    <w:rsid w:val="00367F05"/>
    <w:rsid w:val="0037197D"/>
    <w:rsid w:val="003768D5"/>
    <w:rsid w:val="003C4197"/>
    <w:rsid w:val="003C47E6"/>
    <w:rsid w:val="003C4FC2"/>
    <w:rsid w:val="003E2331"/>
    <w:rsid w:val="003F429A"/>
    <w:rsid w:val="004106C6"/>
    <w:rsid w:val="00412D43"/>
    <w:rsid w:val="00416E61"/>
    <w:rsid w:val="0042790C"/>
    <w:rsid w:val="00437722"/>
    <w:rsid w:val="004506F9"/>
    <w:rsid w:val="004717A2"/>
    <w:rsid w:val="00473DF3"/>
    <w:rsid w:val="00487911"/>
    <w:rsid w:val="00491741"/>
    <w:rsid w:val="004B0CEE"/>
    <w:rsid w:val="004C4365"/>
    <w:rsid w:val="004D61ED"/>
    <w:rsid w:val="004E25D8"/>
    <w:rsid w:val="004F1059"/>
    <w:rsid w:val="00500E5F"/>
    <w:rsid w:val="00502917"/>
    <w:rsid w:val="005122EF"/>
    <w:rsid w:val="0051441A"/>
    <w:rsid w:val="005154F3"/>
    <w:rsid w:val="00517C33"/>
    <w:rsid w:val="00517D5F"/>
    <w:rsid w:val="00521AF2"/>
    <w:rsid w:val="00523644"/>
    <w:rsid w:val="0054069E"/>
    <w:rsid w:val="00544866"/>
    <w:rsid w:val="00563332"/>
    <w:rsid w:val="005767CC"/>
    <w:rsid w:val="00590CBE"/>
    <w:rsid w:val="00590D9F"/>
    <w:rsid w:val="00595D26"/>
    <w:rsid w:val="005A74E6"/>
    <w:rsid w:val="005B404E"/>
    <w:rsid w:val="005D3E29"/>
    <w:rsid w:val="005D4D55"/>
    <w:rsid w:val="005E2CFB"/>
    <w:rsid w:val="005E2F33"/>
    <w:rsid w:val="005F2103"/>
    <w:rsid w:val="005F3D1C"/>
    <w:rsid w:val="0062378F"/>
    <w:rsid w:val="00640E35"/>
    <w:rsid w:val="00641842"/>
    <w:rsid w:val="00651EEC"/>
    <w:rsid w:val="00686673"/>
    <w:rsid w:val="00691E8C"/>
    <w:rsid w:val="006A22C4"/>
    <w:rsid w:val="006A348B"/>
    <w:rsid w:val="006A351B"/>
    <w:rsid w:val="006B0422"/>
    <w:rsid w:val="006C1B53"/>
    <w:rsid w:val="006C5989"/>
    <w:rsid w:val="006D7730"/>
    <w:rsid w:val="006E5284"/>
    <w:rsid w:val="006F3EB5"/>
    <w:rsid w:val="006F4EFA"/>
    <w:rsid w:val="00702E34"/>
    <w:rsid w:val="00704395"/>
    <w:rsid w:val="00710FE7"/>
    <w:rsid w:val="00717621"/>
    <w:rsid w:val="00720FF1"/>
    <w:rsid w:val="007229F4"/>
    <w:rsid w:val="00727A53"/>
    <w:rsid w:val="00787B42"/>
    <w:rsid w:val="007C4539"/>
    <w:rsid w:val="007F0973"/>
    <w:rsid w:val="007F3657"/>
    <w:rsid w:val="00812ED5"/>
    <w:rsid w:val="00826DF0"/>
    <w:rsid w:val="008277D9"/>
    <w:rsid w:val="0084478C"/>
    <w:rsid w:val="00850A8E"/>
    <w:rsid w:val="0086638C"/>
    <w:rsid w:val="008A3E8D"/>
    <w:rsid w:val="009237C4"/>
    <w:rsid w:val="00932C38"/>
    <w:rsid w:val="00944C48"/>
    <w:rsid w:val="00950252"/>
    <w:rsid w:val="00967367"/>
    <w:rsid w:val="00967F5D"/>
    <w:rsid w:val="009A0F95"/>
    <w:rsid w:val="009A1563"/>
    <w:rsid w:val="009A179E"/>
    <w:rsid w:val="009B3ADF"/>
    <w:rsid w:val="009C1536"/>
    <w:rsid w:val="009C3B52"/>
    <w:rsid w:val="009E6817"/>
    <w:rsid w:val="009E6E9A"/>
    <w:rsid w:val="00A01D2B"/>
    <w:rsid w:val="00A2404C"/>
    <w:rsid w:val="00A30FB2"/>
    <w:rsid w:val="00A376AF"/>
    <w:rsid w:val="00A42218"/>
    <w:rsid w:val="00A70249"/>
    <w:rsid w:val="00A7041C"/>
    <w:rsid w:val="00A70B02"/>
    <w:rsid w:val="00A71D9F"/>
    <w:rsid w:val="00A7784B"/>
    <w:rsid w:val="00A91942"/>
    <w:rsid w:val="00A92E9F"/>
    <w:rsid w:val="00A94F30"/>
    <w:rsid w:val="00B16B45"/>
    <w:rsid w:val="00B335B0"/>
    <w:rsid w:val="00B33BEA"/>
    <w:rsid w:val="00B35CE1"/>
    <w:rsid w:val="00B50020"/>
    <w:rsid w:val="00B50BE0"/>
    <w:rsid w:val="00B57C9F"/>
    <w:rsid w:val="00B604A8"/>
    <w:rsid w:val="00B63572"/>
    <w:rsid w:val="00B845B3"/>
    <w:rsid w:val="00B85D8B"/>
    <w:rsid w:val="00BB4A40"/>
    <w:rsid w:val="00BC0635"/>
    <w:rsid w:val="00BC0CF1"/>
    <w:rsid w:val="00BD6C3E"/>
    <w:rsid w:val="00BE3674"/>
    <w:rsid w:val="00C10681"/>
    <w:rsid w:val="00C12538"/>
    <w:rsid w:val="00C3049A"/>
    <w:rsid w:val="00C31B1E"/>
    <w:rsid w:val="00C77645"/>
    <w:rsid w:val="00CC09D3"/>
    <w:rsid w:val="00CC15D1"/>
    <w:rsid w:val="00CD7AA4"/>
    <w:rsid w:val="00CE04C3"/>
    <w:rsid w:val="00CE1622"/>
    <w:rsid w:val="00CE76A0"/>
    <w:rsid w:val="00D0270F"/>
    <w:rsid w:val="00D148C6"/>
    <w:rsid w:val="00D17A8A"/>
    <w:rsid w:val="00D41419"/>
    <w:rsid w:val="00D415BA"/>
    <w:rsid w:val="00D6222B"/>
    <w:rsid w:val="00D63780"/>
    <w:rsid w:val="00D644EE"/>
    <w:rsid w:val="00D75489"/>
    <w:rsid w:val="00D80E48"/>
    <w:rsid w:val="00D958C9"/>
    <w:rsid w:val="00DC5971"/>
    <w:rsid w:val="00DD06FF"/>
    <w:rsid w:val="00DD5FE9"/>
    <w:rsid w:val="00DF4929"/>
    <w:rsid w:val="00DF6149"/>
    <w:rsid w:val="00E00C7A"/>
    <w:rsid w:val="00E1544C"/>
    <w:rsid w:val="00E209CF"/>
    <w:rsid w:val="00E353F9"/>
    <w:rsid w:val="00E37D6C"/>
    <w:rsid w:val="00E55B68"/>
    <w:rsid w:val="00E67BE6"/>
    <w:rsid w:val="00E8683C"/>
    <w:rsid w:val="00E96BD3"/>
    <w:rsid w:val="00EA2B72"/>
    <w:rsid w:val="00EE7EBD"/>
    <w:rsid w:val="00F61753"/>
    <w:rsid w:val="00F74360"/>
    <w:rsid w:val="00F87280"/>
    <w:rsid w:val="00FA4817"/>
    <w:rsid w:val="00FB462F"/>
    <w:rsid w:val="00FD5DAE"/>
    <w:rsid w:val="00FE062C"/>
    <w:rsid w:val="00FE16FA"/>
    <w:rsid w:val="00FE328A"/>
    <w:rsid w:val="00FE6269"/>
    <w:rsid w:val="00FF5CD6"/>
    <w:rsid w:val="0E2564BD"/>
    <w:rsid w:val="17105AE9"/>
    <w:rsid w:val="18740FEA"/>
    <w:rsid w:val="29B969A5"/>
    <w:rsid w:val="2AE8703B"/>
    <w:rsid w:val="3298769A"/>
    <w:rsid w:val="3320005F"/>
    <w:rsid w:val="3A77052B"/>
    <w:rsid w:val="3CCE6FC1"/>
    <w:rsid w:val="420A39E6"/>
    <w:rsid w:val="455A5D32"/>
    <w:rsid w:val="473C01F2"/>
    <w:rsid w:val="54A50B3B"/>
    <w:rsid w:val="571E6C34"/>
    <w:rsid w:val="67C94F23"/>
    <w:rsid w:val="6B6D29E4"/>
    <w:rsid w:val="6FCA5F81"/>
    <w:rsid w:val="713B3C3E"/>
    <w:rsid w:val="76AD1754"/>
    <w:rsid w:val="7E3F4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8899-EFC6-4CB5-9005-E638B989B7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4963</Words>
  <Characters>5441</Characters>
  <Lines>40</Lines>
  <Paragraphs>11</Paragraphs>
  <TotalTime>15</TotalTime>
  <ScaleCrop>false</ScaleCrop>
  <LinksUpToDate>false</LinksUpToDate>
  <CharactersWithSpaces>5465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2022-09-26T03:47:00Z</dcterms:created>
  <dc:creator>李航 null</dc:creator>
  <cp:lastModifiedBy>AAA虫爸 一 @林波</cp:lastModifiedBy>
  <cp:lastPrinted>2022-07-27T12:55:00Z</cp:lastPrinted>
  <dcterms:modified xsi:type="dcterms:W3CDTF">2024-10-16T08:21:54Z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5785DA23E2064E6FA1666FE3B3435819_12</vt:lpwstr>
  </property>
</Properties>
</file>